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3C0" w14:textId="0E3A5A3B" w:rsidR="00223A7B" w:rsidRDefault="00223A7B" w:rsidP="00223A7B">
      <w:pPr>
        <w:jc w:val="center"/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Cámara FUJI iNSTAX Wide 300</w:t>
      </w:r>
    </w:p>
    <w:p w14:paraId="6FA44B98" w14:textId="77777777" w:rsidR="005C2E96" w:rsidRPr="00223A7B" w:rsidRDefault="005C2E96" w:rsidP="00223A7B">
      <w:pPr>
        <w:jc w:val="center"/>
        <w:rPr>
          <w:rFonts w:ascii="Arial" w:hAnsi="Arial" w:cs="Arial"/>
          <w:sz w:val="24"/>
          <w:szCs w:val="24"/>
        </w:rPr>
      </w:pPr>
    </w:p>
    <w:p w14:paraId="52573C82" w14:textId="77777777" w:rsidR="00223A7B" w:rsidRPr="00223A7B" w:rsidRDefault="00223A7B" w:rsidP="00223A7B">
      <w:pPr>
        <w:rPr>
          <w:rFonts w:ascii="Arial" w:hAnsi="Arial" w:cs="Arial"/>
          <w:b/>
          <w:bCs/>
          <w:sz w:val="24"/>
          <w:szCs w:val="24"/>
        </w:rPr>
      </w:pPr>
      <w:r w:rsidRPr="00223A7B">
        <w:rPr>
          <w:rFonts w:ascii="Arial" w:hAnsi="Arial" w:cs="Arial"/>
          <w:b/>
          <w:bCs/>
          <w:sz w:val="24"/>
          <w:szCs w:val="24"/>
        </w:rPr>
        <w:t>Descripción del producto 52</w:t>
      </w:r>
    </w:p>
    <w:p w14:paraId="77B9264F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Retractable 95mm f / 14 Lens</w:t>
      </w:r>
    </w:p>
    <w:p w14:paraId="14FF91CC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Tamaño de la imagen: 2.4 x 3.9 "</w:t>
      </w:r>
    </w:p>
    <w:p w14:paraId="2B890492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Flash incorporado y pantalla LCD</w:t>
      </w:r>
    </w:p>
    <w:p w14:paraId="42811720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Enfoque motorizado de dos rangos</w:t>
      </w:r>
    </w:p>
    <w:p w14:paraId="6D610867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Visor óptico de 0.37x y punto de destino</w:t>
      </w:r>
    </w:p>
    <w:p w14:paraId="3E8C5932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23A7B">
        <w:rPr>
          <w:rFonts w:ascii="Arial" w:hAnsi="Arial" w:cs="Arial"/>
          <w:sz w:val="24"/>
          <w:szCs w:val="24"/>
          <w:lang w:val="en-US"/>
        </w:rPr>
        <w:t>Utiliza Fujifilm INSTAX Instant Color Film</w:t>
      </w:r>
    </w:p>
    <w:p w14:paraId="29469DB8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Adaptador de lente de primer plano incluido</w:t>
      </w:r>
    </w:p>
    <w:p w14:paraId="151D6B6C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Exposición Automática y Obturador Programado</w:t>
      </w:r>
    </w:p>
    <w:p w14:paraId="24AEBDF7" w14:textId="77777777" w:rsidR="00223A7B" w:rsidRPr="00223A7B" w:rsidRDefault="00223A7B" w:rsidP="00223A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3A7B">
        <w:rPr>
          <w:rFonts w:ascii="Arial" w:hAnsi="Arial" w:cs="Arial"/>
          <w:sz w:val="24"/>
          <w:szCs w:val="24"/>
        </w:rPr>
        <w:t>Ventana de paquete de película y conector de trípode</w:t>
      </w:r>
    </w:p>
    <w:p w14:paraId="5EBA7B41" w14:textId="77777777" w:rsidR="00223A7B" w:rsidRPr="00223A7B" w:rsidRDefault="00223A7B" w:rsidP="00223A7B">
      <w:pPr>
        <w:rPr>
          <w:rFonts w:ascii="Arial" w:hAnsi="Arial" w:cs="Arial"/>
          <w:sz w:val="24"/>
          <w:szCs w:val="24"/>
        </w:rPr>
      </w:pPr>
    </w:p>
    <w:p w14:paraId="3317543D" w14:textId="77777777" w:rsidR="00223A7B" w:rsidRPr="00223A7B" w:rsidRDefault="00223A7B" w:rsidP="00223A7B">
      <w:pPr>
        <w:rPr>
          <w:rFonts w:ascii="Arial" w:hAnsi="Arial" w:cs="Arial"/>
          <w:b/>
          <w:bCs/>
          <w:sz w:val="24"/>
          <w:szCs w:val="24"/>
        </w:rPr>
      </w:pPr>
      <w:r w:rsidRPr="00223A7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583"/>
      </w:tblGrid>
      <w:tr w:rsidR="00223A7B" w:rsidRPr="00223A7B" w14:paraId="6521E12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8A05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9469DD6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223A7B" w:rsidRPr="00223A7B" w14:paraId="138545F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4B4B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1FD752F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 iNSTAX Wide 300</w:t>
            </w:r>
          </w:p>
        </w:tc>
      </w:tr>
      <w:tr w:rsidR="00223A7B" w:rsidRPr="00223A7B" w14:paraId="6A4792D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0AC5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40391E2E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Alcalina</w:t>
            </w:r>
          </w:p>
        </w:tc>
      </w:tr>
      <w:tr w:rsidR="00223A7B" w:rsidRPr="00223A7B" w14:paraId="13FEAA8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256A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Serie</w:t>
            </w:r>
          </w:p>
        </w:tc>
        <w:tc>
          <w:tcPr>
            <w:tcW w:w="0" w:type="auto"/>
            <w:vAlign w:val="center"/>
            <w:hideMark/>
          </w:tcPr>
          <w:p w14:paraId="09DA3A63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Wide 300</w:t>
            </w:r>
          </w:p>
        </w:tc>
      </w:tr>
      <w:tr w:rsidR="00223A7B" w:rsidRPr="00223A7B" w14:paraId="24A4859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D5BB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517299F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Instantanea</w:t>
            </w:r>
          </w:p>
        </w:tc>
      </w:tr>
      <w:tr w:rsidR="00223A7B" w:rsidRPr="00223A7B" w14:paraId="6EFBE55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C61E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A5160D1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FU0437</w:t>
            </w:r>
          </w:p>
        </w:tc>
      </w:tr>
      <w:tr w:rsidR="00223A7B" w:rsidRPr="00223A7B" w14:paraId="30ECBE4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9238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E8B4BEE" w14:textId="77777777" w:rsidR="00223A7B" w:rsidRPr="00223A7B" w:rsidRDefault="00223A7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23A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301015018</w:t>
            </w:r>
          </w:p>
        </w:tc>
      </w:tr>
    </w:tbl>
    <w:p w14:paraId="054C9B50" w14:textId="77777777" w:rsidR="00223A7B" w:rsidRDefault="00223A7B" w:rsidP="00223A7B"/>
    <w:p w14:paraId="3371B1AC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1643"/>
    <w:multiLevelType w:val="hybridMultilevel"/>
    <w:tmpl w:val="8F1C9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7B"/>
    <w:rsid w:val="00223A7B"/>
    <w:rsid w:val="005C2E96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9D19"/>
  <w15:chartTrackingRefBased/>
  <w15:docId w15:val="{CC62A3BA-54A2-48C1-8956-C3BFD533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2021-12-30T06:47:00Z</dcterms:created>
  <dcterms:modified xsi:type="dcterms:W3CDTF">2021-12-30T06:57:00Z</dcterms:modified>
</cp:coreProperties>
</file>