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84C78"/>
          <w:sz w:val="48"/>
        </w:rPr>
        <w:t>TÀI LIỆU KIẾN TRÚC &amp; LUỒNG HOẠT ĐỘNG TOÀN DIỆN</w:t>
        <w:br/>
        <w:t>DỰ ÁN AURAMART (E-COMMERCE MICROSERVICES)</w:t>
      </w:r>
    </w:p>
    <w:p>
      <w:pPr>
        <w:spacing w:after="400"/>
        <w:jc w:val="center"/>
      </w:pPr>
      <w:r>
        <w:rPr>
          <w:rFonts w:ascii="Arial" w:hAnsi="Arial"/>
          <w:i/>
          <w:color w:val="64748B"/>
          <w:sz w:val="26"/>
        </w:rPr>
        <w:t>Phân tích chuyên sâu từ Frontend (Angular 21) đến API Gateway (YARP), Backend (.NET 8 Clean Architecture), PostgreSQL, Redis và RabbitMQ Event-Driven</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0F4F8"/>
            <w:tcBorders>
              <w:top w:val="none"/>
              <w:left w:val="single" w:sz="24" w:space="0" w:color="184C78"/>
              <w:bottom w:val="none"/>
              <w:right w:val="none"/>
            </w:tcBorders>
          </w:tcPr>
          <w:p>
            <w:pPr>
              <w:spacing w:after="60"/>
            </w:pPr>
            <w:r>
              <w:rPr>
                <w:rFonts w:ascii="Arial" w:hAnsi="Arial"/>
                <w:b/>
                <w:color w:val="184C78"/>
                <w:sz w:val="21"/>
              </w:rPr>
              <w:t>📌 MỤC ĐÍCH TÀI LIỆU</w:t>
              <w:br/>
            </w:r>
            <w:r>
              <w:rPr>
                <w:rFonts w:ascii="Arial" w:hAnsi="Arial"/>
                <w:color w:val="2C3E50"/>
                <w:sz w:val="20"/>
              </w:rPr>
              <w:t>Tài liệu này cung cấp cái nhìn tổng thể và chi tiết từng trạm (hop-by-hop) của dự án thương mại điện tử AuraMart. Giúp lập trình viên nắm bắt luồng dữ liệu khi người dùng kích hoạt 1 tính năng trên giao diện, hiểu rõ các hàm và tầng xử lý liên quan, cơ chế đồng bộ/bất đồng bộ với PostgreSQL, Redis, RabbitMQ (Outbox Pattern), đồng thời cung cấp cẩm nang từng bước để mở rộng một tính năng mới.</w:t>
            </w:r>
          </w:p>
        </w:tc>
      </w:tr>
    </w:tbl>
    <w:p>
      <w:pPr>
        <w:spacing w:after="120"/>
      </w:pPr>
    </w:p>
    <w:p>
      <w:pPr>
        <w:keepNext/>
        <w:spacing w:before="360" w:after="160"/>
      </w:pPr>
      <w:r>
        <w:rPr>
          <w:rFonts w:ascii="Arial" w:hAnsi="Arial"/>
          <w:b/>
          <w:color w:val="184C78"/>
          <w:sz w:val="32"/>
        </w:rPr>
        <w:t>1. TỔNG QUAN KIẾN TRÚC HỆ THỐNG AURAMART</w:t>
      </w:r>
    </w:p>
    <w:p>
      <w:pPr>
        <w:spacing w:after="120" w:line="276" w:lineRule="auto"/>
      </w:pPr>
      <w:r>
        <w:rPr>
          <w:rFonts w:ascii="Arial" w:hAnsi="Arial"/>
          <w:color w:val="2C3E50"/>
          <w:sz w:val="21"/>
        </w:rPr>
        <w:t>AuraMart là nền tảng thương mại điện tử đa người bán (Multi-vendor Marketplace) được xây dựng theo mô hình Microservices hiện đại, tuân thủ nghiêm ngặt các nguyên lý Clean Architecture, Domain-Driven Design (DDD) và Event-Driven Architecture.</w:t>
      </w:r>
    </w:p>
    <w:p>
      <w:pPr>
        <w:keepNext/>
        <w:spacing w:before="280" w:after="120"/>
      </w:pPr>
      <w:r>
        <w:rPr>
          <w:rFonts w:ascii="Arial" w:hAnsi="Arial"/>
          <w:b/>
          <w:color w:val="2980B9"/>
          <w:sz w:val="26"/>
        </w:rPr>
        <w:t>1.1. Ngăn xếp Công nghệ (Tech Stack)</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584"/>
            <w:shd w:fill="184C78"/>
            <w:tcMar>
              <w:top w:w="120" w:type="dxa"/>
              <w:bottom w:w="120" w:type="dxa"/>
              <w:left w:w="120" w:type="dxa"/>
              <w:right w:w="120" w:type="dxa"/>
            </w:tcMar>
          </w:tcPr>
          <w:p>
            <w:pPr>
              <w:spacing w:after="0"/>
              <w:jc w:val="center"/>
            </w:pPr>
            <w:r>
              <w:rPr>
                <w:rFonts w:ascii="Arial" w:hAnsi="Arial"/>
                <w:b/>
                <w:color w:val="FFFFFF"/>
                <w:sz w:val="20"/>
              </w:rPr>
              <w:t>Tầng kiến trúc</w:t>
            </w:r>
          </w:p>
        </w:tc>
        <w:tc>
          <w:tcPr>
            <w:tcW w:type="dxa" w:w="2160"/>
            <w:shd w:fill="184C78"/>
            <w:tcMar>
              <w:top w:w="120" w:type="dxa"/>
              <w:bottom w:w="120" w:type="dxa"/>
              <w:left w:w="120" w:type="dxa"/>
              <w:right w:w="120" w:type="dxa"/>
            </w:tcMar>
          </w:tcPr>
          <w:p>
            <w:pPr>
              <w:spacing w:after="0"/>
              <w:jc w:val="center"/>
            </w:pPr>
            <w:r>
              <w:rPr>
                <w:rFonts w:ascii="Arial" w:hAnsi="Arial"/>
                <w:b/>
                <w:color w:val="FFFFFF"/>
                <w:sz w:val="20"/>
              </w:rPr>
              <w:t>Công nghệ sử dụng</w:t>
            </w:r>
          </w:p>
        </w:tc>
        <w:tc>
          <w:tcPr>
            <w:tcW w:type="dxa" w:w="1584"/>
            <w:shd w:fill="184C78"/>
            <w:tcMar>
              <w:top w:w="120" w:type="dxa"/>
              <w:bottom w:w="120" w:type="dxa"/>
              <w:left w:w="120" w:type="dxa"/>
              <w:right w:w="120" w:type="dxa"/>
            </w:tcMar>
          </w:tcPr>
          <w:p>
            <w:pPr>
              <w:spacing w:after="0"/>
              <w:jc w:val="center"/>
            </w:pPr>
            <w:r>
              <w:rPr>
                <w:rFonts w:ascii="Arial" w:hAnsi="Arial"/>
                <w:b/>
                <w:color w:val="FFFFFF"/>
                <w:sz w:val="20"/>
              </w:rPr>
              <w:t>Phiên bản / Đặc tả</w:t>
            </w:r>
          </w:p>
        </w:tc>
        <w:tc>
          <w:tcPr>
            <w:tcW w:type="dxa" w:w="4032"/>
            <w:shd w:fill="184C78"/>
            <w:tcMar>
              <w:top w:w="120" w:type="dxa"/>
              <w:bottom w:w="120" w:type="dxa"/>
              <w:left w:w="120" w:type="dxa"/>
              <w:right w:w="120" w:type="dxa"/>
            </w:tcMar>
          </w:tcPr>
          <w:p>
            <w:pPr>
              <w:spacing w:after="0"/>
              <w:jc w:val="center"/>
            </w:pPr>
            <w:r>
              <w:rPr>
                <w:rFonts w:ascii="Arial" w:hAnsi="Arial"/>
                <w:b/>
                <w:color w:val="FFFFFF"/>
                <w:sz w:val="20"/>
              </w:rPr>
              <w:t>Vai trò và Trách nhiệm</w:t>
            </w:r>
          </w:p>
        </w:tc>
      </w:tr>
      <w:tr>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Frontend</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Angular, TypeScript, SCSS, Bootstrap 5.3</w:t>
            </w:r>
          </w:p>
        </w:tc>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Angular 21</w:t>
            </w:r>
          </w:p>
        </w:tc>
        <w:tc>
          <w:tcPr>
            <w:tcW w:type="dxa" w:w="4032"/>
            <w:shd w:fill="FFFFFF"/>
            <w:tcMar>
              <w:top w:w="80" w:type="dxa"/>
              <w:bottom w:w="80" w:type="dxa"/>
              <w:left w:w="100" w:type="dxa"/>
              <w:right w:w="100" w:type="dxa"/>
            </w:tcMar>
          </w:tcPr>
          <w:p>
            <w:pPr>
              <w:spacing w:after="0" w:line="264" w:lineRule="auto"/>
            </w:pPr>
            <w:r>
              <w:rPr>
                <w:rFonts w:ascii="Arial" w:hAnsi="Arial"/>
                <w:color w:val="2C3E50"/>
                <w:sz w:val="19"/>
              </w:rPr>
              <w:t>Giao diện SPA, quản lý State với Signals &amp; RxJS, đa ngôn ngữ ngx-translate, gọi API qua HttpClient.</w:t>
            </w:r>
          </w:p>
        </w:tc>
      </w:tr>
      <w:tr>
        <w:tc>
          <w:tcPr>
            <w:tcW w:type="dxa" w:w="1584"/>
            <w:shd w:fill="F8FAFC"/>
            <w:tcMar>
              <w:top w:w="80" w:type="dxa"/>
              <w:bottom w:w="80" w:type="dxa"/>
              <w:left w:w="100" w:type="dxa"/>
              <w:right w:w="100" w:type="dxa"/>
            </w:tcMar>
          </w:tcPr>
          <w:p>
            <w:pPr>
              <w:spacing w:after="0" w:line="264" w:lineRule="auto"/>
            </w:pPr>
            <w:r>
              <w:rPr>
                <w:rFonts w:ascii="Arial" w:hAnsi="Arial"/>
                <w:color w:val="2C3E50"/>
                <w:sz w:val="19"/>
              </w:rPr>
              <w:t>API Gateway</w:t>
            </w:r>
          </w:p>
        </w:tc>
        <w:tc>
          <w:tcPr>
            <w:tcW w:type="dxa" w:w="2160"/>
            <w:shd w:fill="F8FAFC"/>
            <w:tcMar>
              <w:top w:w="80" w:type="dxa"/>
              <w:bottom w:w="80" w:type="dxa"/>
              <w:left w:w="100" w:type="dxa"/>
              <w:right w:w="100" w:type="dxa"/>
            </w:tcMar>
          </w:tcPr>
          <w:p>
            <w:pPr>
              <w:spacing w:after="0" w:line="264" w:lineRule="auto"/>
            </w:pPr>
            <w:r>
              <w:rPr>
                <w:rFonts w:ascii="Arial" w:hAnsi="Arial"/>
                <w:color w:val="2C3E50"/>
                <w:sz w:val="19"/>
              </w:rPr>
              <w:t>YARP (Yet Another Reverse Proxy)</w:t>
            </w:r>
          </w:p>
        </w:tc>
        <w:tc>
          <w:tcPr>
            <w:tcW w:type="dxa" w:w="1584"/>
            <w:shd w:fill="F8FAFC"/>
            <w:tcMar>
              <w:top w:w="80" w:type="dxa"/>
              <w:bottom w:w="80" w:type="dxa"/>
              <w:left w:w="100" w:type="dxa"/>
              <w:right w:w="100" w:type="dxa"/>
            </w:tcMar>
          </w:tcPr>
          <w:p>
            <w:pPr>
              <w:spacing w:after="0" w:line="264" w:lineRule="auto"/>
            </w:pPr>
            <w:r>
              <w:rPr>
                <w:rFonts w:ascii="Arial" w:hAnsi="Arial"/>
                <w:color w:val="2C3E50"/>
                <w:sz w:val="19"/>
              </w:rPr>
              <w:t>.NET 8 Core</w:t>
            </w:r>
          </w:p>
        </w:tc>
        <w:tc>
          <w:tcPr>
            <w:tcW w:type="dxa" w:w="4032"/>
            <w:shd w:fill="F8FAFC"/>
            <w:tcMar>
              <w:top w:w="80" w:type="dxa"/>
              <w:bottom w:w="80" w:type="dxa"/>
              <w:left w:w="100" w:type="dxa"/>
              <w:right w:w="100" w:type="dxa"/>
            </w:tcMar>
          </w:tcPr>
          <w:p>
            <w:pPr>
              <w:spacing w:after="0" w:line="264" w:lineRule="auto"/>
            </w:pPr>
            <w:r>
              <w:rPr>
                <w:rFonts w:ascii="Arial" w:hAnsi="Arial"/>
                <w:color w:val="2C3E50"/>
                <w:sz w:val="19"/>
              </w:rPr>
              <w:t>Điểm đón duy nhất (Single Entrypoint) cổng 8080. Định tuyến Path Match, chuyển tiếp cụm dịch vụ, bảo vệ bảo mật nội bộ.</w:t>
            </w:r>
          </w:p>
        </w:tc>
      </w:tr>
      <w:tr>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Backend Services</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C# (.NET 8), Clean Architecture</w:t>
            </w:r>
          </w:p>
        </w:tc>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.NET 8.0 SDK</w:t>
            </w:r>
          </w:p>
        </w:tc>
        <w:tc>
          <w:tcPr>
            <w:tcW w:type="dxa" w:w="4032"/>
            <w:shd w:fill="FFFFFF"/>
            <w:tcMar>
              <w:top w:w="80" w:type="dxa"/>
              <w:bottom w:w="80" w:type="dxa"/>
              <w:left w:w="100" w:type="dxa"/>
              <w:right w:w="100" w:type="dxa"/>
            </w:tcMar>
          </w:tcPr>
          <w:p>
            <w:pPr>
              <w:spacing w:after="0" w:line="264" w:lineRule="auto"/>
            </w:pPr>
            <w:r>
              <w:rPr>
                <w:rFonts w:ascii="Arial" w:hAnsi="Arial"/>
                <w:color w:val="2C3E50"/>
                <w:sz w:val="19"/>
              </w:rPr>
              <w:t>7 Microservices độc lập. Chia 4 tầng: Domain, Application, Infrastructure, Presentation.</w:t>
            </w:r>
          </w:p>
        </w:tc>
      </w:tr>
      <w:tr>
        <w:tc>
          <w:tcPr>
            <w:tcW w:type="dxa" w:w="1584"/>
            <w:shd w:fill="F8FAFC"/>
            <w:tcMar>
              <w:top w:w="80" w:type="dxa"/>
              <w:bottom w:w="80" w:type="dxa"/>
              <w:left w:w="100" w:type="dxa"/>
              <w:right w:w="100" w:type="dxa"/>
            </w:tcMar>
          </w:tcPr>
          <w:p>
            <w:pPr>
              <w:spacing w:after="0" w:line="264" w:lineRule="auto"/>
            </w:pPr>
            <w:r>
              <w:rPr>
                <w:rFonts w:ascii="Arial" w:hAnsi="Arial"/>
                <w:color w:val="2C3E50"/>
                <w:sz w:val="19"/>
              </w:rPr>
              <w:t>Cơ sở dữ liệu</w:t>
            </w:r>
          </w:p>
        </w:tc>
        <w:tc>
          <w:tcPr>
            <w:tcW w:type="dxa" w:w="2160"/>
            <w:shd w:fill="F8FAFC"/>
            <w:tcMar>
              <w:top w:w="80" w:type="dxa"/>
              <w:bottom w:w="80" w:type="dxa"/>
              <w:left w:w="100" w:type="dxa"/>
              <w:right w:w="100" w:type="dxa"/>
            </w:tcMar>
          </w:tcPr>
          <w:p>
            <w:pPr>
              <w:spacing w:after="0" w:line="264" w:lineRule="auto"/>
            </w:pPr>
            <w:r>
              <w:rPr>
                <w:rFonts w:ascii="Arial" w:hAnsi="Arial"/>
                <w:color w:val="2C3E50"/>
                <w:sz w:val="19"/>
              </w:rPr>
              <w:t>PostgreSQL (Mô hình Database-per-Service)</w:t>
            </w:r>
          </w:p>
        </w:tc>
        <w:tc>
          <w:tcPr>
            <w:tcW w:type="dxa" w:w="1584"/>
            <w:shd w:fill="F8FAFC"/>
            <w:tcMar>
              <w:top w:w="80" w:type="dxa"/>
              <w:bottom w:w="80" w:type="dxa"/>
              <w:left w:w="100" w:type="dxa"/>
              <w:right w:w="100" w:type="dxa"/>
            </w:tcMar>
          </w:tcPr>
          <w:p>
            <w:pPr>
              <w:spacing w:after="0" w:line="264" w:lineRule="auto"/>
            </w:pPr>
            <w:r>
              <w:rPr>
                <w:rFonts w:ascii="Arial" w:hAnsi="Arial"/>
                <w:color w:val="2C3E50"/>
                <w:sz w:val="19"/>
              </w:rPr>
              <w:t>PostgreSQL 16 Alpine</w:t>
            </w:r>
          </w:p>
        </w:tc>
        <w:tc>
          <w:tcPr>
            <w:tcW w:type="dxa" w:w="4032"/>
            <w:shd w:fill="F8FAFC"/>
            <w:tcMar>
              <w:top w:w="80" w:type="dxa"/>
              <w:bottom w:w="80" w:type="dxa"/>
              <w:left w:w="100" w:type="dxa"/>
              <w:right w:w="100" w:type="dxa"/>
            </w:tcMar>
          </w:tcPr>
          <w:p>
            <w:pPr>
              <w:spacing w:after="0" w:line="264" w:lineRule="auto"/>
            </w:pPr>
            <w:r>
              <w:rPr>
                <w:rFonts w:ascii="Arial" w:hAnsi="Arial"/>
                <w:color w:val="2C3E50"/>
                <w:sz w:val="19"/>
              </w:rPr>
              <w:t>7 Database riêng biệt, cô lập hoàn toàn. Quản lý schema bằng EF Core Migrations.</w:t>
            </w:r>
          </w:p>
        </w:tc>
      </w:tr>
      <w:tr>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Bộ đệm Caching</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Redis (Distributed Cache)</w:t>
            </w:r>
          </w:p>
        </w:tc>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Redis 7 Alpine (:6379)</w:t>
            </w:r>
          </w:p>
        </w:tc>
        <w:tc>
          <w:tcPr>
            <w:tcW w:type="dxa" w:w="4032"/>
            <w:shd w:fill="FFFFFF"/>
            <w:tcMar>
              <w:top w:w="80" w:type="dxa"/>
              <w:bottom w:w="80" w:type="dxa"/>
              <w:left w:w="100" w:type="dxa"/>
              <w:right w:w="100" w:type="dxa"/>
            </w:tcMar>
          </w:tcPr>
          <w:p>
            <w:pPr>
              <w:spacing w:after="0" w:line="264" w:lineRule="auto"/>
            </w:pPr>
            <w:r>
              <w:rPr>
                <w:rFonts w:ascii="Arial" w:hAnsi="Arial"/>
                <w:color w:val="2C3E50"/>
                <w:sz w:val="19"/>
              </w:rPr>
              <w:t>Lưu trữ Session, xác thực OAuth callback token exchange, cache thông tin chi tiết sản phẩm, giảm tải DB.</w:t>
            </w:r>
          </w:p>
        </w:tc>
      </w:tr>
      <w:tr>
        <w:tc>
          <w:tcPr>
            <w:tcW w:type="dxa" w:w="1584"/>
            <w:shd w:fill="F8FAFC"/>
            <w:tcMar>
              <w:top w:w="80" w:type="dxa"/>
              <w:bottom w:w="80" w:type="dxa"/>
              <w:left w:w="100" w:type="dxa"/>
              <w:right w:w="100" w:type="dxa"/>
            </w:tcMar>
          </w:tcPr>
          <w:p>
            <w:pPr>
              <w:spacing w:after="0" w:line="264" w:lineRule="auto"/>
            </w:pPr>
            <w:r>
              <w:rPr>
                <w:rFonts w:ascii="Arial" w:hAnsi="Arial"/>
                <w:color w:val="2C3E50"/>
                <w:sz w:val="19"/>
              </w:rPr>
              <w:t>Message Broker</w:t>
            </w:r>
          </w:p>
        </w:tc>
        <w:tc>
          <w:tcPr>
            <w:tcW w:type="dxa" w:w="2160"/>
            <w:shd w:fill="F8FAFC"/>
            <w:tcMar>
              <w:top w:w="80" w:type="dxa"/>
              <w:bottom w:w="80" w:type="dxa"/>
              <w:left w:w="100" w:type="dxa"/>
              <w:right w:w="100" w:type="dxa"/>
            </w:tcMar>
          </w:tcPr>
          <w:p>
            <w:pPr>
              <w:spacing w:after="0" w:line="264" w:lineRule="auto"/>
            </w:pPr>
            <w:r>
              <w:rPr>
                <w:rFonts w:ascii="Arial" w:hAnsi="Arial"/>
                <w:color w:val="2C3E50"/>
                <w:sz w:val="19"/>
              </w:rPr>
              <w:t>RabbitMQ + Transactional Outbox Pattern</w:t>
            </w:r>
          </w:p>
        </w:tc>
        <w:tc>
          <w:tcPr>
            <w:tcW w:type="dxa" w:w="1584"/>
            <w:shd w:fill="F8FAFC"/>
            <w:tcMar>
              <w:top w:w="80" w:type="dxa"/>
              <w:bottom w:w="80" w:type="dxa"/>
              <w:left w:w="100" w:type="dxa"/>
              <w:right w:w="100" w:type="dxa"/>
            </w:tcMar>
          </w:tcPr>
          <w:p>
            <w:pPr>
              <w:spacing w:after="0" w:line="264" w:lineRule="auto"/>
            </w:pPr>
            <w:r>
              <w:rPr>
                <w:rFonts w:ascii="Arial" w:hAnsi="Arial"/>
                <w:color w:val="2C3E50"/>
                <w:sz w:val="19"/>
              </w:rPr>
              <w:t>RabbitMQ 3 (:5672, :15672)</w:t>
            </w:r>
          </w:p>
        </w:tc>
        <w:tc>
          <w:tcPr>
            <w:tcW w:type="dxa" w:w="4032"/>
            <w:shd w:fill="F8FAFC"/>
            <w:tcMar>
              <w:top w:w="80" w:type="dxa"/>
              <w:bottom w:w="80" w:type="dxa"/>
              <w:left w:w="100" w:type="dxa"/>
              <w:right w:w="100" w:type="dxa"/>
            </w:tcMar>
          </w:tcPr>
          <w:p>
            <w:pPr>
              <w:spacing w:after="0" w:line="264" w:lineRule="auto"/>
            </w:pPr>
            <w:r>
              <w:rPr>
                <w:rFonts w:ascii="Arial" w:hAnsi="Arial"/>
                <w:color w:val="2C3E50"/>
                <w:sz w:val="19"/>
              </w:rPr>
              <w:t>Truyền thông điệp bất đồng bộ (Event-Driven) qua Fanout Exchange 'auramart_events'. Đảm bảo At-least-once delivery.</w:t>
            </w:r>
          </w:p>
        </w:tc>
      </w:tr>
      <w:tr>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Đóng gói &amp; Môi trường</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Docker &amp; Docker Compose</w:t>
            </w:r>
          </w:p>
        </w:tc>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Docker Engine</w:t>
            </w:r>
          </w:p>
        </w:tc>
        <w:tc>
          <w:tcPr>
            <w:tcW w:type="dxa" w:w="4032"/>
            <w:shd w:fill="FFFFFF"/>
            <w:tcMar>
              <w:top w:w="80" w:type="dxa"/>
              <w:bottom w:w="80" w:type="dxa"/>
              <w:left w:w="100" w:type="dxa"/>
              <w:right w:w="100" w:type="dxa"/>
            </w:tcMar>
          </w:tcPr>
          <w:p>
            <w:pPr>
              <w:spacing w:after="0" w:line="264" w:lineRule="auto"/>
            </w:pPr>
            <w:r>
              <w:rPr>
                <w:rFonts w:ascii="Arial" w:hAnsi="Arial"/>
                <w:color w:val="2C3E50"/>
                <w:sz w:val="19"/>
              </w:rPr>
              <w:t>Container hóa toàn bộ hệ thống (Services, DBs, Cache, Broker, UI).</w:t>
            </w:r>
          </w:p>
        </w:tc>
      </w:tr>
    </w:tbl>
    <w:p>
      <w:pPr>
        <w:spacing w:after="120"/>
      </w:pPr>
    </w:p>
    <w:p>
      <w:pPr>
        <w:keepNext/>
        <w:spacing w:before="280" w:after="120"/>
      </w:pPr>
      <w:r>
        <w:rPr>
          <w:rFonts w:ascii="Arial" w:hAnsi="Arial"/>
          <w:b/>
          <w:color w:val="2980B9"/>
          <w:sz w:val="26"/>
        </w:rPr>
        <w:t>1.2. Danh mục 7 Microservices &amp; Cấu hình Cổng Mạng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584"/>
            <w:shd w:fill="184C78"/>
            <w:tcMar>
              <w:top w:w="120" w:type="dxa"/>
              <w:bottom w:w="120" w:type="dxa"/>
              <w:left w:w="120" w:type="dxa"/>
              <w:right w:w="120" w:type="dxa"/>
            </w:tcMar>
          </w:tcPr>
          <w:p>
            <w:pPr>
              <w:spacing w:after="0"/>
              <w:jc w:val="center"/>
            </w:pPr>
            <w:r>
              <w:rPr>
                <w:rFonts w:ascii="Arial" w:hAnsi="Arial"/>
                <w:b/>
                <w:color w:val="FFFFFF"/>
                <w:sz w:val="20"/>
              </w:rPr>
              <w:t>Microservice</w:t>
            </w:r>
          </w:p>
        </w:tc>
        <w:tc>
          <w:tcPr>
            <w:tcW w:type="dxa" w:w="1008"/>
            <w:shd w:fill="184C78"/>
            <w:tcMar>
              <w:top w:w="120" w:type="dxa"/>
              <w:bottom w:w="120" w:type="dxa"/>
              <w:left w:w="120" w:type="dxa"/>
              <w:right w:w="120" w:type="dxa"/>
            </w:tcMar>
          </w:tcPr>
          <w:p>
            <w:pPr>
              <w:spacing w:after="0"/>
              <w:jc w:val="center"/>
            </w:pPr>
            <w:r>
              <w:rPr>
                <w:rFonts w:ascii="Arial" w:hAnsi="Arial"/>
                <w:b/>
                <w:color w:val="FFFFFF"/>
                <w:sz w:val="20"/>
              </w:rPr>
              <w:t>Host Port</w:t>
            </w:r>
          </w:p>
        </w:tc>
        <w:tc>
          <w:tcPr>
            <w:tcW w:type="dxa" w:w="1440"/>
            <w:shd w:fill="184C78"/>
            <w:tcMar>
              <w:top w:w="120" w:type="dxa"/>
              <w:bottom w:w="120" w:type="dxa"/>
              <w:left w:w="120" w:type="dxa"/>
              <w:right w:w="120" w:type="dxa"/>
            </w:tcMar>
          </w:tcPr>
          <w:p>
            <w:pPr>
              <w:spacing w:after="0"/>
              <w:jc w:val="center"/>
            </w:pPr>
            <w:r>
              <w:rPr>
                <w:rFonts w:ascii="Arial" w:hAnsi="Arial"/>
                <w:b/>
                <w:color w:val="FFFFFF"/>
                <w:sz w:val="20"/>
              </w:rPr>
              <w:t>Tên Database</w:t>
            </w:r>
          </w:p>
        </w:tc>
        <w:tc>
          <w:tcPr>
            <w:tcW w:type="dxa" w:w="1008"/>
            <w:shd w:fill="184C78"/>
            <w:tcMar>
              <w:top w:w="120" w:type="dxa"/>
              <w:bottom w:w="120" w:type="dxa"/>
              <w:left w:w="120" w:type="dxa"/>
              <w:right w:w="120" w:type="dxa"/>
            </w:tcMar>
          </w:tcPr>
          <w:p>
            <w:pPr>
              <w:spacing w:after="0"/>
              <w:jc w:val="center"/>
            </w:pPr>
            <w:r>
              <w:rPr>
                <w:rFonts w:ascii="Arial" w:hAnsi="Arial"/>
                <w:b/>
                <w:color w:val="FFFFFF"/>
                <w:sz w:val="20"/>
              </w:rPr>
              <w:t>Port DB</w:t>
            </w:r>
          </w:p>
        </w:tc>
        <w:tc>
          <w:tcPr>
            <w:tcW w:type="dxa" w:w="4320"/>
            <w:shd w:fill="184C78"/>
            <w:tcMar>
              <w:top w:w="120" w:type="dxa"/>
              <w:bottom w:w="120" w:type="dxa"/>
              <w:left w:w="120" w:type="dxa"/>
              <w:right w:w="120" w:type="dxa"/>
            </w:tcMar>
          </w:tcPr>
          <w:p>
            <w:pPr>
              <w:spacing w:after="0"/>
              <w:jc w:val="center"/>
            </w:pPr>
            <w:r>
              <w:rPr>
                <w:rFonts w:ascii="Arial" w:hAnsi="Arial"/>
                <w:b/>
                <w:color w:val="FFFFFF"/>
                <w:sz w:val="20"/>
              </w:rPr>
              <w:t>Nhiệm vụ nghiệp vụ chính</w:t>
            </w:r>
          </w:p>
        </w:tc>
      </w:tr>
      <w:tr>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Identity.Api</w:t>
            </w:r>
          </w:p>
        </w:tc>
        <w:tc>
          <w:tcPr>
            <w:tcW w:type="dxa" w:w="1008"/>
            <w:shd w:fill="FFFFFF"/>
            <w:tcMar>
              <w:top w:w="80" w:type="dxa"/>
              <w:bottom w:w="80" w:type="dxa"/>
              <w:left w:w="100" w:type="dxa"/>
              <w:right w:w="100" w:type="dxa"/>
            </w:tcMar>
          </w:tcPr>
          <w:p>
            <w:pPr>
              <w:spacing w:after="0" w:line="264" w:lineRule="auto"/>
            </w:pPr>
            <w:r>
              <w:rPr>
                <w:rFonts w:ascii="Arial" w:hAnsi="Arial"/>
                <w:color w:val="2C3E50"/>
                <w:sz w:val="19"/>
              </w:rPr>
              <w:t>8081</w:t>
            </w:r>
          </w:p>
        </w:tc>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identity_db</w:t>
            </w:r>
          </w:p>
        </w:tc>
        <w:tc>
          <w:tcPr>
            <w:tcW w:type="dxa" w:w="1008"/>
            <w:shd w:fill="FFFFFF"/>
            <w:tcMar>
              <w:top w:w="80" w:type="dxa"/>
              <w:bottom w:w="80" w:type="dxa"/>
              <w:left w:w="100" w:type="dxa"/>
              <w:right w:w="100" w:type="dxa"/>
            </w:tcMar>
          </w:tcPr>
          <w:p>
            <w:pPr>
              <w:spacing w:after="0" w:line="264" w:lineRule="auto"/>
            </w:pPr>
            <w:r>
              <w:rPr>
                <w:rFonts w:ascii="Arial" w:hAnsi="Arial"/>
                <w:color w:val="2C3E50"/>
                <w:sz w:val="19"/>
              </w:rPr>
              <w:t>5433</w:t>
            </w:r>
          </w:p>
        </w:tc>
        <w:tc>
          <w:tcPr>
            <w:tcW w:type="dxa" w:w="4320"/>
            <w:shd w:fill="FFFFFF"/>
            <w:tcMar>
              <w:top w:w="80" w:type="dxa"/>
              <w:bottom w:w="80" w:type="dxa"/>
              <w:left w:w="100" w:type="dxa"/>
              <w:right w:w="100" w:type="dxa"/>
            </w:tcMar>
          </w:tcPr>
          <w:p>
            <w:pPr>
              <w:spacing w:after="0" w:line="264" w:lineRule="auto"/>
            </w:pPr>
            <w:r>
              <w:rPr>
                <w:rFonts w:ascii="Arial" w:hAnsi="Arial"/>
                <w:color w:val="2C3E50"/>
                <w:sz w:val="19"/>
              </w:rPr>
              <w:t>Quản lý người dùng, đăng ký/đăng nhập, JWT Tokens (Access/Refresh), OAuth callback, phân quyền Role.</w:t>
            </w:r>
          </w:p>
        </w:tc>
      </w:tr>
      <w:tr>
        <w:tc>
          <w:tcPr>
            <w:tcW w:type="dxa" w:w="1584"/>
            <w:shd w:fill="F8FAFC"/>
            <w:tcMar>
              <w:top w:w="80" w:type="dxa"/>
              <w:bottom w:w="80" w:type="dxa"/>
              <w:left w:w="100" w:type="dxa"/>
              <w:right w:w="100" w:type="dxa"/>
            </w:tcMar>
          </w:tcPr>
          <w:p>
            <w:pPr>
              <w:spacing w:after="0" w:line="264" w:lineRule="auto"/>
            </w:pPr>
            <w:r>
              <w:rPr>
                <w:rFonts w:ascii="Arial" w:hAnsi="Arial"/>
                <w:color w:val="2C3E50"/>
                <w:sz w:val="19"/>
              </w:rPr>
              <w:t>Catalog.Api</w:t>
            </w:r>
          </w:p>
        </w:tc>
        <w:tc>
          <w:tcPr>
            <w:tcW w:type="dxa" w:w="1008"/>
            <w:shd w:fill="F8FAFC"/>
            <w:tcMar>
              <w:top w:w="80" w:type="dxa"/>
              <w:bottom w:w="80" w:type="dxa"/>
              <w:left w:w="100" w:type="dxa"/>
              <w:right w:w="100" w:type="dxa"/>
            </w:tcMar>
          </w:tcPr>
          <w:p>
            <w:pPr>
              <w:spacing w:after="0" w:line="264" w:lineRule="auto"/>
            </w:pPr>
            <w:r>
              <w:rPr>
                <w:rFonts w:ascii="Arial" w:hAnsi="Arial"/>
                <w:color w:val="2C3E50"/>
                <w:sz w:val="19"/>
              </w:rPr>
              <w:t>8082</w:t>
            </w:r>
          </w:p>
        </w:tc>
        <w:tc>
          <w:tcPr>
            <w:tcW w:type="dxa" w:w="1440"/>
            <w:shd w:fill="F8FAFC"/>
            <w:tcMar>
              <w:top w:w="80" w:type="dxa"/>
              <w:bottom w:w="80" w:type="dxa"/>
              <w:left w:w="100" w:type="dxa"/>
              <w:right w:w="100" w:type="dxa"/>
            </w:tcMar>
          </w:tcPr>
          <w:p>
            <w:pPr>
              <w:spacing w:after="0" w:line="264" w:lineRule="auto"/>
            </w:pPr>
            <w:r>
              <w:rPr>
                <w:rFonts w:ascii="Arial" w:hAnsi="Arial"/>
                <w:color w:val="2C3E50"/>
                <w:sz w:val="19"/>
              </w:rPr>
              <w:t>catalog_db</w:t>
            </w:r>
          </w:p>
        </w:tc>
        <w:tc>
          <w:tcPr>
            <w:tcW w:type="dxa" w:w="1008"/>
            <w:shd w:fill="F8FAFC"/>
            <w:tcMar>
              <w:top w:w="80" w:type="dxa"/>
              <w:bottom w:w="80" w:type="dxa"/>
              <w:left w:w="100" w:type="dxa"/>
              <w:right w:w="100" w:type="dxa"/>
            </w:tcMar>
          </w:tcPr>
          <w:p>
            <w:pPr>
              <w:spacing w:after="0" w:line="264" w:lineRule="auto"/>
            </w:pPr>
            <w:r>
              <w:rPr>
                <w:rFonts w:ascii="Arial" w:hAnsi="Arial"/>
                <w:color w:val="2C3E50"/>
                <w:sz w:val="19"/>
              </w:rPr>
              <w:t>5434</w:t>
            </w:r>
          </w:p>
        </w:tc>
        <w:tc>
          <w:tcPr>
            <w:tcW w:type="dxa" w:w="4320"/>
            <w:shd w:fill="F8FAFC"/>
            <w:tcMar>
              <w:top w:w="80" w:type="dxa"/>
              <w:bottom w:w="80" w:type="dxa"/>
              <w:left w:w="100" w:type="dxa"/>
              <w:right w:w="100" w:type="dxa"/>
            </w:tcMar>
          </w:tcPr>
          <w:p>
            <w:pPr>
              <w:spacing w:after="0" w:line="264" w:lineRule="auto"/>
            </w:pPr>
            <w:r>
              <w:rPr>
                <w:rFonts w:ascii="Arial" w:hAnsi="Arial"/>
                <w:color w:val="2C3E50"/>
                <w:sz w:val="19"/>
              </w:rPr>
              <w:t>Quản lý sản phẩm, danh mục, hình ảnh, tồn kho người bán (Seller stock), lắng nghe trừ tồn kho.</w:t>
            </w:r>
          </w:p>
        </w:tc>
      </w:tr>
      <w:tr>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Cart.Api</w:t>
            </w:r>
          </w:p>
        </w:tc>
        <w:tc>
          <w:tcPr>
            <w:tcW w:type="dxa" w:w="1008"/>
            <w:shd w:fill="FFFFFF"/>
            <w:tcMar>
              <w:top w:w="80" w:type="dxa"/>
              <w:bottom w:w="80" w:type="dxa"/>
              <w:left w:w="100" w:type="dxa"/>
              <w:right w:w="100" w:type="dxa"/>
            </w:tcMar>
          </w:tcPr>
          <w:p>
            <w:pPr>
              <w:spacing w:after="0" w:line="264" w:lineRule="auto"/>
            </w:pPr>
            <w:r>
              <w:rPr>
                <w:rFonts w:ascii="Arial" w:hAnsi="Arial"/>
                <w:color w:val="2C3E50"/>
                <w:sz w:val="19"/>
              </w:rPr>
              <w:t>8083</w:t>
            </w:r>
          </w:p>
        </w:tc>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cart_db</w:t>
            </w:r>
          </w:p>
        </w:tc>
        <w:tc>
          <w:tcPr>
            <w:tcW w:type="dxa" w:w="1008"/>
            <w:shd w:fill="FFFFFF"/>
            <w:tcMar>
              <w:top w:w="80" w:type="dxa"/>
              <w:bottom w:w="80" w:type="dxa"/>
              <w:left w:w="100" w:type="dxa"/>
              <w:right w:w="100" w:type="dxa"/>
            </w:tcMar>
          </w:tcPr>
          <w:p>
            <w:pPr>
              <w:spacing w:after="0" w:line="264" w:lineRule="auto"/>
            </w:pPr>
            <w:r>
              <w:rPr>
                <w:rFonts w:ascii="Arial" w:hAnsi="Arial"/>
                <w:color w:val="2C3E50"/>
                <w:sz w:val="19"/>
              </w:rPr>
              <w:t>5432</w:t>
            </w:r>
          </w:p>
        </w:tc>
        <w:tc>
          <w:tcPr>
            <w:tcW w:type="dxa" w:w="4320"/>
            <w:shd w:fill="FFFFFF"/>
            <w:tcMar>
              <w:top w:w="80" w:type="dxa"/>
              <w:bottom w:w="80" w:type="dxa"/>
              <w:left w:w="100" w:type="dxa"/>
              <w:right w:w="100" w:type="dxa"/>
            </w:tcMar>
          </w:tcPr>
          <w:p>
            <w:pPr>
              <w:spacing w:after="0" w:line="264" w:lineRule="auto"/>
            </w:pPr>
            <w:r>
              <w:rPr>
                <w:rFonts w:ascii="Arial" w:hAnsi="Arial"/>
                <w:color w:val="2C3E50"/>
                <w:sz w:val="19"/>
              </w:rPr>
              <w:t>Giỏ hàng người dùng, thêm/sửa/xóa mục trong giỏ, tính tổng tiền tạm tính, đồng bộ giỏ hàng.</w:t>
            </w:r>
          </w:p>
        </w:tc>
      </w:tr>
      <w:tr>
        <w:tc>
          <w:tcPr>
            <w:tcW w:type="dxa" w:w="1584"/>
            <w:shd w:fill="F8FAFC"/>
            <w:tcMar>
              <w:top w:w="80" w:type="dxa"/>
              <w:bottom w:w="80" w:type="dxa"/>
              <w:left w:w="100" w:type="dxa"/>
              <w:right w:w="100" w:type="dxa"/>
            </w:tcMar>
          </w:tcPr>
          <w:p>
            <w:pPr>
              <w:spacing w:after="0" w:line="264" w:lineRule="auto"/>
            </w:pPr>
            <w:r>
              <w:rPr>
                <w:rFonts w:ascii="Arial" w:hAnsi="Arial"/>
                <w:color w:val="2C3E50"/>
                <w:sz w:val="19"/>
              </w:rPr>
              <w:t>Ordering.Api</w:t>
            </w:r>
          </w:p>
        </w:tc>
        <w:tc>
          <w:tcPr>
            <w:tcW w:type="dxa" w:w="1008"/>
            <w:shd w:fill="F8FAFC"/>
            <w:tcMar>
              <w:top w:w="80" w:type="dxa"/>
              <w:bottom w:w="80" w:type="dxa"/>
              <w:left w:w="100" w:type="dxa"/>
              <w:right w:w="100" w:type="dxa"/>
            </w:tcMar>
          </w:tcPr>
          <w:p>
            <w:pPr>
              <w:spacing w:after="0" w:line="264" w:lineRule="auto"/>
            </w:pPr>
            <w:r>
              <w:rPr>
                <w:rFonts w:ascii="Arial" w:hAnsi="Arial"/>
                <w:color w:val="2C3E50"/>
                <w:sz w:val="19"/>
              </w:rPr>
              <w:t>8084</w:t>
            </w:r>
          </w:p>
        </w:tc>
        <w:tc>
          <w:tcPr>
            <w:tcW w:type="dxa" w:w="1440"/>
            <w:shd w:fill="F8FAFC"/>
            <w:tcMar>
              <w:top w:w="80" w:type="dxa"/>
              <w:bottom w:w="80" w:type="dxa"/>
              <w:left w:w="100" w:type="dxa"/>
              <w:right w:w="100" w:type="dxa"/>
            </w:tcMar>
          </w:tcPr>
          <w:p>
            <w:pPr>
              <w:spacing w:after="0" w:line="264" w:lineRule="auto"/>
            </w:pPr>
            <w:r>
              <w:rPr>
                <w:rFonts w:ascii="Arial" w:hAnsi="Arial"/>
                <w:color w:val="2C3E50"/>
                <w:sz w:val="19"/>
              </w:rPr>
              <w:t>ordering_db</w:t>
            </w:r>
          </w:p>
        </w:tc>
        <w:tc>
          <w:tcPr>
            <w:tcW w:type="dxa" w:w="1008"/>
            <w:shd w:fill="F8FAFC"/>
            <w:tcMar>
              <w:top w:w="80" w:type="dxa"/>
              <w:bottom w:w="80" w:type="dxa"/>
              <w:left w:w="100" w:type="dxa"/>
              <w:right w:w="100" w:type="dxa"/>
            </w:tcMar>
          </w:tcPr>
          <w:p>
            <w:pPr>
              <w:spacing w:after="0" w:line="264" w:lineRule="auto"/>
            </w:pPr>
            <w:r>
              <w:rPr>
                <w:rFonts w:ascii="Arial" w:hAnsi="Arial"/>
                <w:color w:val="2C3E50"/>
                <w:sz w:val="19"/>
              </w:rPr>
              <w:t>5435</w:t>
            </w:r>
          </w:p>
        </w:tc>
        <w:tc>
          <w:tcPr>
            <w:tcW w:type="dxa" w:w="4320"/>
            <w:shd w:fill="F8FAFC"/>
            <w:tcMar>
              <w:top w:w="80" w:type="dxa"/>
              <w:bottom w:w="80" w:type="dxa"/>
              <w:left w:w="100" w:type="dxa"/>
              <w:right w:w="100" w:type="dxa"/>
            </w:tcMar>
          </w:tcPr>
          <w:p>
            <w:pPr>
              <w:spacing w:after="0" w:line="264" w:lineRule="auto"/>
            </w:pPr>
            <w:r>
              <w:rPr>
                <w:rFonts w:ascii="Arial" w:hAnsi="Arial"/>
                <w:color w:val="2C3E50"/>
                <w:sz w:val="19"/>
              </w:rPr>
              <w:t>Khởi tạo đơn hàng, quản lý trạng thái (Pending, Paid, Completed, Cancelled), lịch sử đơn hàng.</w:t>
            </w:r>
          </w:p>
        </w:tc>
      </w:tr>
      <w:tr>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Payment.Api</w:t>
            </w:r>
          </w:p>
        </w:tc>
        <w:tc>
          <w:tcPr>
            <w:tcW w:type="dxa" w:w="1008"/>
            <w:shd w:fill="FFFFFF"/>
            <w:tcMar>
              <w:top w:w="80" w:type="dxa"/>
              <w:bottom w:w="80" w:type="dxa"/>
              <w:left w:w="100" w:type="dxa"/>
              <w:right w:w="100" w:type="dxa"/>
            </w:tcMar>
          </w:tcPr>
          <w:p>
            <w:pPr>
              <w:spacing w:after="0" w:line="264" w:lineRule="auto"/>
            </w:pPr>
            <w:r>
              <w:rPr>
                <w:rFonts w:ascii="Arial" w:hAnsi="Arial"/>
                <w:color w:val="2C3E50"/>
                <w:sz w:val="19"/>
              </w:rPr>
              <w:t>8086</w:t>
            </w:r>
          </w:p>
        </w:tc>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payment_db</w:t>
            </w:r>
          </w:p>
        </w:tc>
        <w:tc>
          <w:tcPr>
            <w:tcW w:type="dxa" w:w="1008"/>
            <w:shd w:fill="FFFFFF"/>
            <w:tcMar>
              <w:top w:w="80" w:type="dxa"/>
              <w:bottom w:w="80" w:type="dxa"/>
              <w:left w:w="100" w:type="dxa"/>
              <w:right w:w="100" w:type="dxa"/>
            </w:tcMar>
          </w:tcPr>
          <w:p>
            <w:pPr>
              <w:spacing w:after="0" w:line="264" w:lineRule="auto"/>
            </w:pPr>
            <w:r>
              <w:rPr>
                <w:rFonts w:ascii="Arial" w:hAnsi="Arial"/>
                <w:color w:val="2C3E50"/>
                <w:sz w:val="19"/>
              </w:rPr>
              <w:t>5436</w:t>
            </w:r>
          </w:p>
        </w:tc>
        <w:tc>
          <w:tcPr>
            <w:tcW w:type="dxa" w:w="4320"/>
            <w:shd w:fill="FFFFFF"/>
            <w:tcMar>
              <w:top w:w="80" w:type="dxa"/>
              <w:bottom w:w="80" w:type="dxa"/>
              <w:left w:w="100" w:type="dxa"/>
              <w:right w:w="100" w:type="dxa"/>
            </w:tcMar>
          </w:tcPr>
          <w:p>
            <w:pPr>
              <w:spacing w:after="0" w:line="264" w:lineRule="auto"/>
            </w:pPr>
            <w:r>
              <w:rPr>
                <w:rFonts w:ascii="Arial" w:hAnsi="Arial"/>
                <w:color w:val="2C3E50"/>
                <w:sz w:val="19"/>
              </w:rPr>
              <w:t>Xử lý giao dịch thanh toán (COD, thẻ, ví điện tử), ghi nhận trạng thái thanh toán, phát sự kiện.</w:t>
            </w:r>
          </w:p>
        </w:tc>
      </w:tr>
      <w:tr>
        <w:tc>
          <w:tcPr>
            <w:tcW w:type="dxa" w:w="1584"/>
            <w:shd w:fill="F8FAFC"/>
            <w:tcMar>
              <w:top w:w="80" w:type="dxa"/>
              <w:bottom w:w="80" w:type="dxa"/>
              <w:left w:w="100" w:type="dxa"/>
              <w:right w:w="100" w:type="dxa"/>
            </w:tcMar>
          </w:tcPr>
          <w:p>
            <w:pPr>
              <w:spacing w:after="0" w:line="264" w:lineRule="auto"/>
            </w:pPr>
            <w:r>
              <w:rPr>
                <w:rFonts w:ascii="Arial" w:hAnsi="Arial"/>
                <w:color w:val="2C3E50"/>
                <w:sz w:val="19"/>
              </w:rPr>
              <w:t>Seller.Api</w:t>
            </w:r>
          </w:p>
        </w:tc>
        <w:tc>
          <w:tcPr>
            <w:tcW w:type="dxa" w:w="1008"/>
            <w:shd w:fill="F8FAFC"/>
            <w:tcMar>
              <w:top w:w="80" w:type="dxa"/>
              <w:bottom w:w="80" w:type="dxa"/>
              <w:left w:w="100" w:type="dxa"/>
              <w:right w:w="100" w:type="dxa"/>
            </w:tcMar>
          </w:tcPr>
          <w:p>
            <w:pPr>
              <w:spacing w:after="0" w:line="264" w:lineRule="auto"/>
            </w:pPr>
            <w:r>
              <w:rPr>
                <w:rFonts w:ascii="Arial" w:hAnsi="Arial"/>
                <w:color w:val="2C3E50"/>
                <w:sz w:val="19"/>
              </w:rPr>
              <w:t>8088</w:t>
            </w:r>
          </w:p>
        </w:tc>
        <w:tc>
          <w:tcPr>
            <w:tcW w:type="dxa" w:w="1440"/>
            <w:shd w:fill="F8FAFC"/>
            <w:tcMar>
              <w:top w:w="80" w:type="dxa"/>
              <w:bottom w:w="80" w:type="dxa"/>
              <w:left w:w="100" w:type="dxa"/>
              <w:right w:w="100" w:type="dxa"/>
            </w:tcMar>
          </w:tcPr>
          <w:p>
            <w:pPr>
              <w:spacing w:after="0" w:line="264" w:lineRule="auto"/>
            </w:pPr>
            <w:r>
              <w:rPr>
                <w:rFonts w:ascii="Arial" w:hAnsi="Arial"/>
                <w:color w:val="2C3E50"/>
                <w:sz w:val="19"/>
              </w:rPr>
              <w:t>seller_db</w:t>
            </w:r>
          </w:p>
        </w:tc>
        <w:tc>
          <w:tcPr>
            <w:tcW w:type="dxa" w:w="1008"/>
            <w:shd w:fill="F8FAFC"/>
            <w:tcMar>
              <w:top w:w="80" w:type="dxa"/>
              <w:bottom w:w="80" w:type="dxa"/>
              <w:left w:w="100" w:type="dxa"/>
              <w:right w:w="100" w:type="dxa"/>
            </w:tcMar>
          </w:tcPr>
          <w:p>
            <w:pPr>
              <w:spacing w:after="0" w:line="264" w:lineRule="auto"/>
            </w:pPr>
            <w:r>
              <w:rPr>
                <w:rFonts w:ascii="Arial" w:hAnsi="Arial"/>
                <w:color w:val="2C3E50"/>
                <w:sz w:val="19"/>
              </w:rPr>
              <w:t>5437</w:t>
            </w:r>
          </w:p>
        </w:tc>
        <w:tc>
          <w:tcPr>
            <w:tcW w:type="dxa" w:w="4320"/>
            <w:shd w:fill="F8FAFC"/>
            <w:tcMar>
              <w:top w:w="80" w:type="dxa"/>
              <w:bottom w:w="80" w:type="dxa"/>
              <w:left w:w="100" w:type="dxa"/>
              <w:right w:w="100" w:type="dxa"/>
            </w:tcMar>
          </w:tcPr>
          <w:p>
            <w:pPr>
              <w:spacing w:after="0" w:line="264" w:lineRule="auto"/>
            </w:pPr>
            <w:r>
              <w:rPr>
                <w:rFonts w:ascii="Arial" w:hAnsi="Arial"/>
                <w:color w:val="2C3E50"/>
                <w:sz w:val="19"/>
              </w:rPr>
              <w:t>Hồ sơ gian hàng người bán, phê duyệt người bán, dashboard báo cáo doanh thu.</w:t>
            </w:r>
          </w:p>
        </w:tc>
      </w:tr>
      <w:tr>
        <w:tc>
          <w:tcPr>
            <w:tcW w:type="dxa" w:w="1584"/>
            <w:shd w:fill="FFFFFF"/>
            <w:tcMar>
              <w:top w:w="80" w:type="dxa"/>
              <w:bottom w:w="80" w:type="dxa"/>
              <w:left w:w="100" w:type="dxa"/>
              <w:right w:w="100" w:type="dxa"/>
            </w:tcMar>
          </w:tcPr>
          <w:p>
            <w:pPr>
              <w:spacing w:after="0" w:line="264" w:lineRule="auto"/>
            </w:pPr>
            <w:r>
              <w:rPr>
                <w:rFonts w:ascii="Arial" w:hAnsi="Arial"/>
                <w:color w:val="2C3E50"/>
                <w:sz w:val="19"/>
              </w:rPr>
              <w:t>Notification.Api</w:t>
            </w:r>
          </w:p>
        </w:tc>
        <w:tc>
          <w:tcPr>
            <w:tcW w:type="dxa" w:w="1008"/>
            <w:shd w:fill="FFFFFF"/>
            <w:tcMar>
              <w:top w:w="80" w:type="dxa"/>
              <w:bottom w:w="80" w:type="dxa"/>
              <w:left w:w="100" w:type="dxa"/>
              <w:right w:w="100" w:type="dxa"/>
            </w:tcMar>
          </w:tcPr>
          <w:p>
            <w:pPr>
              <w:spacing w:after="0" w:line="264" w:lineRule="auto"/>
            </w:pPr>
            <w:r>
              <w:rPr>
                <w:rFonts w:ascii="Arial" w:hAnsi="Arial"/>
                <w:color w:val="2C3E50"/>
                <w:sz w:val="19"/>
              </w:rPr>
              <w:t>8085</w:t>
            </w:r>
          </w:p>
        </w:tc>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notification_db</w:t>
            </w:r>
          </w:p>
        </w:tc>
        <w:tc>
          <w:tcPr>
            <w:tcW w:type="dxa" w:w="1008"/>
            <w:shd w:fill="FFFFFF"/>
            <w:tcMar>
              <w:top w:w="80" w:type="dxa"/>
              <w:bottom w:w="80" w:type="dxa"/>
              <w:left w:w="100" w:type="dxa"/>
              <w:right w:w="100" w:type="dxa"/>
            </w:tcMar>
          </w:tcPr>
          <w:p>
            <w:pPr>
              <w:spacing w:after="0" w:line="264" w:lineRule="auto"/>
            </w:pPr>
            <w:r>
              <w:rPr>
                <w:rFonts w:ascii="Arial" w:hAnsi="Arial"/>
                <w:color w:val="2C3E50"/>
                <w:sz w:val="19"/>
              </w:rPr>
              <w:t>5438</w:t>
            </w:r>
          </w:p>
        </w:tc>
        <w:tc>
          <w:tcPr>
            <w:tcW w:type="dxa" w:w="4320"/>
            <w:shd w:fill="FFFFFF"/>
            <w:tcMar>
              <w:top w:w="80" w:type="dxa"/>
              <w:bottom w:w="80" w:type="dxa"/>
              <w:left w:w="100" w:type="dxa"/>
              <w:right w:w="100" w:type="dxa"/>
            </w:tcMar>
          </w:tcPr>
          <w:p>
            <w:pPr>
              <w:spacing w:after="0" w:line="264" w:lineRule="auto"/>
            </w:pPr>
            <w:r>
              <w:rPr>
                <w:rFonts w:ascii="Arial" w:hAnsi="Arial"/>
                <w:color w:val="2C3E50"/>
                <w:sz w:val="19"/>
              </w:rPr>
              <w:t>Gửi thông báo Real-time, Email, SMS, lưu lịch sử thông báo người dùng và người bán.</w:t>
            </w:r>
          </w:p>
        </w:tc>
      </w:tr>
    </w:tbl>
    <w:p>
      <w:pPr>
        <w:spacing w:after="120"/>
      </w:pPr>
    </w:p>
    <w:p>
      <w:pPr>
        <w:keepNext/>
        <w:spacing w:before="280" w:after="120"/>
      </w:pPr>
      <w:r>
        <w:rPr>
          <w:rFonts w:ascii="Arial" w:hAnsi="Arial"/>
          <w:b/>
          <w:color w:val="2980B9"/>
          <w:sz w:val="26"/>
        </w:rPr>
        <w:t>1.3. Sơ đồ Kiến trúc Cấp cao (High-Level Architecture)</w:t>
      </w:r>
    </w:p>
    <w:p>
      <w:pPr>
        <w:spacing w:before="80" w:after="40"/>
      </w:pPr>
      <w:r>
        <w:rPr>
          <w:rFonts w:ascii="Arial" w:hAnsi="Arial"/>
          <w:i/>
          <w:color w:val="64748B"/>
          <w:sz w:val="19"/>
        </w:rPr>
        <w:t>💻 Mã nguồn: Sơ đồ luồng phân tầng kiến trúc Microservices AuraMart</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w:t>
              <w:br/>
              <w:t>|                              CLIENT LAYER (Angular 21)                            |</w:t>
              <w:br/>
              <w:t>|   - Components (Home, Product, Cart, Checkout, Dashboard)                         |</w:t>
              <w:br/>
              <w:t>|   - Services (HttpClient, RxJS Observables, Signals)                              |</w:t>
              <w:br/>
              <w:t>|   - Interceptors (AuthCookie / Bearer Token, Error Handling)                      |</w:t>
              <w:br/>
              <w:t>+-----------------------------------------+-----------------------------------------+</w:t>
              <w:br/>
              <w:t xml:space="preserve">                                          | HTTP / REST (JSON)</w:t>
              <w:br/>
              <w:t xml:space="preserve">                                          v</w:t>
              <w:br/>
              <w:t>+-----------------------------------------------------------------------------------+</w:t>
              <w:br/>
              <w:t>|                       API GATEWAY LAYER (YARP - Port: 8080)                       |</w:t>
              <w:br/>
              <w:t>|   Định tuyến theo đường dẫn (Path Matching):                                      |</w:t>
              <w:br/>
              <w:t>|   - /api/v1/auth/*        --&gt; identity:8080                                       |</w:t>
              <w:br/>
              <w:t>|   - /api/v1/rseller/*     --&gt; catalog:8080                                        |</w:t>
              <w:br/>
              <w:t>|   - /api/Cart/*           --&gt; cart:8080                                           |</w:t>
              <w:br/>
              <w:t>|   - /api/Orders/*         --&gt; ordering:8080                                       |</w:t>
              <w:br/>
              <w:t>|   - /api/Payments/*       --&gt; payment:8080                                        |</w:t>
              <w:br/>
              <w:t>|   - /api/Notification/*   --&gt; notification:8080                                   |</w:t>
              <w:br/>
              <w:t>+-----------------------------------------+-----------------------------------------+</w:t>
              <w:br/>
              <w:t xml:space="preserve">                                          | Forwarding qua mạng nội bộ Docker</w:t>
              <w:br/>
              <w:t xml:space="preserve">                                          v</w:t>
              <w:br/>
              <w:t>+-----------------------------------------------------------------------------------+</w:t>
              <w:br/>
              <w:t>|                 BACKEND MICROSERVICES LAYER (.NET 8 Clean Architecture)           |</w:t>
              <w:br/>
              <w:t>|   [Identity]   [Catalog]   [Cart]   [Ordering]   [Payment]   [Seller]   [Notification]   |</w:t>
              <w:br/>
              <w:t>+---------+----------+---------+----------+-----------+-----------+-------------+-------+</w:t>
              <w:br/>
              <w:t xml:space="preserve">          |          |         |          |           |           |             |</w:t>
              <w:br/>
              <w:t xml:space="preserve">   +------+------+   |         |   +------+------+    |           |      +------+------+</w:t>
              <w:br/>
              <w:t xml:space="preserve">   | Caching     |   |         |   | Outbox      |    |           |      | Event       |</w:t>
              <w:br/>
              <w:t xml:space="preserve">   | (Redis)     |   |         |   | Messages    |    |           |      | Subscribers |</w:t>
              <w:br/>
              <w:t xml:space="preserve">   +------+------+   |         |   +------+------+    |           |      +------+------+</w:t>
              <w:br/>
              <w:t xml:space="preserve">          |          |         |          |           |           |             |</w:t>
              <w:br/>
              <w:t xml:space="preserve">          v          v         v          v           v           v             v</w:t>
              <w:br/>
              <w:t>+--------------------+--------------------+-----------------------------------------+</w:t>
              <w:br/>
              <w:t>|                       PERSISTENCE &amp; MESSAGING INFRASTRUCTURE                      |</w:t>
              <w:br/>
              <w:t>|  - PostgreSQL 16: 7 Isolated DBs (identity_db, catalog_db, ordering_db, ...)       |</w:t>
              <w:br/>
              <w:t>|  - Redis 7: Distributed Cache (Port: 6379)                                        |</w:t>
              <w:br/>
              <w:t>|  - RabbitMQ 3: Fanout Exchange 'auramart_events' (Port: 5672)                     |</w:t>
              <w:br/>
              <w:t>+-----------------------------------------------------------------------------------+</w:t>
            </w:r>
          </w:p>
        </w:tc>
      </w:tr>
    </w:tbl>
    <w:p>
      <w:pPr>
        <w:spacing w:after="120"/>
      </w:pPr>
    </w:p>
    <w:p>
      <w:pPr>
        <w:keepNext/>
        <w:spacing w:before="360" w:after="160"/>
      </w:pPr>
      <w:r>
        <w:rPr>
          <w:rFonts w:ascii="Arial" w:hAnsi="Arial"/>
          <w:b/>
          <w:color w:val="184C78"/>
          <w:sz w:val="32"/>
        </w:rPr>
        <w:t>2. LUỒNG HOẠT ĐỘNG TOÀN DIỆN: TỪ FE ĐẾN BE, DB, REDIS, RABBITMQ</w:t>
      </w:r>
    </w:p>
    <w:p>
      <w:pPr>
        <w:spacing w:after="120" w:line="276" w:lineRule="auto"/>
      </w:pPr>
      <w:r>
        <w:rPr>
          <w:rFonts w:ascii="Arial" w:hAnsi="Arial"/>
          <w:color w:val="2C3E50"/>
          <w:sz w:val="21"/>
        </w:rPr>
        <w:t>Để hiểu rõ khi người dùng kích hoạt 1 tính năng thì luồng dữ liệu đi qua những đâu và kết thúc ở đâu, chúng ta phân tách thành hành trình 10 trạm tuần tự từ lúc click chuột đến khi giao diện phản hồi thành công.</w:t>
      </w:r>
    </w:p>
    <w:p>
      <w:pPr>
        <w:keepNext/>
        <w:spacing w:before="280" w:after="120"/>
      </w:pPr>
      <w:r>
        <w:rPr>
          <w:rFonts w:ascii="Arial" w:hAnsi="Arial"/>
          <w:b/>
          <w:color w:val="2980B9"/>
          <w:sz w:val="26"/>
        </w:rPr>
        <w:t>2.1. Hành trình 10 Trạm Xử lý của 1 Yêu cầu (Request Journey)</w:t>
      </w:r>
    </w:p>
    <w:p>
      <w:pPr>
        <w:spacing w:after="120" w:line="276" w:lineRule="auto"/>
      </w:pPr>
      <w:r>
        <w:rPr>
          <w:rFonts w:ascii="Arial" w:hAnsi="Arial"/>
          <w:b/>
          <w:color w:val="2C3E50"/>
          <w:sz w:val="21"/>
        </w:rPr>
        <w:t xml:space="preserve">Quy trình 10 Trạm: </w:t>
      </w:r>
      <w:r>
        <w:rPr>
          <w:rFonts w:ascii="Arial" w:hAnsi="Arial"/>
          <w:color w:val="2C3E50"/>
          <w:sz w:val="21"/>
        </w:rPr>
        <w:t>Chi tiết các bước thực hiện tuần tự:</w:t>
      </w:r>
    </w:p>
    <w:p>
      <w:pPr>
        <w:pStyle w:val="ListBullet"/>
        <w:spacing w:after="60" w:line="276" w:lineRule="auto"/>
        <w:ind w:left="360"/>
      </w:pPr>
      <w:r>
        <w:rPr>
          <w:rFonts w:ascii="Arial" w:hAnsi="Arial"/>
          <w:b/>
          <w:color w:val="2C3E50"/>
          <w:sz w:val="21"/>
        </w:rPr>
        <w:t xml:space="preserve">Trạm 1 (FE UI Component): </w:t>
      </w:r>
      <w:r>
        <w:rPr>
          <w:rFonts w:ascii="Arial" w:hAnsi="Arial"/>
          <w:color w:val="2C3E50"/>
          <w:sz w:val="21"/>
        </w:rPr>
        <w:t>Người dùng tương tác trên trình duyệt (ví dụ: nhấn nút 'Đặt hàng', 'Thanh toán', hoặc 'Thêm sản phẩm'). Hàm xử lý sự kiện trong Angular Component được kích hoạt (ví dụ: confirmDelete(), placeOrder()).</w:t>
      </w:r>
    </w:p>
    <w:p>
      <w:pPr>
        <w:pStyle w:val="ListBullet"/>
        <w:spacing w:after="60" w:line="276" w:lineRule="auto"/>
        <w:ind w:left="360"/>
      </w:pPr>
      <w:r>
        <w:rPr>
          <w:rFonts w:ascii="Arial" w:hAnsi="Arial"/>
          <w:b/>
          <w:color w:val="2C3E50"/>
          <w:sz w:val="21"/>
        </w:rPr>
        <w:t xml:space="preserve">Trạm 2 (FE Angular Service &amp; Interceptor): </w:t>
      </w:r>
      <w:r>
        <w:rPr>
          <w:rFonts w:ascii="Arial" w:hAnsi="Arial"/>
          <w:color w:val="2C3E50"/>
          <w:sz w:val="21"/>
        </w:rPr>
        <w:t>Component gọi hàm tương ứng trong Angular Service (ví dụ: SellerProductService.deleteProduct(id)). Service sử dụng HttpClient để đóng gói HTTP Request (POST, GET, PUT, DELETE). Nếu cần xác thực, Auth Interceptor sẽ tự động đính kèm Token (hoặc Cookie HttpOnly) vào Header.</w:t>
      </w:r>
    </w:p>
    <w:p>
      <w:pPr>
        <w:pStyle w:val="ListBullet"/>
        <w:spacing w:after="60" w:line="276" w:lineRule="auto"/>
        <w:ind w:left="360"/>
      </w:pPr>
      <w:r>
        <w:rPr>
          <w:rFonts w:ascii="Arial" w:hAnsi="Arial"/>
          <w:b/>
          <w:color w:val="2C3E50"/>
          <w:sz w:val="21"/>
        </w:rPr>
        <w:t xml:space="preserve">Trạm 3 (API Gateway YARP): </w:t>
      </w:r>
      <w:r>
        <w:rPr>
          <w:rFonts w:ascii="Arial" w:hAnsi="Arial"/>
          <w:color w:val="2C3E50"/>
          <w:sz w:val="21"/>
        </w:rPr>
        <w:t>Request được gửi đến URL tập trung http://localhost:8080/api/... tại YARP API Gateway. Gateway phân tích đường dẫn URL dựa trên bảng cấu hình Routes trong appsettings.json. Nếu khớp route (Match.Path), Gateway tìm kiếm Destination Cluster tương ứng và chuyển tiếp HTTP request đến đúng Microservice nội bộ.</w:t>
      </w:r>
    </w:p>
    <w:p>
      <w:pPr>
        <w:pStyle w:val="ListBullet"/>
        <w:spacing w:after="60" w:line="276" w:lineRule="auto"/>
        <w:ind w:left="360"/>
      </w:pPr>
      <w:r>
        <w:rPr>
          <w:rFonts w:ascii="Arial" w:hAnsi="Arial"/>
          <w:b/>
          <w:color w:val="2C3E50"/>
          <w:sz w:val="21"/>
        </w:rPr>
        <w:t xml:space="preserve">Trạm 4 (BE Presentation Layer - Controller): </w:t>
      </w:r>
      <w:r>
        <w:rPr>
          <w:rFonts w:ascii="Arial" w:hAnsi="Arial"/>
          <w:color w:val="2C3E50"/>
          <w:sz w:val="21"/>
        </w:rPr>
        <w:t>Request đến tầng ngoài cùng của Microservice mục tiêu. Controller phân tích route [Route('api/[controller]')], kiểm tra quyền hạn [Authorize] (giải mã JWT claims như userId, email, roles), kiểm tra dữ liệu đầu vào [FromBody] qua ModelState/FluentValidation, rồi gọi hàm nghiệp vụ của Application Layer.</w:t>
      </w:r>
    </w:p>
    <w:p>
      <w:pPr>
        <w:pStyle w:val="ListBullet"/>
        <w:spacing w:after="60" w:line="276" w:lineRule="auto"/>
        <w:ind w:left="360"/>
      </w:pPr>
      <w:r>
        <w:rPr>
          <w:rFonts w:ascii="Arial" w:hAnsi="Arial"/>
          <w:b/>
          <w:color w:val="2C3E50"/>
          <w:sz w:val="21"/>
        </w:rPr>
        <w:t xml:space="preserve">Trạm 5 (BE Application/Domain Layer): </w:t>
      </w:r>
      <w:r>
        <w:rPr>
          <w:rFonts w:ascii="Arial" w:hAnsi="Arial"/>
          <w:color w:val="2C3E50"/>
          <w:sz w:val="21"/>
        </w:rPr>
        <w:t>Service nghiệp vụ tiếp nhận yêu cầu, thực thi quy tắc kinh doanh (Business Rules). Nếu yêu cầu là đọc dữ liệu (Query), Service sẽ kiểm tra Redis Cache trước.</w:t>
      </w:r>
    </w:p>
    <w:p>
      <w:pPr>
        <w:pStyle w:val="ListBullet"/>
        <w:spacing w:after="60" w:line="276" w:lineRule="auto"/>
        <w:ind w:left="360"/>
      </w:pPr>
      <w:r>
        <w:rPr>
          <w:rFonts w:ascii="Arial" w:hAnsi="Arial"/>
          <w:b/>
          <w:color w:val="2C3E50"/>
          <w:sz w:val="21"/>
        </w:rPr>
        <w:t xml:space="preserve">Trạm 6 (Caching Layer - Redis): </w:t>
      </w:r>
      <w:r>
        <w:rPr>
          <w:rFonts w:ascii="Arial" w:hAnsi="Arial"/>
          <w:color w:val="2C3E50"/>
          <w:sz w:val="21"/>
        </w:rPr>
        <w:t>Bộ đệm Redis (qua ICacheService): • Nếu dữ liệu đã có trong Cache (Cache Hit): Trả về JSON ngay lập tức, bỏ qua việc query CSDL. • Nếu chưa có (Cache Miss): Tiếp tục query PostgreSQL, sau đó lưu kết quả vào Redis với thời gian hết hạn (TTL). • Nếu là thao tác sửa/xóa dữ liệu: Gọi RemoveCache(key) để vô hiệu hóa cache cũ.</w:t>
      </w:r>
    </w:p>
    <w:p>
      <w:pPr>
        <w:pStyle w:val="ListBullet"/>
        <w:spacing w:after="60" w:line="276" w:lineRule="auto"/>
        <w:ind w:left="360"/>
      </w:pPr>
      <w:r>
        <w:rPr>
          <w:rFonts w:ascii="Arial" w:hAnsi="Arial"/>
          <w:b/>
          <w:color w:val="2C3E50"/>
          <w:sz w:val="21"/>
        </w:rPr>
        <w:t xml:space="preserve">Trạm 7 (Database Layer - PostgreSQL &amp; DbContext): </w:t>
      </w:r>
      <w:r>
        <w:rPr>
          <w:rFonts w:ascii="Arial" w:hAnsi="Arial"/>
          <w:color w:val="2C3E50"/>
          <w:sz w:val="21"/>
        </w:rPr>
        <w:t>Service sử dụng Entity Framework Core DbContext để thao tác với CSDL PostgreSQL riêng của dịch vụ. Dữ liệu được đọc/ghi vào bảng thực thể (ví dụ: Orders, OrderItems). Nếu hành động này cần thông báo cho các Service khác, Service sẽ tạo một Integration Event và thêm vào bảng OutboxMessages.</w:t>
      </w:r>
    </w:p>
    <w:p>
      <w:pPr>
        <w:pStyle w:val="ListBullet"/>
        <w:spacing w:after="60" w:line="276" w:lineRule="auto"/>
        <w:ind w:left="360"/>
      </w:pPr>
      <w:r>
        <w:rPr>
          <w:rFonts w:ascii="Arial" w:hAnsi="Arial"/>
          <w:b/>
          <w:color w:val="2C3E50"/>
          <w:sz w:val="21"/>
        </w:rPr>
        <w:t xml:space="preserve">Trạm 8 (Transactional Outbox &amp; RabbitMQ Dispatcher): </w:t>
      </w:r>
      <w:r>
        <w:rPr>
          <w:rFonts w:ascii="Arial" w:hAnsi="Arial"/>
          <w:color w:val="2C3E50"/>
          <w:sz w:val="21"/>
        </w:rPr>
        <w:t>Để tránh lỗi mất dữ liệu khi phân tán (Distributed Transaction), hệ thống áp dụng Transactional Outbox Pattern: Cả dữ liệu nghiệp vụ (Order) và Sự kiện (OutboxMessage) được lưu vào PostgreSQL trong CÙNG MỘT TRANSACTION nguyên tử (_db.SaveChangesAsync()). Một tiến trình chạy ngầm (OutboxDispatcher : BackgroundService) định kỳ quét các bản ghi chưa gửi, serialize và đẩy lên RabbitMQ Fanout Exchange 'auramart_events'.</w:t>
      </w:r>
    </w:p>
    <w:p>
      <w:pPr>
        <w:pStyle w:val="ListBullet"/>
        <w:spacing w:after="60" w:line="276" w:lineRule="auto"/>
        <w:ind w:left="360"/>
      </w:pPr>
      <w:r>
        <w:rPr>
          <w:rFonts w:ascii="Arial" w:hAnsi="Arial"/>
          <w:b/>
          <w:color w:val="2C3E50"/>
          <w:sz w:val="21"/>
        </w:rPr>
        <w:t xml:space="preserve">Trạm 9 (Event Consumers &amp; Cross-Service Handling): </w:t>
      </w:r>
      <w:r>
        <w:rPr>
          <w:rFonts w:ascii="Arial" w:hAnsi="Arial"/>
          <w:color w:val="2C3E50"/>
          <w:sz w:val="21"/>
        </w:rPr>
        <w:t>Các Microservices quan tâm đến sự kiện đó (ví dụ Catalog, Payment, Notification) đều có một dịch vụ nền (RabbitMQSubscriberService) đang kết nối với RabbitMQ. Khi nhận thông điệp, Subscriber tìm đúng Handler (ví dụ OrderInventoryHandler, OrderNotificationHandler) để thực thi nghiệp vụ độc lập: trừ tồn kho, tạo thanh toán, gửi email thông báo.</w:t>
      </w:r>
    </w:p>
    <w:p>
      <w:pPr>
        <w:pStyle w:val="ListBullet"/>
        <w:spacing w:after="60" w:line="276" w:lineRule="auto"/>
        <w:ind w:left="360"/>
      </w:pPr>
      <w:r>
        <w:rPr>
          <w:rFonts w:ascii="Arial" w:hAnsi="Arial"/>
          <w:b/>
          <w:color w:val="2C3E50"/>
          <w:sz w:val="21"/>
        </w:rPr>
        <w:t xml:space="preserve">Trạm 10 (FE Response &amp; UI State Update): </w:t>
      </w:r>
      <w:r>
        <w:rPr>
          <w:rFonts w:ascii="Arial" w:hAnsi="Arial"/>
          <w:color w:val="2C3E50"/>
          <w:sz w:val="21"/>
        </w:rPr>
        <w:t>API Controller trả về kết quả chuẩn ApiResponse&lt;T&gt; (HTTP Status 200/201 kèm dữ liệu). Gateway chuyển phản hồi này về Angular Frontend. Angular Service nhận RxJS Observable, Component cập nhật Signal (ví dụ: products.set(data)), hộp thoại Toast hiển thị thông báo thành công và DOM tự động render lại trạng thái mới mà không cần reload trang.</w:t>
      </w:r>
    </w:p>
    <w:p>
      <w:pPr>
        <w:keepNext/>
        <w:spacing w:before="280" w:after="120"/>
      </w:pPr>
      <w:r>
        <w:rPr>
          <w:rFonts w:ascii="Arial" w:hAnsi="Arial"/>
          <w:b/>
          <w:color w:val="2980B9"/>
          <w:sz w:val="26"/>
        </w:rPr>
        <w:t>2.2. Sơ đồ Tuần tự Chi tiết (Sequence Diagram)</w:t>
      </w:r>
    </w:p>
    <w:p>
      <w:pPr>
        <w:spacing w:before="80" w:after="40"/>
      </w:pPr>
      <w:r>
        <w:rPr>
          <w:rFonts w:ascii="Arial" w:hAnsi="Arial"/>
          <w:i/>
          <w:color w:val="64748B"/>
          <w:sz w:val="19"/>
        </w:rPr>
        <w:t>💻 Mã nguồn: Sơ đồ tuần tự tương tác đa dịch vụ (Sequence Diagram)</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USER           FRONTEND (Angular)        API GATEWAY (YARP)        MICROSERVICE (BE)         REDIS           POSTGRESQL        RABBITMQ           OTHER SVCS</w:t>
              <w:br/>
              <w:t xml:space="preserve"> |                    |                          |                         |                    |                 |                 |                 |</w:t>
              <w:br/>
              <w:t xml:space="preserve"> |-- 1. Click Button -&gt;|                          |                         |                    |                 |                 |                 |</w:t>
              <w:br/>
              <w:t xml:space="preserve"> |   (Action)         |-- 2. Call Service ------&gt;|                         |                    |                 |                 |                 |</w:t>
              <w:br/>
              <w:t xml:space="preserve"> |                    |      (HttpClient HTTP)   |-- 3. Match Route ------&gt;|                    |                 |                 |                 |</w:t>
              <w:br/>
              <w:t xml:space="preserve"> |                    |                          |      Forward Request    |-- 4. Check Cache -&gt;|                 |                 |                 |</w:t>
              <w:br/>
              <w:t xml:space="preserve"> |                    |                          |                         |      (GetCache)    |                 |                 |                 |</w:t>
              <w:br/>
              <w:t xml:space="preserve"> |                    |                          |                         |&lt;-- Cache Miss -----|                 |                 |                 |</w:t>
              <w:br/>
              <w:t xml:space="preserve"> |                    |                          |                         |-- 5. Query / Write Entity ----------&gt;|                 |                 |</w:t>
              <w:br/>
              <w:t xml:space="preserve"> |                    |                          |                         |-- 6. Write Outbox Event ------------&gt;|                 |                 |</w:t>
              <w:br/>
              <w:t xml:space="preserve"> |                    |                          |                         |      (Atomic SaveChangesAsync)       |                 |                 |</w:t>
              <w:br/>
              <w:t xml:space="preserve"> |                    |                          |                         |&lt;-- Commit Transaction Succeeded -----|                 |                 |</w:t>
              <w:br/>
              <w:t xml:space="preserve"> |                    |                          |                         |-- 7. Update Redis Cache -----------&gt;|                 |                 |</w:t>
              <w:br/>
              <w:t xml:space="preserve"> |                    |                          |&lt;-- 8. Return 200 OK ----|                                      |                 |                 |</w:t>
              <w:br/>
              <w:t xml:space="preserve"> |                    |&lt;-- 9. Forward Response --|    (ApiResponse&lt;T&gt;)     |                                      |                 |                 |</w:t>
              <w:br/>
              <w:t xml:space="preserve"> |&lt;-- 10. Update UI---|   (Update Signal &amp; Toast)                          |-- [Background OutboxDispatcher] ----&gt;|                 |                 |</w:t>
              <w:br/>
              <w:t xml:space="preserve"> |   (Re-render DOM)  |                          |                         |   Read pending outbox messages       |                 |                 |</w:t>
              <w:br/>
              <w:t xml:space="preserve"> |                    |                          |                         |-- Publish Event to Exchange --------------------------&gt;|                 |</w:t>
              <w:br/>
              <w:t xml:space="preserve"> |                    |                          |                         |   ('auramart_events' Fanout)                           |-- Deliver -----&gt;|</w:t>
              <w:br/>
              <w:t xml:space="preserve"> |                    |                          |                         |                                                        |   to Subscribers|</w:t>
              <w:br/>
              <w:t xml:space="preserve"> |                    |                          |                         |                                                        |   (Catalog,     |</w:t>
              <w:br/>
              <w:t xml:space="preserve"> |                    |                          |                         |                                                        |    Notification)|</w:t>
              <w:br/>
            </w:r>
          </w:p>
        </w:tc>
      </w:tr>
    </w:tbl>
    <w:p>
      <w:pPr>
        <w:spacing w:after="120"/>
      </w:pPr>
    </w:p>
    <w:p>
      <w:pPr>
        <w:keepNext/>
        <w:spacing w:before="360" w:after="160"/>
      </w:pPr>
      <w:r>
        <w:rPr>
          <w:rFonts w:ascii="Arial" w:hAnsi="Arial"/>
          <w:b/>
          <w:color w:val="184C78"/>
          <w:sz w:val="32"/>
        </w:rPr>
        <w:t>3. DANH MỤC CÁC HÀM TỪ FE ĐẾN BE VÀ CHỨC NĂNG TỪNG HÀM</w:t>
      </w:r>
    </w:p>
    <w:p>
      <w:pPr>
        <w:spacing w:after="120" w:line="276" w:lineRule="auto"/>
      </w:pPr>
      <w:r>
        <w:rPr>
          <w:rFonts w:ascii="Arial" w:hAnsi="Arial"/>
          <w:color w:val="2C3E50"/>
          <w:sz w:val="21"/>
        </w:rPr>
        <w:t>Dưới đây là bảng phân tích cụ thể các hàm, phương thức trong từng tầng kiến trúc từ Frontend đến Backend, chỉ rõ vị trí file mã nguồn, tham số truyền vào và chức năng cốt lõi của từng hàm.</w:t>
      </w:r>
    </w:p>
    <w:p>
      <w:pPr>
        <w:keepNext/>
        <w:spacing w:before="280" w:after="120"/>
      </w:pPr>
      <w:r>
        <w:rPr>
          <w:rFonts w:ascii="Arial" w:hAnsi="Arial"/>
          <w:b/>
          <w:color w:val="2980B9"/>
          <w:sz w:val="26"/>
        </w:rPr>
        <w:t>3.1. Bảng Tra cứu Các Hàm Chủ chốt Tham gia Luồng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440"/>
            <w:shd w:fill="184C78"/>
            <w:tcMar>
              <w:top w:w="120" w:type="dxa"/>
              <w:bottom w:w="120" w:type="dxa"/>
              <w:left w:w="120" w:type="dxa"/>
              <w:right w:w="120" w:type="dxa"/>
            </w:tcMar>
          </w:tcPr>
          <w:p>
            <w:pPr>
              <w:spacing w:after="0"/>
              <w:jc w:val="center"/>
            </w:pPr>
            <w:r>
              <w:rPr>
                <w:rFonts w:ascii="Arial" w:hAnsi="Arial"/>
                <w:b/>
                <w:color w:val="FFFFFF"/>
                <w:sz w:val="20"/>
              </w:rPr>
              <w:t>Tầng kiến trúc</w:t>
            </w:r>
          </w:p>
        </w:tc>
        <w:tc>
          <w:tcPr>
            <w:tcW w:type="dxa" w:w="2016"/>
            <w:shd w:fill="184C78"/>
            <w:tcMar>
              <w:top w:w="120" w:type="dxa"/>
              <w:bottom w:w="120" w:type="dxa"/>
              <w:left w:w="120" w:type="dxa"/>
              <w:right w:w="120" w:type="dxa"/>
            </w:tcMar>
          </w:tcPr>
          <w:p>
            <w:pPr>
              <w:spacing w:after="0"/>
              <w:jc w:val="center"/>
            </w:pPr>
            <w:r>
              <w:rPr>
                <w:rFonts w:ascii="Arial" w:hAnsi="Arial"/>
                <w:b/>
                <w:color w:val="FFFFFF"/>
                <w:sz w:val="20"/>
              </w:rPr>
              <w:t>Vị trí File / Lớp</w:t>
            </w:r>
          </w:p>
        </w:tc>
        <w:tc>
          <w:tcPr>
            <w:tcW w:type="dxa" w:w="2160"/>
            <w:shd w:fill="184C78"/>
            <w:tcMar>
              <w:top w:w="120" w:type="dxa"/>
              <w:bottom w:w="120" w:type="dxa"/>
              <w:left w:w="120" w:type="dxa"/>
              <w:right w:w="120" w:type="dxa"/>
            </w:tcMar>
          </w:tcPr>
          <w:p>
            <w:pPr>
              <w:spacing w:after="0"/>
              <w:jc w:val="center"/>
            </w:pPr>
            <w:r>
              <w:rPr>
                <w:rFonts w:ascii="Arial" w:hAnsi="Arial"/>
                <w:b/>
                <w:color w:val="FFFFFF"/>
                <w:sz w:val="20"/>
              </w:rPr>
              <w:t>Tên Hàm / Phương thức</w:t>
            </w:r>
          </w:p>
        </w:tc>
        <w:tc>
          <w:tcPr>
            <w:tcW w:type="dxa" w:w="3744"/>
            <w:shd w:fill="184C78"/>
            <w:tcMar>
              <w:top w:w="120" w:type="dxa"/>
              <w:bottom w:w="120" w:type="dxa"/>
              <w:left w:w="120" w:type="dxa"/>
              <w:right w:w="120" w:type="dxa"/>
            </w:tcMar>
          </w:tcPr>
          <w:p>
            <w:pPr>
              <w:spacing w:after="0"/>
              <w:jc w:val="center"/>
            </w:pPr>
            <w:r>
              <w:rPr>
                <w:rFonts w:ascii="Arial" w:hAnsi="Arial"/>
                <w:b/>
                <w:color w:val="FFFFFF"/>
                <w:sz w:val="20"/>
              </w:rPr>
              <w:t>Chức năng &amp; Nhiệm vụ</w:t>
            </w:r>
          </w:p>
        </w:tc>
      </w:tr>
      <w:tr>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FE Component</w:t>
            </w:r>
          </w:p>
        </w:tc>
        <w:tc>
          <w:tcPr>
            <w:tcW w:type="dxa" w:w="2016"/>
            <w:shd w:fill="FFFFFF"/>
            <w:tcMar>
              <w:top w:w="80" w:type="dxa"/>
              <w:bottom w:w="80" w:type="dxa"/>
              <w:left w:w="100" w:type="dxa"/>
              <w:right w:w="100" w:type="dxa"/>
            </w:tcMar>
          </w:tcPr>
          <w:p>
            <w:pPr>
              <w:spacing w:after="0" w:line="264" w:lineRule="auto"/>
            </w:pPr>
            <w:r>
              <w:rPr>
                <w:rFonts w:ascii="Arial" w:hAnsi="Arial"/>
                <w:color w:val="2C3E50"/>
                <w:sz w:val="19"/>
              </w:rPr>
              <w:t>sellerProduct.component.ts</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loadProducts() / confirmDelete()</w:t>
            </w:r>
          </w:p>
        </w:tc>
        <w:tc>
          <w:tcPr>
            <w:tcW w:type="dxa" w:w="3744"/>
            <w:shd w:fill="FFFFFF"/>
            <w:tcMar>
              <w:top w:w="80" w:type="dxa"/>
              <w:bottom w:w="80" w:type="dxa"/>
              <w:left w:w="100" w:type="dxa"/>
              <w:right w:w="100" w:type="dxa"/>
            </w:tcMar>
          </w:tcPr>
          <w:p>
            <w:pPr>
              <w:spacing w:after="0" w:line="264" w:lineRule="auto"/>
            </w:pPr>
            <w:r>
              <w:rPr>
                <w:rFonts w:ascii="Arial" w:hAnsi="Arial"/>
                <w:color w:val="2C3E50"/>
                <w:sz w:val="19"/>
              </w:rPr>
              <w:t>Bắt sự kiện UI, hiển thị loading spinner, gọi Angular Service, cập nhật Signal State và Toast.</w:t>
            </w:r>
          </w:p>
        </w:tc>
      </w:tr>
      <w:tr>
        <w:tc>
          <w:tcPr>
            <w:tcW w:type="dxa" w:w="1440"/>
            <w:shd w:fill="F8FAFC"/>
            <w:tcMar>
              <w:top w:w="80" w:type="dxa"/>
              <w:bottom w:w="80" w:type="dxa"/>
              <w:left w:w="100" w:type="dxa"/>
              <w:right w:w="100" w:type="dxa"/>
            </w:tcMar>
          </w:tcPr>
          <w:p>
            <w:pPr>
              <w:spacing w:after="0" w:line="264" w:lineRule="auto"/>
            </w:pPr>
            <w:r>
              <w:rPr>
                <w:rFonts w:ascii="Arial" w:hAnsi="Arial"/>
                <w:color w:val="2C3E50"/>
                <w:sz w:val="19"/>
              </w:rPr>
              <w:t>FE Service</w:t>
            </w:r>
          </w:p>
        </w:tc>
        <w:tc>
          <w:tcPr>
            <w:tcW w:type="dxa" w:w="2016"/>
            <w:shd w:fill="F8FAFC"/>
            <w:tcMar>
              <w:top w:w="80" w:type="dxa"/>
              <w:bottom w:w="80" w:type="dxa"/>
              <w:left w:w="100" w:type="dxa"/>
              <w:right w:w="100" w:type="dxa"/>
            </w:tcMar>
          </w:tcPr>
          <w:p>
            <w:pPr>
              <w:spacing w:after="0" w:line="264" w:lineRule="auto"/>
            </w:pPr>
            <w:r>
              <w:rPr>
                <w:rFonts w:ascii="Arial" w:hAnsi="Arial"/>
                <w:color w:val="2C3E50"/>
                <w:sz w:val="19"/>
              </w:rPr>
              <w:t>sellerProductService.service.ts</w:t>
            </w:r>
          </w:p>
        </w:tc>
        <w:tc>
          <w:tcPr>
            <w:tcW w:type="dxa" w:w="2160"/>
            <w:shd w:fill="F8FAFC"/>
            <w:tcMar>
              <w:top w:w="80" w:type="dxa"/>
              <w:bottom w:w="80" w:type="dxa"/>
              <w:left w:w="100" w:type="dxa"/>
              <w:right w:w="100" w:type="dxa"/>
            </w:tcMar>
          </w:tcPr>
          <w:p>
            <w:pPr>
              <w:spacing w:after="0" w:line="264" w:lineRule="auto"/>
            </w:pPr>
            <w:r>
              <w:rPr>
                <w:rFonts w:ascii="Arial" w:hAnsi="Arial"/>
                <w:color w:val="2C3E50"/>
                <w:sz w:val="19"/>
              </w:rPr>
              <w:t>getSellerProducts() / deleteProduct()</w:t>
            </w:r>
          </w:p>
        </w:tc>
        <w:tc>
          <w:tcPr>
            <w:tcW w:type="dxa" w:w="3744"/>
            <w:shd w:fill="F8FAFC"/>
            <w:tcMar>
              <w:top w:w="80" w:type="dxa"/>
              <w:bottom w:w="80" w:type="dxa"/>
              <w:left w:w="100" w:type="dxa"/>
              <w:right w:w="100" w:type="dxa"/>
            </w:tcMar>
          </w:tcPr>
          <w:p>
            <w:pPr>
              <w:spacing w:after="0" w:line="264" w:lineRule="auto"/>
            </w:pPr>
            <w:r>
              <w:rPr>
                <w:rFonts w:ascii="Arial" w:hAnsi="Arial"/>
                <w:color w:val="2C3E50"/>
                <w:sz w:val="19"/>
              </w:rPr>
              <w:t>Sử dụng HttpClient tạo HTTP GET/DELETE đến Gateway URL `${environment.apiUrl}/...`, map kết quả ApiResponse.</w:t>
            </w:r>
          </w:p>
        </w:tc>
      </w:tr>
      <w:tr>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API Gateway</w:t>
            </w:r>
          </w:p>
        </w:tc>
        <w:tc>
          <w:tcPr>
            <w:tcW w:type="dxa" w:w="2016"/>
            <w:shd w:fill="FFFFFF"/>
            <w:tcMar>
              <w:top w:w="80" w:type="dxa"/>
              <w:bottom w:w="80" w:type="dxa"/>
              <w:left w:w="100" w:type="dxa"/>
              <w:right w:w="100" w:type="dxa"/>
            </w:tcMar>
          </w:tcPr>
          <w:p>
            <w:pPr>
              <w:spacing w:after="0" w:line="264" w:lineRule="auto"/>
            </w:pPr>
            <w:r>
              <w:rPr>
                <w:rFonts w:ascii="Arial" w:hAnsi="Arial"/>
                <w:color w:val="2C3E50"/>
                <w:sz w:val="19"/>
              </w:rPr>
              <w:t>appsettings.json / Program.cs</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MapReverseProxy()</w:t>
            </w:r>
          </w:p>
        </w:tc>
        <w:tc>
          <w:tcPr>
            <w:tcW w:type="dxa" w:w="3744"/>
            <w:shd w:fill="FFFFFF"/>
            <w:tcMar>
              <w:top w:w="80" w:type="dxa"/>
              <w:bottom w:w="80" w:type="dxa"/>
              <w:left w:w="100" w:type="dxa"/>
              <w:right w:w="100" w:type="dxa"/>
            </w:tcMar>
          </w:tcPr>
          <w:p>
            <w:pPr>
              <w:spacing w:after="0" w:line="264" w:lineRule="auto"/>
            </w:pPr>
            <w:r>
              <w:rPr>
                <w:rFonts w:ascii="Arial" w:hAnsi="Arial"/>
                <w:color w:val="2C3E50"/>
                <w:sz w:val="19"/>
              </w:rPr>
              <w:t>Pipeline YARP nhận request HTTP, đối chiếu bảng Route `Match.Path`, chọn cụm Cluster và chuyển tiếp.</w:t>
            </w:r>
          </w:p>
        </w:tc>
      </w:tr>
      <w:tr>
        <w:tc>
          <w:tcPr>
            <w:tcW w:type="dxa" w:w="1440"/>
            <w:shd w:fill="F8FAFC"/>
            <w:tcMar>
              <w:top w:w="80" w:type="dxa"/>
              <w:bottom w:w="80" w:type="dxa"/>
              <w:left w:w="100" w:type="dxa"/>
              <w:right w:w="100" w:type="dxa"/>
            </w:tcMar>
          </w:tcPr>
          <w:p>
            <w:pPr>
              <w:spacing w:after="0" w:line="264" w:lineRule="auto"/>
            </w:pPr>
            <w:r>
              <w:rPr>
                <w:rFonts w:ascii="Arial" w:hAnsi="Arial"/>
                <w:color w:val="2C3E50"/>
                <w:sz w:val="19"/>
              </w:rPr>
              <w:t>BE Controller</w:t>
            </w:r>
          </w:p>
        </w:tc>
        <w:tc>
          <w:tcPr>
            <w:tcW w:type="dxa" w:w="2016"/>
            <w:shd w:fill="F8FAFC"/>
            <w:tcMar>
              <w:top w:w="80" w:type="dxa"/>
              <w:bottom w:w="80" w:type="dxa"/>
              <w:left w:w="100" w:type="dxa"/>
              <w:right w:w="100" w:type="dxa"/>
            </w:tcMar>
          </w:tcPr>
          <w:p>
            <w:pPr>
              <w:spacing w:after="0" w:line="264" w:lineRule="auto"/>
            </w:pPr>
            <w:r>
              <w:rPr>
                <w:rFonts w:ascii="Arial" w:hAnsi="Arial"/>
                <w:color w:val="2C3E50"/>
                <w:sz w:val="19"/>
              </w:rPr>
              <w:t>OrdersController.cs</w:t>
            </w:r>
          </w:p>
        </w:tc>
        <w:tc>
          <w:tcPr>
            <w:tcW w:type="dxa" w:w="2160"/>
            <w:shd w:fill="F8FAFC"/>
            <w:tcMar>
              <w:top w:w="80" w:type="dxa"/>
              <w:bottom w:w="80" w:type="dxa"/>
              <w:left w:w="100" w:type="dxa"/>
              <w:right w:w="100" w:type="dxa"/>
            </w:tcMar>
          </w:tcPr>
          <w:p>
            <w:pPr>
              <w:spacing w:after="0" w:line="264" w:lineRule="auto"/>
            </w:pPr>
            <w:r>
              <w:rPr>
                <w:rFonts w:ascii="Arial" w:hAnsi="Arial"/>
                <w:color w:val="2C3E50"/>
                <w:sz w:val="19"/>
              </w:rPr>
              <w:t>CreateOrder([FromBody] request)</w:t>
            </w:r>
          </w:p>
        </w:tc>
        <w:tc>
          <w:tcPr>
            <w:tcW w:type="dxa" w:w="3744"/>
            <w:shd w:fill="F8FAFC"/>
            <w:tcMar>
              <w:top w:w="80" w:type="dxa"/>
              <w:bottom w:w="80" w:type="dxa"/>
              <w:left w:w="100" w:type="dxa"/>
              <w:right w:w="100" w:type="dxa"/>
            </w:tcMar>
          </w:tcPr>
          <w:p>
            <w:pPr>
              <w:spacing w:after="0" w:line="264" w:lineRule="auto"/>
            </w:pPr>
            <w:r>
              <w:rPr>
                <w:rFonts w:ascii="Arial" w:hAnsi="Arial"/>
                <w:color w:val="2C3E50"/>
                <w:sz w:val="19"/>
              </w:rPr>
              <w:t>Presentation Layer nhận request, xác thực User Claim (userId, email), validate đầu vào, ủy quyền cho Service.</w:t>
            </w:r>
          </w:p>
        </w:tc>
      </w:tr>
      <w:tr>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BE Service</w:t>
            </w:r>
          </w:p>
        </w:tc>
        <w:tc>
          <w:tcPr>
            <w:tcW w:type="dxa" w:w="2016"/>
            <w:shd w:fill="FFFFFF"/>
            <w:tcMar>
              <w:top w:w="80" w:type="dxa"/>
              <w:bottom w:w="80" w:type="dxa"/>
              <w:left w:w="100" w:type="dxa"/>
              <w:right w:w="100" w:type="dxa"/>
            </w:tcMar>
          </w:tcPr>
          <w:p>
            <w:pPr>
              <w:spacing w:after="0" w:line="264" w:lineRule="auto"/>
            </w:pPr>
            <w:r>
              <w:rPr>
                <w:rFonts w:ascii="Arial" w:hAnsi="Arial"/>
                <w:color w:val="2C3E50"/>
                <w:sz w:val="19"/>
              </w:rPr>
              <w:t>OrderService.cs</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CreateOrderAsync(userId, req)</w:t>
            </w:r>
          </w:p>
        </w:tc>
        <w:tc>
          <w:tcPr>
            <w:tcW w:type="dxa" w:w="3744"/>
            <w:shd w:fill="FFFFFF"/>
            <w:tcMar>
              <w:top w:w="80" w:type="dxa"/>
              <w:bottom w:w="80" w:type="dxa"/>
              <w:left w:w="100" w:type="dxa"/>
              <w:right w:w="100" w:type="dxa"/>
            </w:tcMar>
          </w:tcPr>
          <w:p>
            <w:pPr>
              <w:spacing w:after="0" w:line="264" w:lineRule="auto"/>
            </w:pPr>
            <w:r>
              <w:rPr>
                <w:rFonts w:ascii="Arial" w:hAnsi="Arial"/>
                <w:color w:val="2C3E50"/>
                <w:sz w:val="19"/>
              </w:rPr>
              <w:t>Application Layer xử lý logic tạo đơn: tính tiền, thêm Order entity, thêm OutboxMessage, gọi _db.SaveChangesAsync().</w:t>
            </w:r>
          </w:p>
        </w:tc>
      </w:tr>
      <w:tr>
        <w:tc>
          <w:tcPr>
            <w:tcW w:type="dxa" w:w="1440"/>
            <w:shd w:fill="F8FAFC"/>
            <w:tcMar>
              <w:top w:w="80" w:type="dxa"/>
              <w:bottom w:w="80" w:type="dxa"/>
              <w:left w:w="100" w:type="dxa"/>
              <w:right w:w="100" w:type="dxa"/>
            </w:tcMar>
          </w:tcPr>
          <w:p>
            <w:pPr>
              <w:spacing w:after="0" w:line="264" w:lineRule="auto"/>
            </w:pPr>
            <w:r>
              <w:rPr>
                <w:rFonts w:ascii="Arial" w:hAnsi="Arial"/>
                <w:color w:val="2C3E50"/>
                <w:sz w:val="19"/>
              </w:rPr>
              <w:t>BE Repository</w:t>
            </w:r>
          </w:p>
        </w:tc>
        <w:tc>
          <w:tcPr>
            <w:tcW w:type="dxa" w:w="2016"/>
            <w:shd w:fill="F8FAFC"/>
            <w:tcMar>
              <w:top w:w="80" w:type="dxa"/>
              <w:bottom w:w="80" w:type="dxa"/>
              <w:left w:w="100" w:type="dxa"/>
              <w:right w:w="100" w:type="dxa"/>
            </w:tcMar>
          </w:tcPr>
          <w:p>
            <w:pPr>
              <w:spacing w:after="0" w:line="264" w:lineRule="auto"/>
            </w:pPr>
            <w:r>
              <w:rPr>
                <w:rFonts w:ascii="Arial" w:hAnsi="Arial"/>
                <w:color w:val="2C3E50"/>
                <w:sz w:val="19"/>
              </w:rPr>
              <w:t>CartService.cs / CartDbContext</w:t>
            </w:r>
          </w:p>
        </w:tc>
        <w:tc>
          <w:tcPr>
            <w:tcW w:type="dxa" w:w="2160"/>
            <w:shd w:fill="F8FAFC"/>
            <w:tcMar>
              <w:top w:w="80" w:type="dxa"/>
              <w:bottom w:w="80" w:type="dxa"/>
              <w:left w:w="100" w:type="dxa"/>
              <w:right w:w="100" w:type="dxa"/>
            </w:tcMar>
          </w:tcPr>
          <w:p>
            <w:pPr>
              <w:spacing w:after="0" w:line="264" w:lineRule="auto"/>
            </w:pPr>
            <w:r>
              <w:rPr>
                <w:rFonts w:ascii="Arial" w:hAnsi="Arial"/>
                <w:color w:val="2C3E50"/>
                <w:sz w:val="19"/>
              </w:rPr>
              <w:t>SaveChangesAsync()</w:t>
            </w:r>
          </w:p>
        </w:tc>
        <w:tc>
          <w:tcPr>
            <w:tcW w:type="dxa" w:w="3744"/>
            <w:shd w:fill="F8FAFC"/>
            <w:tcMar>
              <w:top w:w="80" w:type="dxa"/>
              <w:bottom w:w="80" w:type="dxa"/>
              <w:left w:w="100" w:type="dxa"/>
              <w:right w:w="100" w:type="dxa"/>
            </w:tcMar>
          </w:tcPr>
          <w:p>
            <w:pPr>
              <w:spacing w:after="0" w:line="264" w:lineRule="auto"/>
            </w:pPr>
            <w:r>
              <w:rPr>
                <w:rFonts w:ascii="Arial" w:hAnsi="Arial"/>
                <w:color w:val="2C3E50"/>
                <w:sz w:val="19"/>
              </w:rPr>
              <w:t>Persistence Layer của EF Core, sinh câu lệnh SQL INSERT/UPDATE/DELETE và commit Transaction trong PostgreSQL.</w:t>
            </w:r>
          </w:p>
        </w:tc>
      </w:tr>
      <w:tr>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BE Redis Service</w:t>
            </w:r>
          </w:p>
        </w:tc>
        <w:tc>
          <w:tcPr>
            <w:tcW w:type="dxa" w:w="2016"/>
            <w:shd w:fill="FFFFFF"/>
            <w:tcMar>
              <w:top w:w="80" w:type="dxa"/>
              <w:bottom w:w="80" w:type="dxa"/>
              <w:left w:w="100" w:type="dxa"/>
              <w:right w:w="100" w:type="dxa"/>
            </w:tcMar>
          </w:tcPr>
          <w:p>
            <w:pPr>
              <w:spacing w:after="0" w:line="264" w:lineRule="auto"/>
            </w:pPr>
            <w:r>
              <w:rPr>
                <w:rFonts w:ascii="Arial" w:hAnsi="Arial"/>
                <w:color w:val="2C3E50"/>
                <w:sz w:val="19"/>
              </w:rPr>
              <w:t>RedisCacheService.cs</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GetCache&lt;T&gt;() / SetCache() / RemoveCache()</w:t>
            </w:r>
          </w:p>
        </w:tc>
        <w:tc>
          <w:tcPr>
            <w:tcW w:type="dxa" w:w="3744"/>
            <w:shd w:fill="FFFFFF"/>
            <w:tcMar>
              <w:top w:w="80" w:type="dxa"/>
              <w:bottom w:w="80" w:type="dxa"/>
              <w:left w:w="100" w:type="dxa"/>
              <w:right w:w="100" w:type="dxa"/>
            </w:tcMar>
          </w:tcPr>
          <w:p>
            <w:pPr>
              <w:spacing w:after="0" w:line="264" w:lineRule="auto"/>
            </w:pPr>
            <w:r>
              <w:rPr>
                <w:rFonts w:ascii="Arial" w:hAnsi="Arial"/>
                <w:color w:val="2C3E50"/>
                <w:sz w:val="19"/>
              </w:rPr>
              <w:t>Thực hiện Serialization/Deserialization JSON, lưu vào Redis bộ nhớ đệm kèm thời gian sống (TTL).</w:t>
            </w:r>
          </w:p>
        </w:tc>
      </w:tr>
      <w:tr>
        <w:tc>
          <w:tcPr>
            <w:tcW w:type="dxa" w:w="1440"/>
            <w:shd w:fill="F8FAFC"/>
            <w:tcMar>
              <w:top w:w="80" w:type="dxa"/>
              <w:bottom w:w="80" w:type="dxa"/>
              <w:left w:w="100" w:type="dxa"/>
              <w:right w:w="100" w:type="dxa"/>
            </w:tcMar>
          </w:tcPr>
          <w:p>
            <w:pPr>
              <w:spacing w:after="0" w:line="264" w:lineRule="auto"/>
            </w:pPr>
            <w:r>
              <w:rPr>
                <w:rFonts w:ascii="Arial" w:hAnsi="Arial"/>
                <w:color w:val="2C3E50"/>
                <w:sz w:val="19"/>
              </w:rPr>
              <w:t>BE Outbox Dispatcher</w:t>
            </w:r>
          </w:p>
        </w:tc>
        <w:tc>
          <w:tcPr>
            <w:tcW w:type="dxa" w:w="2016"/>
            <w:shd w:fill="F8FAFC"/>
            <w:tcMar>
              <w:top w:w="80" w:type="dxa"/>
              <w:bottom w:w="80" w:type="dxa"/>
              <w:left w:w="100" w:type="dxa"/>
              <w:right w:w="100" w:type="dxa"/>
            </w:tcMar>
          </w:tcPr>
          <w:p>
            <w:pPr>
              <w:spacing w:after="0" w:line="264" w:lineRule="auto"/>
            </w:pPr>
            <w:r>
              <w:rPr>
                <w:rFonts w:ascii="Arial" w:hAnsi="Arial"/>
                <w:color w:val="2C3E50"/>
                <w:sz w:val="19"/>
              </w:rPr>
              <w:t>OutboxDispatcher.cs</w:t>
            </w:r>
          </w:p>
        </w:tc>
        <w:tc>
          <w:tcPr>
            <w:tcW w:type="dxa" w:w="2160"/>
            <w:shd w:fill="F8FAFC"/>
            <w:tcMar>
              <w:top w:w="80" w:type="dxa"/>
              <w:bottom w:w="80" w:type="dxa"/>
              <w:left w:w="100" w:type="dxa"/>
              <w:right w:w="100" w:type="dxa"/>
            </w:tcMar>
          </w:tcPr>
          <w:p>
            <w:pPr>
              <w:spacing w:after="0" w:line="264" w:lineRule="auto"/>
            </w:pPr>
            <w:r>
              <w:rPr>
                <w:rFonts w:ascii="Arial" w:hAnsi="Arial"/>
                <w:color w:val="2C3E50"/>
                <w:sz w:val="19"/>
              </w:rPr>
              <w:t>DispatchPendingAsync(ct)</w:t>
            </w:r>
          </w:p>
        </w:tc>
        <w:tc>
          <w:tcPr>
            <w:tcW w:type="dxa" w:w="3744"/>
            <w:shd w:fill="F8FAFC"/>
            <w:tcMar>
              <w:top w:w="80" w:type="dxa"/>
              <w:bottom w:w="80" w:type="dxa"/>
              <w:left w:w="100" w:type="dxa"/>
              <w:right w:w="100" w:type="dxa"/>
            </w:tcMar>
          </w:tcPr>
          <w:p>
            <w:pPr>
              <w:spacing w:after="0" w:line="264" w:lineRule="auto"/>
            </w:pPr>
            <w:r>
              <w:rPr>
                <w:rFonts w:ascii="Arial" w:hAnsi="Arial"/>
                <w:color w:val="2C3E50"/>
                <w:sz w:val="19"/>
              </w:rPr>
              <w:t>BackgroundService chạy vòng lặp định kỳ (2s), đọc top 20 OutboxMessage chưa xử lý, đẩy lên RabbitMQ.</w:t>
            </w:r>
          </w:p>
        </w:tc>
      </w:tr>
      <w:tr>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BE RabbitMQ Publisher</w:t>
            </w:r>
          </w:p>
        </w:tc>
        <w:tc>
          <w:tcPr>
            <w:tcW w:type="dxa" w:w="2016"/>
            <w:shd w:fill="FFFFFF"/>
            <w:tcMar>
              <w:top w:w="80" w:type="dxa"/>
              <w:bottom w:w="80" w:type="dxa"/>
              <w:left w:w="100" w:type="dxa"/>
              <w:right w:w="100" w:type="dxa"/>
            </w:tcMar>
          </w:tcPr>
          <w:p>
            <w:pPr>
              <w:spacing w:after="0" w:line="264" w:lineRule="auto"/>
            </w:pPr>
            <w:r>
              <w:rPr>
                <w:rFonts w:ascii="Arial" w:hAnsi="Arial"/>
                <w:color w:val="2C3E50"/>
                <w:sz w:val="19"/>
              </w:rPr>
              <w:t>RabbitMQPublisher.cs</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PublishAsync&lt;T&gt;(integrationEvent)</w:t>
            </w:r>
          </w:p>
        </w:tc>
        <w:tc>
          <w:tcPr>
            <w:tcW w:type="dxa" w:w="3744"/>
            <w:shd w:fill="FFFFFF"/>
            <w:tcMar>
              <w:top w:w="80" w:type="dxa"/>
              <w:bottom w:w="80" w:type="dxa"/>
              <w:left w:w="100" w:type="dxa"/>
              <w:right w:w="100" w:type="dxa"/>
            </w:tcMar>
          </w:tcPr>
          <w:p>
            <w:pPr>
              <w:spacing w:after="0" w:line="264" w:lineRule="auto"/>
            </w:pPr>
            <w:r>
              <w:rPr>
                <w:rFonts w:ascii="Arial" w:hAnsi="Arial"/>
                <w:color w:val="2C3E50"/>
                <w:sz w:val="19"/>
              </w:rPr>
              <w:t>Đảm bảo kết nối AMQP, khai báo exchange 'auramart_events', serialize JSON và gửi BasicPublishAsync.</w:t>
            </w:r>
          </w:p>
        </w:tc>
      </w:tr>
      <w:tr>
        <w:tc>
          <w:tcPr>
            <w:tcW w:type="dxa" w:w="1440"/>
            <w:shd w:fill="F8FAFC"/>
            <w:tcMar>
              <w:top w:w="80" w:type="dxa"/>
              <w:bottom w:w="80" w:type="dxa"/>
              <w:left w:w="100" w:type="dxa"/>
              <w:right w:w="100" w:type="dxa"/>
            </w:tcMar>
          </w:tcPr>
          <w:p>
            <w:pPr>
              <w:spacing w:after="0" w:line="264" w:lineRule="auto"/>
            </w:pPr>
            <w:r>
              <w:rPr>
                <w:rFonts w:ascii="Arial" w:hAnsi="Arial"/>
                <w:color w:val="2C3E50"/>
                <w:sz w:val="19"/>
              </w:rPr>
              <w:t>BE Subscriber</w:t>
            </w:r>
          </w:p>
        </w:tc>
        <w:tc>
          <w:tcPr>
            <w:tcW w:type="dxa" w:w="2016"/>
            <w:shd w:fill="F8FAFC"/>
            <w:tcMar>
              <w:top w:w="80" w:type="dxa"/>
              <w:bottom w:w="80" w:type="dxa"/>
              <w:left w:w="100" w:type="dxa"/>
              <w:right w:w="100" w:type="dxa"/>
            </w:tcMar>
          </w:tcPr>
          <w:p>
            <w:pPr>
              <w:spacing w:after="0" w:line="264" w:lineRule="auto"/>
            </w:pPr>
            <w:r>
              <w:rPr>
                <w:rFonts w:ascii="Arial" w:hAnsi="Arial"/>
                <w:color w:val="2C3E50"/>
                <w:sz w:val="19"/>
              </w:rPr>
              <w:t>RabbitMQSubscriberService.cs</w:t>
            </w:r>
          </w:p>
        </w:tc>
        <w:tc>
          <w:tcPr>
            <w:tcW w:type="dxa" w:w="2160"/>
            <w:shd w:fill="F8FAFC"/>
            <w:tcMar>
              <w:top w:w="80" w:type="dxa"/>
              <w:bottom w:w="80" w:type="dxa"/>
              <w:left w:w="100" w:type="dxa"/>
              <w:right w:w="100" w:type="dxa"/>
            </w:tcMar>
          </w:tcPr>
          <w:p>
            <w:pPr>
              <w:spacing w:after="0" w:line="264" w:lineRule="auto"/>
            </w:pPr>
            <w:r>
              <w:rPr>
                <w:rFonts w:ascii="Arial" w:hAnsi="Arial"/>
                <w:color w:val="2C3E50"/>
                <w:sz w:val="19"/>
              </w:rPr>
              <w:t>ExecuteAsync(stoppingToken)</w:t>
            </w:r>
          </w:p>
        </w:tc>
        <w:tc>
          <w:tcPr>
            <w:tcW w:type="dxa" w:w="3744"/>
            <w:shd w:fill="F8FAFC"/>
            <w:tcMar>
              <w:top w:w="80" w:type="dxa"/>
              <w:bottom w:w="80" w:type="dxa"/>
              <w:left w:w="100" w:type="dxa"/>
              <w:right w:w="100" w:type="dxa"/>
            </w:tcMar>
          </w:tcPr>
          <w:p>
            <w:pPr>
              <w:spacing w:after="0" w:line="264" w:lineRule="auto"/>
            </w:pPr>
            <w:r>
              <w:rPr>
                <w:rFonts w:ascii="Arial" w:hAnsi="Arial"/>
                <w:color w:val="2C3E50"/>
                <w:sz w:val="19"/>
              </w:rPr>
              <w:t>Dịch vụ nền đăng ký Queue trên RabbitMQ, lắng nghe Consumer, giải mã sự kiện và tìm Handler xử lý.</w:t>
            </w:r>
          </w:p>
        </w:tc>
      </w:tr>
      <w:tr>
        <w:tc>
          <w:tcPr>
            <w:tcW w:type="dxa" w:w="1440"/>
            <w:shd w:fill="FFFFFF"/>
            <w:tcMar>
              <w:top w:w="80" w:type="dxa"/>
              <w:bottom w:w="80" w:type="dxa"/>
              <w:left w:w="100" w:type="dxa"/>
              <w:right w:w="100" w:type="dxa"/>
            </w:tcMar>
          </w:tcPr>
          <w:p>
            <w:pPr>
              <w:spacing w:after="0" w:line="264" w:lineRule="auto"/>
            </w:pPr>
            <w:r>
              <w:rPr>
                <w:rFonts w:ascii="Arial" w:hAnsi="Arial"/>
                <w:color w:val="2C3E50"/>
                <w:sz w:val="19"/>
              </w:rPr>
              <w:t>BE Event Handler</w:t>
            </w:r>
          </w:p>
        </w:tc>
        <w:tc>
          <w:tcPr>
            <w:tcW w:type="dxa" w:w="2016"/>
            <w:shd w:fill="FFFFFF"/>
            <w:tcMar>
              <w:top w:w="80" w:type="dxa"/>
              <w:bottom w:w="80" w:type="dxa"/>
              <w:left w:w="100" w:type="dxa"/>
              <w:right w:w="100" w:type="dxa"/>
            </w:tcMar>
          </w:tcPr>
          <w:p>
            <w:pPr>
              <w:spacing w:after="0" w:line="264" w:lineRule="auto"/>
            </w:pPr>
            <w:r>
              <w:rPr>
                <w:rFonts w:ascii="Arial" w:hAnsi="Arial"/>
                <w:color w:val="2C3E50"/>
                <w:sz w:val="19"/>
              </w:rPr>
              <w:t>OrderInventoryHandler.cs</w:t>
            </w:r>
          </w:p>
        </w:tc>
        <w:tc>
          <w:tcPr>
            <w:tcW w:type="dxa" w:w="2160"/>
            <w:shd w:fill="FFFFFF"/>
            <w:tcMar>
              <w:top w:w="80" w:type="dxa"/>
              <w:bottom w:w="80" w:type="dxa"/>
              <w:left w:w="100" w:type="dxa"/>
              <w:right w:w="100" w:type="dxa"/>
            </w:tcMar>
          </w:tcPr>
          <w:p>
            <w:pPr>
              <w:spacing w:after="0" w:line="264" w:lineRule="auto"/>
            </w:pPr>
            <w:r>
              <w:rPr>
                <w:rFonts w:ascii="Arial" w:hAnsi="Arial"/>
                <w:color w:val="2C3E50"/>
                <w:sz w:val="19"/>
              </w:rPr>
              <w:t>HandleAsync(OrderPaidIntegrationEvent)</w:t>
            </w:r>
          </w:p>
        </w:tc>
        <w:tc>
          <w:tcPr>
            <w:tcW w:type="dxa" w:w="3744"/>
            <w:shd w:fill="FFFFFF"/>
            <w:tcMar>
              <w:top w:w="80" w:type="dxa"/>
              <w:bottom w:w="80" w:type="dxa"/>
              <w:left w:w="100" w:type="dxa"/>
              <w:right w:w="100" w:type="dxa"/>
            </w:tcMar>
          </w:tcPr>
          <w:p>
            <w:pPr>
              <w:spacing w:after="0" w:line="264" w:lineRule="auto"/>
            </w:pPr>
            <w:r>
              <w:rPr>
                <w:rFonts w:ascii="Arial" w:hAnsi="Arial"/>
                <w:color w:val="2C3E50"/>
                <w:sz w:val="19"/>
              </w:rPr>
              <w:t>Tầng Messaging của Catalog Service nhận event, tự động trừ số lượng tồn kho của các sản phẩm trong CSDL.</w:t>
            </w:r>
          </w:p>
        </w:tc>
      </w:tr>
    </w:tbl>
    <w:p>
      <w:pPr>
        <w:spacing w:after="120"/>
      </w:pPr>
    </w:p>
    <w:p>
      <w:pPr>
        <w:keepNext/>
        <w:spacing w:before="280" w:after="120"/>
      </w:pPr>
      <w:r>
        <w:rPr>
          <w:rFonts w:ascii="Arial" w:hAnsi="Arial"/>
          <w:b/>
          <w:color w:val="2980B9"/>
          <w:sz w:val="26"/>
        </w:rPr>
        <w:t>3.2. Trích đoạn &amp; Phân tích Chi tiết Từng Hàm</w:t>
      </w:r>
    </w:p>
    <w:p>
      <w:pPr>
        <w:keepNext/>
        <w:spacing w:before="200" w:after="80"/>
      </w:pPr>
      <w:r>
        <w:rPr>
          <w:rFonts w:ascii="Arial" w:hAnsi="Arial"/>
          <w:b/>
          <w:color w:val="2C3E50"/>
          <w:sz w:val="23"/>
        </w:rPr>
        <w:t>a) Hàm tại Frontend Service (Angular HttpClient)</w:t>
      </w:r>
    </w:p>
    <w:p>
      <w:pPr>
        <w:spacing w:after="120" w:line="276" w:lineRule="auto"/>
      </w:pPr>
      <w:r>
        <w:rPr>
          <w:rFonts w:ascii="Arial" w:hAnsi="Arial"/>
          <w:color w:val="2C3E50"/>
          <w:sz w:val="21"/>
        </w:rPr>
        <w:t>Vị trí: SourceCode/web_banhang_fe/src/app/core/services/seller/sellerProductService.service.ts</w:t>
        <w:br/>
        <w:t>Hàm deleteProduct đóng gói một lệnh HTTP DELETE gửi đến API Gateway.</w:t>
      </w:r>
    </w:p>
    <w:p>
      <w:pPr>
        <w:spacing w:before="80" w:after="40"/>
      </w:pPr>
      <w:r>
        <w:rPr>
          <w:rFonts w:ascii="Arial" w:hAnsi="Arial"/>
          <w:i/>
          <w:color w:val="64748B"/>
          <w:sz w:val="19"/>
        </w:rPr>
        <w:t>💻 Mã nguồn: sellerProductService.service.ts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 Angular Service sử dụng inject(HttpClient)</w:t>
              <w:br/>
              <w:t>deleteProduct(productId: string): Observable&lt;string&gt; {</w:t>
              <w:br/>
              <w:t xml:space="preserve">    return this.http.delete&lt;ApiResponse&lt;string&gt;&gt;(`${this.baseUrl}/delete/${productId}`).pipe(</w:t>
              <w:br/>
              <w:t xml:space="preserve">        map(res =&gt; res.data)</w:t>
              <w:br/>
              <w:t xml:space="preserve">    );</w:t>
              <w:br/>
              <w:t>}</w:t>
            </w:r>
          </w:p>
        </w:tc>
      </w:tr>
    </w:tbl>
    <w:p>
      <w:pPr>
        <w:spacing w:after="120"/>
      </w:pPr>
    </w:p>
    <w:p>
      <w:pPr>
        <w:keepNext/>
        <w:spacing w:before="200" w:after="80"/>
      </w:pPr>
      <w:r>
        <w:rPr>
          <w:rFonts w:ascii="Arial" w:hAnsi="Arial"/>
          <w:b/>
          <w:color w:val="2C3E50"/>
          <w:sz w:val="23"/>
        </w:rPr>
        <w:t>b) Cấu hình Định tuyến tại YARP API Gateway</w:t>
      </w:r>
    </w:p>
    <w:p>
      <w:pPr>
        <w:spacing w:after="120" w:line="276" w:lineRule="auto"/>
      </w:pPr>
      <w:r>
        <w:rPr>
          <w:rFonts w:ascii="Arial" w:hAnsi="Arial"/>
          <w:color w:val="2C3E50"/>
          <w:sz w:val="21"/>
        </w:rPr>
        <w:t>Vị trí: SourceCode/web_banhang_be/Gateway/appsettings.json</w:t>
        <w:br/>
        <w:t>Gateway đón tất cả request có tiền tố /api/v1/rseller/{**catch-all} và chuyển tiếp tới dịch vụ Catalog.</w:t>
      </w:r>
    </w:p>
    <w:p>
      <w:pPr>
        <w:spacing w:before="80" w:after="40"/>
      </w:pPr>
      <w:r>
        <w:rPr>
          <w:rFonts w:ascii="Arial" w:hAnsi="Arial"/>
          <w:i/>
          <w:color w:val="64748B"/>
          <w:sz w:val="19"/>
        </w:rPr>
        <w:t>💻 Mã nguồn: Gateway appsettings.json</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"catalog-seller": {</w:t>
              <w:br/>
              <w:t xml:space="preserve">  "ClusterId": "catalog",</w:t>
              <w:br/>
              <w:t xml:space="preserve">  "Match": { "Path": "/api/v1/rseller/{**catch-all}" }</w:t>
              <w:br/>
              <w:t>}</w:t>
              <w:br/>
              <w:t>// Cụm Cluster catalog trỏ tới container nội bộ:</w:t>
              <w:br/>
              <w:t>"catalog": {</w:t>
              <w:br/>
              <w:t xml:space="preserve">  "Destinations": { "d1": { "Address": "http://catalog-api:8080" } }</w:t>
              <w:br/>
              <w:t>}</w:t>
            </w:r>
          </w:p>
        </w:tc>
      </w:tr>
    </w:tbl>
    <w:p>
      <w:pPr>
        <w:spacing w:after="120"/>
      </w:pPr>
    </w:p>
    <w:p>
      <w:pPr>
        <w:keepNext/>
        <w:spacing w:before="200" w:after="80"/>
      </w:pPr>
      <w:r>
        <w:rPr>
          <w:rFonts w:ascii="Arial" w:hAnsi="Arial"/>
          <w:b/>
          <w:color w:val="2C3E50"/>
          <w:sz w:val="23"/>
        </w:rPr>
        <w:t>c) Hàm tại Backend Controller (Presentation Layer)</w:t>
      </w:r>
    </w:p>
    <w:p>
      <w:pPr>
        <w:spacing w:after="120" w:line="276" w:lineRule="auto"/>
      </w:pPr>
      <w:r>
        <w:rPr>
          <w:rFonts w:ascii="Arial" w:hAnsi="Arial"/>
          <w:color w:val="2C3E50"/>
          <w:sz w:val="21"/>
        </w:rPr>
        <w:t>Vị trí: SourceCode/web_banhang_be/Services/Ordering/src/Ordering.Api/Controllers/OrdersController.cs</w:t>
        <w:br/>
        <w:t>Hàm CreateOrder nhận payload JSON, trích xuất Claim danh tính từ token JWT và gọi xuống tầng Application.</w:t>
      </w:r>
    </w:p>
    <w:p>
      <w:pPr>
        <w:spacing w:before="80" w:after="40"/>
      </w:pPr>
      <w:r>
        <w:rPr>
          <w:rFonts w:ascii="Arial" w:hAnsi="Arial"/>
          <w:i/>
          <w:color w:val="64748B"/>
          <w:sz w:val="19"/>
        </w:rPr>
        <w:t>💻 Mã nguồn: OrdersController.cs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[HttpPost]</w:t>
              <w:br/>
              <w:t>[Authorize]</w:t>
              <w:br/>
              <w:t>public async Task&lt;IActionResult&gt; CreateOrder([FromBody] CreateOrderRequest request)</w:t>
              <w:br/>
              <w:t>{</w:t>
              <w:br/>
              <w:t xml:space="preserve">    var userIdStr = User.FindFirstValue(ClaimTypes.NameIdentifier);</w:t>
              <w:br/>
              <w:t xml:space="preserve">    if (!Guid.TryParse(userIdStr, out var userId))</w:t>
              <w:br/>
              <w:t xml:space="preserve">        return Unauthorized(ApiResponse&lt;object&gt;.Fail("Chưa đăng nhập", 401));</w:t>
              <w:br/>
              <w:br/>
              <w:t xml:space="preserve">    var userName = User.FindFirstValue(ClaimTypes.Name) ?? "Customer";</w:t>
              <w:br/>
              <w:t xml:space="preserve">    var userEmail = User.FindFirstValue(ClaimTypes.Email) ?? "";</w:t>
              <w:br/>
              <w:br/>
              <w:t xml:space="preserve">    var result = await _orderService.CreateOrderAsync(userId, userName, userEmail, request);</w:t>
              <w:br/>
              <w:t xml:space="preserve">    return BaseResult(result);</w:t>
              <w:br/>
              <w:t>}</w:t>
            </w:r>
          </w:p>
        </w:tc>
      </w:tr>
    </w:tbl>
    <w:p>
      <w:pPr>
        <w:spacing w:after="120"/>
      </w:pPr>
    </w:p>
    <w:p>
      <w:pPr>
        <w:keepNext/>
        <w:spacing w:before="200" w:after="80"/>
      </w:pPr>
      <w:r>
        <w:rPr>
          <w:rFonts w:ascii="Arial" w:hAnsi="Arial"/>
          <w:b/>
          <w:color w:val="2C3E50"/>
          <w:sz w:val="23"/>
        </w:rPr>
        <w:t>d) Hàm tại Business Service &amp; Transactional Outbox</w:t>
      </w:r>
    </w:p>
    <w:p>
      <w:pPr>
        <w:spacing w:after="120" w:line="276" w:lineRule="auto"/>
      </w:pPr>
      <w:r>
        <w:rPr>
          <w:rFonts w:ascii="Arial" w:hAnsi="Arial"/>
          <w:color w:val="2C3E50"/>
          <w:sz w:val="21"/>
        </w:rPr>
        <w:t>Vị trí: SourceCode/web_banhang_be/Services/Ordering/src/Ordering.Infrastructure/OrderService.cs</w:t>
        <w:br/>
        <w:t>Đây là trái tim của nghiệp vụ đặt hàng: tạo thực thể đơn hàng, tạo sự kiện tích hợp và lưu cả 2 vào DB trong 1 transaction.</w:t>
      </w:r>
    </w:p>
    <w:p>
      <w:pPr>
        <w:spacing w:before="80" w:after="40"/>
      </w:pPr>
      <w:r>
        <w:rPr>
          <w:rFonts w:ascii="Arial" w:hAnsi="Arial"/>
          <w:i/>
          <w:color w:val="64748B"/>
          <w:sz w:val="19"/>
        </w:rPr>
        <w:t>💻 Mã nguồn: OrderService.cs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public async Task&lt;ApiResponse&lt;OrderResponseDto&gt;&gt; CreateOrderAsync(Guid userId, string userName, string userEmail, CreateOrderRequest request)</w:t>
              <w:br/>
              <w:t>{</w:t>
              <w:br/>
              <w:t xml:space="preserve">    var order = new Order { ... };</w:t>
              <w:br/>
              <w:t xml:space="preserve">    _db.Orders.Add(order);</w:t>
              <w:br/>
              <w:br/>
              <w:t xml:space="preserve">    // Tạo Integration Event đưa vào bảng OutboxMessage</w:t>
              <w:br/>
              <w:t xml:space="preserve">    var orderCreatedEvt = new OrderCreatedIntegrationEvent {</w:t>
              <w:br/>
              <w:t xml:space="preserve">        OrderId = order.Id,</w:t>
              <w:br/>
              <w:t xml:space="preserve">        BuyerId = userId,</w:t>
              <w:br/>
              <w:t xml:space="preserve">        SellerId = request.SellerId,</w:t>
              <w:br/>
              <w:t xml:space="preserve">        TotalAmount = totalAmount,</w:t>
              <w:br/>
              <w:t xml:space="preserve">        Items = order.Items.Select(i =&gt; new OrderItemEventLine(i.ProductId, i.Quantity)).ToList()</w:t>
              <w:br/>
              <w:t xml:space="preserve">    };</w:t>
              <w:br/>
              <w:t xml:space="preserve">    _db.OutboxMessages.Add(new OutboxMessage {</w:t>
              <w:br/>
              <w:t xml:space="preserve">        Id = orderCreatedEvt.EventId,</w:t>
              <w:br/>
              <w:t xml:space="preserve">        Type = orderCreatedEvt.GetType().AssemblyQualifiedName,</w:t>
              <w:br/>
              <w:t xml:space="preserve">        Payload = JsonSerializer.Serialize(orderCreatedEvt),</w:t>
              <w:br/>
              <w:t xml:space="preserve">        OccurredOnUtc = orderCreatedEvt.OccurredOnUtc</w:t>
              <w:br/>
              <w:t xml:space="preserve">    });</w:t>
              <w:br/>
              <w:br/>
              <w:t xml:space="preserve">    // Commit CẢ ĐƠN HÀNG VÀ OUTBOX EVENT TRONG 1 TRANSACTION DUY NHẤT</w:t>
              <w:br/>
              <w:t xml:space="preserve">    await _db.SaveChangesAsync();</w:t>
              <w:br/>
              <w:t xml:space="preserve">    return ApiResponse&lt;OrderResponseDto&gt;.Success(MapToDto(order), "Tạo đơn hàng thành công", 201);</w:t>
              <w:br/>
              <w:t>}</w:t>
            </w:r>
          </w:p>
        </w:tc>
      </w:tr>
    </w:tbl>
    <w:p>
      <w:pPr>
        <w:spacing w:after="120"/>
      </w:pPr>
    </w:p>
    <w:p>
      <w:pPr>
        <w:keepNext/>
        <w:spacing w:before="200" w:after="80"/>
      </w:pPr>
      <w:r>
        <w:rPr>
          <w:rFonts w:ascii="Arial" w:hAnsi="Arial"/>
          <w:b/>
          <w:color w:val="2C3E50"/>
          <w:sz w:val="23"/>
        </w:rPr>
        <w:t>e) Hàm tại Outbox Dispatcher (Background Worker)</w:t>
      </w:r>
    </w:p>
    <w:p>
      <w:pPr>
        <w:spacing w:after="120" w:line="276" w:lineRule="auto"/>
      </w:pPr>
      <w:r>
        <w:rPr>
          <w:rFonts w:ascii="Arial" w:hAnsi="Arial"/>
          <w:color w:val="2C3E50"/>
          <w:sz w:val="21"/>
        </w:rPr>
        <w:t>Vị trí: SourceCode/web_banhang_be/BuildingBlocks/VanFucVN.Core.Messaging/Outbox/OutboxDispatcher.cs</w:t>
        <w:br/>
        <w:t>Tiến trình chạy ngầm quét bảng OutboxMessages, lấy các event chưa gửi và publish lên RabbitMQ.</w:t>
      </w:r>
    </w:p>
    <w:p>
      <w:pPr>
        <w:spacing w:before="80" w:after="40"/>
      </w:pPr>
      <w:r>
        <w:rPr>
          <w:rFonts w:ascii="Arial" w:hAnsi="Arial"/>
          <w:i/>
          <w:color w:val="64748B"/>
          <w:sz w:val="19"/>
        </w:rPr>
        <w:t>💻 Mã nguồn: OutboxDispatcher.cs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private async Task DispatchPendingAsync(CancellationToken ct)</w:t>
              <w:br/>
              <w:t>{</w:t>
              <w:br/>
              <w:t xml:space="preserve">    using var scope = _sp.CreateScope();</w:t>
              <w:br/>
              <w:t xml:space="preserve">    var db = scope.ServiceProvider.GetRequiredService&lt;TDbContext&gt;();</w:t>
              <w:br/>
              <w:t xml:space="preserve">    var pending = await db.Set&lt;OutboxMessage&gt;()</w:t>
              <w:br/>
              <w:t xml:space="preserve">        .Where(m =&gt; m.ProcessedOnUtc == null)</w:t>
              <w:br/>
              <w:t xml:space="preserve">        .OrderBy(m =&gt; m.OccurredOnUtc)</w:t>
              <w:br/>
              <w:t xml:space="preserve">        .Take(20).ToListAsync(ct);</w:t>
              <w:br/>
              <w:br/>
              <w:t xml:space="preserve">    foreach (var msg in pending) {</w:t>
              <w:br/>
              <w:t xml:space="preserve">        // Gửi thông điệp qua RabbitMQ Channel</w:t>
              <w:br/>
              <w:t xml:space="preserve">        await _channel.BasicPublishAsync(</w:t>
              <w:br/>
              <w:t xml:space="preserve">            exchange: "auramart_events",</w:t>
              <w:br/>
              <w:t xml:space="preserve">            routingKey: string.Empty,</w:t>
              <w:br/>
              <w:t xml:space="preserve">            body: Encoding.UTF8.GetBytes(msg.Payload),</w:t>
              <w:br/>
              <w:t xml:space="preserve">            mandatory: false, cancellationToken: ct);</w:t>
              <w:br/>
              <w:br/>
              <w:t xml:space="preserve">        msg.ProcessedOnUtc = DateTime.UtcNow; // Đánh dấu đã gửi</w:t>
              <w:br/>
              <w:t xml:space="preserve">    }</w:t>
              <w:br/>
              <w:t xml:space="preserve">    await db.SaveChangesAsync(ct);</w:t>
              <w:br/>
              <w:t>}</w:t>
            </w:r>
          </w:p>
        </w:tc>
      </w:tr>
    </w:tbl>
    <w:p>
      <w:pPr>
        <w:spacing w:after="120"/>
      </w:pPr>
    </w:p>
    <w:p>
      <w:pPr>
        <w:keepNext/>
        <w:spacing w:before="200" w:after="80"/>
      </w:pPr>
      <w:r>
        <w:rPr>
          <w:rFonts w:ascii="Arial" w:hAnsi="Arial"/>
          <w:b/>
          <w:color w:val="2C3E50"/>
          <w:sz w:val="23"/>
        </w:rPr>
        <w:t>f) Hàm tại Event Consumer / Handler (Catalog Service)</w:t>
      </w:r>
    </w:p>
    <w:p>
      <w:pPr>
        <w:spacing w:after="120" w:line="276" w:lineRule="auto"/>
      </w:pPr>
      <w:r>
        <w:rPr>
          <w:rFonts w:ascii="Arial" w:hAnsi="Arial"/>
          <w:color w:val="2C3E50"/>
          <w:sz w:val="21"/>
        </w:rPr>
        <w:t>Vị trí: SourceCode/web_banhang_be/Services/Catalog/src/Catalog.Infrastructure/Messaging/OrderInventoryHandler.cs</w:t>
        <w:br/>
        <w:t>Khi đơn hàng thanh toán thành công, Catalog Service tự động nhận event và trừ số lượng tồn kho của từng sản phẩm.</w:t>
      </w:r>
    </w:p>
    <w:p>
      <w:pPr>
        <w:spacing w:before="80" w:after="40"/>
      </w:pPr>
      <w:r>
        <w:rPr>
          <w:rFonts w:ascii="Arial" w:hAnsi="Arial"/>
          <w:i/>
          <w:color w:val="64748B"/>
          <w:sz w:val="19"/>
        </w:rPr>
        <w:t>💻 Mã nguồn: OrderInventoryHandler.cs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public async Task HandleAsync(OrderPaidIntegrationEvent evt, CancellationToken ct = default)</w:t>
              <w:br/>
              <w:t>{</w:t>
              <w:br/>
              <w:t xml:space="preserve">    var ids = evt.Items.Select(i =&gt; i.ProductId).ToList();</w:t>
              <w:br/>
              <w:t xml:space="preserve">    var products = await db.Products.Where(p =&gt; ids.Contains(p.Id)).ToListAsync(ct);</w:t>
              <w:br/>
              <w:t xml:space="preserve">    foreach (var line in evt.Items) {</w:t>
              <w:br/>
              <w:t xml:space="preserve">        var p = products.FirstOrDefault(x =&gt; x.Id == line.ProductId);</w:t>
              <w:br/>
              <w:t xml:space="preserve">        if (p == null) continue;</w:t>
              <w:br/>
              <w:t xml:space="preserve">        p.Stock = Math.Max(0, p.Stock - line.Quantity); // Trừ tồn kho</w:t>
              <w:br/>
              <w:t xml:space="preserve">    }</w:t>
              <w:br/>
              <w:t xml:space="preserve">    await db.SaveChangesAsync(ct);</w:t>
              <w:br/>
              <w:t xml:space="preserve">    Log.Information("[Catalog] Stock reserved for order {OrderId}", evt.OrderId);</w:t>
              <w:br/>
              <w:t>}</w:t>
            </w:r>
          </w:p>
        </w:tc>
      </w:tr>
    </w:tbl>
    <w:p>
      <w:pPr>
        <w:spacing w:after="120"/>
      </w:pPr>
    </w:p>
    <w:p>
      <w:pPr>
        <w:keepNext/>
        <w:spacing w:before="360" w:after="160"/>
      </w:pPr>
      <w:r>
        <w:rPr>
          <w:rFonts w:ascii="Arial" w:hAnsi="Arial"/>
          <w:b/>
          <w:color w:val="184C78"/>
          <w:sz w:val="32"/>
        </w:rPr>
        <w:t>4. VÍ DỤ MINH HỌA: DỊCH VỤ ĐÃ CÓ TRONG HỆ THỐNG</w:t>
      </w:r>
    </w:p>
    <w:p>
      <w:pPr>
        <w:spacing w:after="120" w:line="276" w:lineRule="auto"/>
      </w:pPr>
      <w:r>
        <w:rPr>
          <w:rFonts w:ascii="Arial" w:hAnsi="Arial"/>
          <w:color w:val="2C3E50"/>
          <w:sz w:val="21"/>
        </w:rPr>
        <w:t>Hệ thống AuraMart có nhiều dịch vụ mẫu mực. Dưới đây là 2 ví dụ thực tế rõ nét nhất chứng minh sự kết hợp nhịp nhàng giữa Frontend, Gateway, Microservice, Redis, PostgreSQL và RabbitMQ.</w:t>
      </w:r>
    </w:p>
    <w:p>
      <w:pPr>
        <w:keepNext/>
        <w:spacing w:before="280" w:after="120"/>
      </w:pPr>
      <w:r>
        <w:rPr>
          <w:rFonts w:ascii="Arial" w:hAnsi="Arial"/>
          <w:b/>
          <w:color w:val="2980B9"/>
          <w:sz w:val="26"/>
        </w:rPr>
        <w:t>4.1. Ví dụ A: Chu trình Đặt hàng -&gt; Thanh toán -&gt; Trừ kho -&gt; Gửi thông báo</w:t>
      </w:r>
    </w:p>
    <w:p>
      <w:pPr>
        <w:spacing w:after="120" w:line="276" w:lineRule="auto"/>
      </w:pPr>
      <w:r>
        <w:rPr>
          <w:rFonts w:ascii="Arial" w:hAnsi="Arial"/>
          <w:color w:val="2C3E50"/>
          <w:sz w:val="21"/>
        </w:rPr>
        <w:t>Đây là luồng nghiệp vụ phức tạp nhất và giá trị nhất trong một hệ thống thương mại điện tử, thể hiện cách phối hợp đa dịch vụ (Multi-service Choreography) mà không bị phụ thuộc đồng bộ (loose coupling).</w:t>
      </w:r>
    </w:p>
    <w:p>
      <w:pPr>
        <w:pStyle w:val="ListBullet"/>
        <w:spacing w:after="60" w:line="276" w:lineRule="auto"/>
        <w:ind w:left="360"/>
      </w:pPr>
      <w:r>
        <w:rPr>
          <w:rFonts w:ascii="Arial" w:hAnsi="Arial"/>
          <w:b/>
          <w:color w:val="2C3E50"/>
          <w:sz w:val="21"/>
        </w:rPr>
        <w:t xml:space="preserve">Giai đoạn 1 (Tạo Đơn hàng): </w:t>
      </w:r>
      <w:r>
        <w:rPr>
          <w:rFonts w:ascii="Arial" w:hAnsi="Arial"/>
          <w:color w:val="2C3E50"/>
          <w:sz w:val="21"/>
        </w:rPr>
        <w:t>Người dùng truy cập giỏ hàng, chọn địa chỉ giao hàng và nhấn 'Xác nhận Đặt hàng'. Angular gọi POST /api/Orders. YARP chuyển đến Ordering.Api. OrderService tạo bản ghi Order (trạng thái 'Pending') và thêm OrderCreatedIntegrationEvent vào bảng OutboxMessages. Trả về HTTP 201 Created cho người dùng.</w:t>
      </w:r>
    </w:p>
    <w:p>
      <w:pPr>
        <w:pStyle w:val="ListBullet"/>
        <w:spacing w:after="60" w:line="276" w:lineRule="auto"/>
        <w:ind w:left="360"/>
      </w:pPr>
      <w:r>
        <w:rPr>
          <w:rFonts w:ascii="Arial" w:hAnsi="Arial"/>
          <w:b/>
          <w:color w:val="2C3E50"/>
          <w:sz w:val="21"/>
        </w:rPr>
        <w:t xml:space="preserve">Giai đoạn 2 (Xử lý Thanh toán): </w:t>
      </w:r>
      <w:r>
        <w:rPr>
          <w:rFonts w:ascii="Arial" w:hAnsi="Arial"/>
          <w:color w:val="2C3E50"/>
          <w:sz w:val="21"/>
        </w:rPr>
        <w:t>Người dùng chọn hình thức thanh toán (ví dụ: VNPay / Momo / Thẻ) và nhấn 'Thanh toán'. Angular gọi POST /api/Payments. YARP chuyển tiếp tới Payment.Api. PaymentService tạo bản ghi Payment (trạng thái 'Completed'), thêm PaymentSucceededIntegrationEvent vào Outbox của payment_db, và commit vào PostgreSQL. OutboxDispatcher của Payment đẩy event này lên RabbitMQ.</w:t>
      </w:r>
    </w:p>
    <w:p>
      <w:pPr>
        <w:pStyle w:val="ListBullet"/>
        <w:spacing w:after="60" w:line="276" w:lineRule="auto"/>
        <w:ind w:left="360"/>
      </w:pPr>
      <w:r>
        <w:rPr>
          <w:rFonts w:ascii="Arial" w:hAnsi="Arial"/>
          <w:b/>
          <w:color w:val="2C3E50"/>
          <w:sz w:val="21"/>
        </w:rPr>
        <w:t xml:space="preserve">Giai đoạn 3 (Cập nhật Trạng thái Đơn hàng): </w:t>
      </w:r>
      <w:r>
        <w:rPr>
          <w:rFonts w:ascii="Arial" w:hAnsi="Arial"/>
          <w:color w:val="2C3E50"/>
          <w:sz w:val="21"/>
        </w:rPr>
        <w:t>Ordering.Api đăng ký lắng nghe PaymentSucceededIntegrationEvent. Khi nhận được event, PaymentSucceededHandler tìm Order theo OrderId, chuyển trạng thái đơn hàng sang 'Paid', và tạo một sự kiện mới: OrderPaidIntegrationEvent ghi vào Outbox của ordering_db. OutboxDispatcher của Ordering tiếp tục đẩy OrderPaidIntegrationEvent lên RabbitMQ.</w:t>
      </w:r>
    </w:p>
    <w:p>
      <w:pPr>
        <w:pStyle w:val="ListBullet"/>
        <w:spacing w:after="60" w:line="276" w:lineRule="auto"/>
        <w:ind w:left="360"/>
      </w:pPr>
      <w:r>
        <w:rPr>
          <w:rFonts w:ascii="Arial" w:hAnsi="Arial"/>
          <w:b/>
          <w:color w:val="2C3E50"/>
          <w:sz w:val="21"/>
        </w:rPr>
        <w:t xml:space="preserve">Giai đoạn 4 (Phản ứng Chuỗi - Trừ kho &amp; Thông báo): </w:t>
      </w:r>
      <w:r>
        <w:rPr>
          <w:rFonts w:ascii="Arial" w:hAnsi="Arial"/>
          <w:color w:val="2C3E50"/>
          <w:sz w:val="21"/>
        </w:rPr>
        <w:t xml:space="preserve">Khi OrderPaidIntegrationEvent xuất hiện trên RabbitMQ, có 2 Microservices cùng đồng thời tiêu thụ: </w:t>
        <w:br/>
        <w:t xml:space="preserve">• Catalog Service (OrderInventoryHandler): Đọc danh sách ProductId trong Items, query catalog_db và trừ tồn kho (Stock = Stock - Quantity). </w:t>
        <w:br/>
        <w:t>• Notification Service (OrderNotificationHandler): Tạo thông báo vào notification_db cho cả Người mua ('Đơn hàng đã thanh toán thành công') và Người bán ('Bạn có đơn hàng mới cần xử lý'), đồng thời kích hoạt WebSocket gửi thông báo tức thời về giao diện.</w:t>
      </w:r>
    </w:p>
    <w:p>
      <w:pPr>
        <w:keepNext/>
        <w:spacing w:before="280" w:after="120"/>
      </w:pPr>
      <w:r>
        <w:rPr>
          <w:rFonts w:ascii="Arial" w:hAnsi="Arial"/>
          <w:b/>
          <w:color w:val="2980B9"/>
          <w:sz w:val="26"/>
        </w:rPr>
        <w:t>4.2. Ví dụ B: Tra cứu Chi tiết Sản phẩm kết hợp Redis Caching</w:t>
      </w:r>
    </w:p>
    <w:p>
      <w:pPr>
        <w:spacing w:after="120" w:line="276" w:lineRule="auto"/>
      </w:pPr>
      <w:r>
        <w:rPr>
          <w:rFonts w:ascii="Arial" w:hAnsi="Arial"/>
          <w:color w:val="2C3E50"/>
          <w:sz w:val="21"/>
        </w:rPr>
        <w:t>Vị trí triển khai: Services/Catalog/src/Catalog.Api/Controllers/InternalCatalogController.cs</w:t>
        <w:br/>
        <w:t>Mục đích: Tối ưu hóa hiệu năng đọc thông tin sản phẩm, giảm 90% truy vấn trực tiếp vào PostgreSQL khi có lượng truy cập lớn.</w:t>
      </w:r>
    </w:p>
    <w:p>
      <w:pPr>
        <w:spacing w:before="80" w:after="40"/>
      </w:pPr>
      <w:r>
        <w:rPr>
          <w:rFonts w:ascii="Arial" w:hAnsi="Arial"/>
          <w:i/>
          <w:color w:val="64748B"/>
          <w:sz w:val="19"/>
        </w:rPr>
        <w:t>💻 Mã nguồn: GetProduct with Redis Cache</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[HttpGet("products/{id:guid}")]</w:t>
              <w:br/>
              <w:t>public async Task&lt;IActionResult&gt; GetProduct(Guid id)</w:t>
              <w:br/>
              <w:t>{</w:t>
              <w:br/>
              <w:t xml:space="preserve">    var cacheKey = $"catalog:product:{id}";</w:t>
              <w:br/>
              <w:t xml:space="preserve">    // 1. Kiểm tra trong Redis Caching</w:t>
              <w:br/>
              <w:t xml:space="preserve">    var cached = await _cache.GetStringAsync(cacheKey);</w:t>
              <w:br/>
              <w:t xml:space="preserve">    if (cached != null)</w:t>
              <w:br/>
              <w:t xml:space="preserve">    {</w:t>
              <w:br/>
              <w:t xml:space="preserve">        // Cache Hit: Trả về trực tiếp từ RAM Redis, tốc độ &lt; 2ms</w:t>
              <w:br/>
              <w:t xml:space="preserve">        return Content(cached, "application/json");</w:t>
              <w:br/>
              <w:t xml:space="preserve">    }</w:t>
              <w:br/>
              <w:br/>
              <w:t xml:space="preserve">    // 2. Cache Miss: Truy vấn CSDL PostgreSQL</w:t>
              <w:br/>
              <w:t xml:space="preserve">    var p = await _db.Products.AsNoTracking().FirstOrDefaultAsync(x =&gt; x.Id == id);</w:t>
              <w:br/>
              <w:t xml:space="preserve">    if (p == null) return NotFound();</w:t>
              <w:br/>
              <w:br/>
              <w:t xml:space="preserve">    // 3. Ghi vào Redis với TTL 10 phút để phục vụ các request kế tiếp</w:t>
              <w:br/>
              <w:t xml:space="preserve">    var json = JsonSerializer.Serialize(p, _jsonOpts);</w:t>
              <w:br/>
              <w:t xml:space="preserve">    await _cache.SetStringAsync(cacheKey, json, new DistributedCacheEntryOptions {</w:t>
              <w:br/>
              <w:t xml:space="preserve">        AbsoluteExpirationRelativeToNow = TimeSpan.FromMinutes(10)</w:t>
              <w:br/>
              <w:t xml:space="preserve">    });</w:t>
              <w:br/>
              <w:br/>
              <w:t xml:space="preserve">    return Ok(p);</w:t>
              <w:br/>
              <w:t>}</w:t>
            </w:r>
          </w:p>
        </w:tc>
      </w:tr>
    </w:tbl>
    <w:p>
      <w:pPr>
        <w:spacing w:after="120"/>
      </w:pPr>
    </w:p>
    <w:p>
      <w:pPr>
        <w:keepNext/>
        <w:spacing w:before="360" w:after="160"/>
      </w:pPr>
      <w:r>
        <w:rPr>
          <w:rFonts w:ascii="Arial" w:hAnsi="Arial"/>
          <w:b/>
          <w:color w:val="184C78"/>
          <w:sz w:val="32"/>
        </w:rPr>
        <w:t>5. HƯỚNG DẪN TỪNG BƯỚC THÊM 1 CHỨC NĂNG MỚI VÀO DỰ ÁN</w:t>
      </w:r>
    </w:p>
    <w:p>
      <w:pPr>
        <w:spacing w:after="120" w:line="276" w:lineRule="auto"/>
      </w:pPr>
      <w:r>
        <w:rPr>
          <w:rFonts w:ascii="Arial" w:hAnsi="Arial"/>
          <w:color w:val="2C3E50"/>
          <w:sz w:val="21"/>
        </w:rPr>
        <w:t>Giả sử chúng ta cần phát triển một chức năng hoàn chỉnh mới: "Đánh giá &amp; Xếp hạng Sản phẩm (Product Review &amp; Rating)". Người mua sau khi nhận hàng có thể gửi đánh giá sao (1-5 sao) và nhận xét. Hệ thống cần lưu vào CSDL, lưu cache Redis, phát sự kiện RabbitMQ để Notification Service gửi thông báo cho Chủ shop (Seller). Dưới đây là 6 bước thực hiện chuẩn chỉ từ Cơ sở dữ liệu đến Frontend.</w:t>
      </w:r>
    </w:p>
    <w:p>
      <w:pPr>
        <w:keepNext/>
        <w:spacing w:before="280" w:after="120"/>
      </w:pPr>
      <w:r>
        <w:rPr>
          <w:rFonts w:ascii="Arial" w:hAnsi="Arial"/>
          <w:b/>
          <w:color w:val="2980B9"/>
          <w:sz w:val="26"/>
        </w:rPr>
        <w:t>5.1. Bước 1: Thiết kế &amp; Cập nhật Cơ sở Dữ liệu (PostgreSQL - DB Layer)</w:t>
      </w:r>
    </w:p>
    <w:p>
      <w:pPr>
        <w:spacing w:after="120" w:line="276" w:lineRule="auto"/>
      </w:pPr>
      <w:r>
        <w:rPr>
          <w:rFonts w:ascii="Arial" w:hAnsi="Arial"/>
          <w:color w:val="2C3E50"/>
          <w:sz w:val="21"/>
        </w:rPr>
        <w:t>Chức năng Review thuộc quyền quản lý của Catalog Service (hoặc tách thành Review Service nếu hệ thống lớn). Chúng ta tạo Entity Review trong Catalog.Domain và cập nhật CatalogDbContext.</w:t>
      </w:r>
    </w:p>
    <w:p>
      <w:pPr>
        <w:spacing w:before="80" w:after="40"/>
      </w:pPr>
      <w:r>
        <w:rPr>
          <w:rFonts w:ascii="Arial" w:hAnsi="Arial"/>
          <w:i/>
          <w:color w:val="64748B"/>
          <w:sz w:val="19"/>
        </w:rPr>
        <w:t>💻 Mã nguồn: Entity &amp; EF Core Migration</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 1. Tạo Domain Entity: Services/Catalog/src/Catalog.Domain/Entities/ProductReview.cs</w:t>
              <w:br/>
              <w:t>public class ProductReview</w:t>
              <w:br/>
              <w:t>{</w:t>
              <w:br/>
              <w:t xml:space="preserve">    public Guid Id { get; set; } = Guid.NewGuid();</w:t>
              <w:br/>
              <w:t xml:space="preserve">    public Guid ProductId { get; set; }</w:t>
              <w:br/>
              <w:t xml:space="preserve">    public Guid UserId { get; set; }</w:t>
              <w:br/>
              <w:t xml:space="preserve">    public string UserName { get; set; } = string.Empty;</w:t>
              <w:br/>
              <w:t xml:space="preserve">    public int Rating { get; set; } // 1 - 5 sao</w:t>
              <w:br/>
              <w:t xml:space="preserve">    public string Comment { get; set; } = string.Empty;</w:t>
              <w:br/>
              <w:t xml:space="preserve">    public DateTime CreatedAt { get; set; } = DateTime.UtcNow;</w:t>
              <w:br/>
              <w:t>}</w:t>
              <w:br/>
              <w:br/>
              <w:t>// 2. Thêm DbSet vào CatalogDbContext.cs</w:t>
              <w:br/>
              <w:t>public DbSet&lt;ProductReview&gt; ProductReviews =&gt; Set&lt;ProductReview&gt;();</w:t>
              <w:br/>
              <w:br/>
              <w:t>// 3. Chạy lệnh CLI để sinh Migration và cập nhật catalog_db:</w:t>
              <w:br/>
              <w:t>// dotnet ef migrations add AddProductReview --project src/Catalog.Infrastructure --startup-project src/Catalog.Api</w:t>
              <w:br/>
              <w:t>// dotnet ef database update --project src/Catalog.Infrastructure --startup-project src/Catalog.Api</w:t>
            </w:r>
          </w:p>
        </w:tc>
      </w:tr>
    </w:tbl>
    <w:p>
      <w:pPr>
        <w:spacing w:after="120"/>
      </w:pPr>
    </w:p>
    <w:p>
      <w:pPr>
        <w:keepNext/>
        <w:spacing w:before="280" w:after="120"/>
      </w:pPr>
      <w:r>
        <w:rPr>
          <w:rFonts w:ascii="Arial" w:hAnsi="Arial"/>
          <w:b/>
          <w:color w:val="2980B9"/>
          <w:sz w:val="26"/>
        </w:rPr>
        <w:t>5.2. Bước 2: Xây dựng Logic Nghiệp vụ &amp; API (Backend - BE Layer)</w:t>
      </w:r>
    </w:p>
    <w:p>
      <w:pPr>
        <w:spacing w:after="120" w:line="276" w:lineRule="auto"/>
      </w:pPr>
      <w:r>
        <w:rPr>
          <w:rFonts w:ascii="Arial" w:hAnsi="Arial"/>
          <w:color w:val="2C3E50"/>
          <w:sz w:val="21"/>
        </w:rPr>
        <w:t>Tuân thủ Clean Architecture, chúng ta triển khai qua các tầng Application, Infrastructure và Presentation.</w:t>
      </w:r>
    </w:p>
    <w:p>
      <w:pPr>
        <w:spacing w:before="80" w:after="40"/>
      </w:pPr>
      <w:r>
        <w:rPr>
          <w:rFonts w:ascii="Arial" w:hAnsi="Arial"/>
          <w:i/>
          <w:color w:val="64748B"/>
          <w:sz w:val="19"/>
        </w:rPr>
        <w:t>💻 Mã nguồn: ReviewsController.cs</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 A. DTOs: Services/Catalog/src/Catalog.Contracts/DTOs/ReviewDtos.cs</w:t>
              <w:br/>
              <w:t>public record CreateReviewRequest(Guid ProductId, int Rating, string Comment);</w:t>
              <w:br/>
              <w:t>public record ReviewDto(Guid Id, Guid ProductId, string UserName, int Rating, string Comment, DateTime CreatedAt);</w:t>
              <w:br/>
              <w:br/>
              <w:t>// B. Controller: Services/Catalog/src/Catalog.Api/Controllers/ReviewsController.cs</w:t>
              <w:br/>
              <w:t>[ApiController]</w:t>
              <w:br/>
              <w:t>[Route("api/v1/[controller]")]</w:t>
              <w:br/>
              <w:t>public class ReviewsController : BaseController</w:t>
              <w:br/>
              <w:t>{</w:t>
              <w:br/>
              <w:t xml:space="preserve">    private readonly IReviewService _reviewService;</w:t>
              <w:br/>
              <w:t xml:space="preserve">    public ReviewsController(IReviewService reviewService) =&gt; _reviewService = reviewService;</w:t>
              <w:br/>
              <w:br/>
              <w:t xml:space="preserve">    [HttpPost]</w:t>
              <w:br/>
              <w:t xml:space="preserve">    [Authorize]</w:t>
              <w:br/>
              <w:t xml:space="preserve">    public async Task&lt;IActionResult&gt; CreateReview([FromBody] CreateReviewRequest request)</w:t>
              <w:br/>
              <w:t xml:space="preserve">    {</w:t>
              <w:br/>
              <w:t xml:space="preserve">        var userId = Guid.Parse(User.FindFirstValue(ClaimTypes.NameIdentifier)!);</w:t>
              <w:br/>
              <w:t xml:space="preserve">        var userName = User.FindFirstValue(ClaimTypes.Name) ?? "Khách hàng";</w:t>
              <w:br/>
              <w:t xml:space="preserve">        var result = await _reviewService.AddReviewAsync(userId, userName, request);</w:t>
              <w:br/>
              <w:t xml:space="preserve">        return BaseResult(result);</w:t>
              <w:br/>
              <w:t xml:space="preserve">    }</w:t>
              <w:br/>
              <w:br/>
              <w:t xml:space="preserve">    [HttpGet("product/{productId:guid}")]</w:t>
              <w:br/>
              <w:t xml:space="preserve">    [AllowAnonymous]</w:t>
              <w:br/>
              <w:t xml:space="preserve">    public async Task&lt;IActionResult&gt; GetByProduct(Guid productId)</w:t>
              <w:br/>
              <w:t xml:space="preserve">    {</w:t>
              <w:br/>
              <w:t xml:space="preserve">        var result = await _reviewService.GetReviewsByProductAsync(productId);</w:t>
              <w:br/>
              <w:t xml:space="preserve">        return BaseResult(result);</w:t>
              <w:br/>
              <w:t xml:space="preserve">    }</w:t>
              <w:br/>
              <w:t>}</w:t>
            </w:r>
          </w:p>
        </w:tc>
      </w:tr>
    </w:tbl>
    <w:p>
      <w:pPr>
        <w:spacing w:after="120"/>
      </w:pPr>
    </w:p>
    <w:p>
      <w:pPr>
        <w:keepNext/>
        <w:spacing w:before="280" w:after="120"/>
      </w:pPr>
      <w:r>
        <w:rPr>
          <w:rFonts w:ascii="Arial" w:hAnsi="Arial"/>
          <w:b/>
          <w:color w:val="2980B9"/>
          <w:sz w:val="26"/>
        </w:rPr>
        <w:t>5.3. Bước 3: Cấu hình Định tuyến tại API Gateway (YARP)</w:t>
      </w:r>
    </w:p>
    <w:p>
      <w:pPr>
        <w:spacing w:after="120" w:line="276" w:lineRule="auto"/>
      </w:pPr>
      <w:r>
        <w:rPr>
          <w:rFonts w:ascii="Arial" w:hAnsi="Arial"/>
          <w:color w:val="2C3E50"/>
          <w:sz w:val="21"/>
        </w:rPr>
        <w:t>Mở file Gateway/appsettings.json và thêm Route để Gateway biết đường chuyển tiếp yêu cầu đến Catalog Service:</w:t>
      </w:r>
    </w:p>
    <w:p>
      <w:pPr>
        <w:spacing w:before="80" w:after="40"/>
      </w:pPr>
      <w:r>
        <w:rPr>
          <w:rFonts w:ascii="Arial" w:hAnsi="Arial"/>
          <w:i/>
          <w:color w:val="64748B"/>
          <w:sz w:val="19"/>
        </w:rPr>
        <w:t>💻 Mã nguồn: Cấu hình YARP Route</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 Thêm vào khối ReverseProxy:Routes trong Gateway/appsettings.json</w:t>
              <w:br/>
              <w:t>"catalog-reviews": {</w:t>
              <w:br/>
              <w:t xml:space="preserve">  "ClusterId": "catalog",</w:t>
              <w:br/>
              <w:t xml:space="preserve">  "Match": {</w:t>
              <w:br/>
              <w:t xml:space="preserve">    "Path": "/api/v1/reviews/{**catch-all}"</w:t>
              <w:br/>
              <w:t xml:space="preserve">  }</w:t>
              <w:br/>
              <w:t>}</w:t>
            </w:r>
          </w:p>
        </w:tc>
      </w:tr>
    </w:tbl>
    <w:p>
      <w:pPr>
        <w:spacing w:after="120"/>
      </w:pPr>
    </w:p>
    <w:p>
      <w:pPr>
        <w:keepNext/>
        <w:spacing w:before="280" w:after="120"/>
      </w:pPr>
      <w:r>
        <w:rPr>
          <w:rFonts w:ascii="Arial" w:hAnsi="Arial"/>
          <w:b/>
          <w:color w:val="2980B9"/>
          <w:sz w:val="26"/>
        </w:rPr>
        <w:t>5.4. Bước 4: Tích hợp Bộ đệm Caching (Redis Layer)</w:t>
      </w:r>
    </w:p>
    <w:p>
      <w:pPr>
        <w:spacing w:after="120" w:line="276" w:lineRule="auto"/>
      </w:pPr>
      <w:r>
        <w:rPr>
          <w:rFonts w:ascii="Arial" w:hAnsi="Arial"/>
          <w:color w:val="2C3E50"/>
          <w:sz w:val="21"/>
        </w:rPr>
        <w:t>Danh sách đánh giá của sản phẩm là dữ liệu được đọc rất nhiều lần nhưng ít khi thay đổi. Do đó chúng ta áp dụng Cache-Aside pattern:</w:t>
      </w:r>
    </w:p>
    <w:p>
      <w:pPr>
        <w:spacing w:before="80" w:after="40"/>
      </w:pPr>
      <w:r>
        <w:rPr>
          <w:rFonts w:ascii="Arial" w:hAnsi="Arial"/>
          <w:i/>
          <w:color w:val="64748B"/>
          <w:sz w:val="19"/>
        </w:rPr>
        <w:t>💻 Mã nguồn: Tích hợp Redis Caching &amp; Invalidation</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 Trong ReviewService.cs:</w:t>
              <w:br/>
              <w:t>public async Task&lt;ApiResponse&lt;List&lt;ReviewDto&gt;&gt;&gt; GetReviewsByProductAsync(Guid productId)</w:t>
              <w:br/>
              <w:t>{</w:t>
              <w:br/>
              <w:t xml:space="preserve">    var cacheKey = $"catalog:reviews:{productId}";</w:t>
              <w:br/>
              <w:t xml:space="preserve">    var cached = _cacheService.GetCache&lt;List&lt;ReviewDto&gt;&gt;(cacheKey);</w:t>
              <w:br/>
              <w:t xml:space="preserve">    if (cached != null) return ApiResponse&lt;List&lt;ReviewDto&gt;&gt;.Success(cached);</w:t>
              <w:br/>
              <w:br/>
              <w:t xml:space="preserve">    // Nếu chưa có cache -&gt; đọc PostgreSQL</w:t>
              <w:br/>
              <w:t xml:space="preserve">    var reviews = await _db.ProductReviews</w:t>
              <w:br/>
              <w:t xml:space="preserve">        .Where(r =&gt; r.ProductId == productId)</w:t>
              <w:br/>
              <w:t xml:space="preserve">        .OrderByDescending(r =&gt; r.CreatedAt)</w:t>
              <w:br/>
              <w:t xml:space="preserve">        .Select(r =&gt; new ReviewDto(r.Id, r.ProductId, r.UserName, r.Rating, r.Comment, r.CreatedAt))</w:t>
              <w:br/>
              <w:t xml:space="preserve">        .ToListAsync();</w:t>
              <w:br/>
              <w:br/>
              <w:t xml:space="preserve">    // Ghi vào Redis cache trong 15 phút</w:t>
              <w:br/>
              <w:t xml:space="preserve">    _cacheService.SetCache(cacheKey, reviews, minutes: 15);</w:t>
              <w:br/>
              <w:t xml:space="preserve">    return ApiResponse&lt;List&lt;ReviewDto&gt;&gt;.Success(reviews);</w:t>
              <w:br/>
              <w:t>}</w:t>
              <w:br/>
              <w:br/>
              <w:t>// Khi có đánh giá mới -&gt; VÔ HIỆU HÓA CACHE (Cache Invalidation):</w:t>
              <w:br/>
              <w:t>public async Task&lt;ApiResponse&lt;ReviewDto&gt;&gt; AddReviewAsync(...)</w:t>
              <w:br/>
              <w:t>{</w:t>
              <w:br/>
              <w:t xml:space="preserve">    // 1. Thêm vào DB...</w:t>
              <w:br/>
              <w:t xml:space="preserve">    // 2. Xóa cache cũ để người dùng khác thấy được đánh giá mới nhất:</w:t>
              <w:br/>
              <w:t xml:space="preserve">    _cacheService.RemoveCache($"catalog:reviews:{request.ProductId}");</w:t>
              <w:br/>
              <w:t>}</w:t>
            </w:r>
          </w:p>
        </w:tc>
      </w:tr>
    </w:tbl>
    <w:p>
      <w:pPr>
        <w:spacing w:after="120"/>
      </w:pPr>
    </w:p>
    <w:p>
      <w:pPr>
        <w:keepNext/>
        <w:spacing w:before="280" w:after="120"/>
      </w:pPr>
      <w:r>
        <w:rPr>
          <w:rFonts w:ascii="Arial" w:hAnsi="Arial"/>
          <w:b/>
          <w:color w:val="2980B9"/>
          <w:sz w:val="26"/>
        </w:rPr>
        <w:t>5.5. Bước 5: Tích hợp Thông điệp Bất đồng bộ (RabbitMQ Layer)</w:t>
      </w:r>
    </w:p>
    <w:p>
      <w:pPr>
        <w:spacing w:after="120" w:line="276" w:lineRule="auto"/>
      </w:pPr>
      <w:r>
        <w:rPr>
          <w:rFonts w:ascii="Arial" w:hAnsi="Arial"/>
          <w:color w:val="2C3E50"/>
          <w:sz w:val="21"/>
        </w:rPr>
        <w:t>Khi khách hàng đánh giá sản phẩm, chúng ta muốn Notification Service gửi thông báo cho Chủ shop (Seller). Chúng ta áp dụng Transactional Outbox Pattern:</w:t>
      </w:r>
    </w:p>
    <w:p>
      <w:pPr>
        <w:spacing w:before="80" w:after="40"/>
      </w:pPr>
      <w:r>
        <w:rPr>
          <w:rFonts w:ascii="Arial" w:hAnsi="Arial"/>
          <w:i/>
          <w:color w:val="64748B"/>
          <w:sz w:val="19"/>
        </w:rPr>
        <w:t>💻 Mã nguồn: Tích hợp Event-Driven với Outbox &amp; RabbitMQ</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 1. Định nghĩa Event trong Shared: BuildingBlocks/VanFucVN.Core.Messaging/Shared/Events.cs</w:t>
              <w:br/>
              <w:t>public sealed class ProductReviewedIntegrationEvent : IntegrationEvent</w:t>
              <w:br/>
              <w:t>{</w:t>
              <w:br/>
              <w:t xml:space="preserve">    public Guid ProductId { get; init; }</w:t>
              <w:br/>
              <w:t xml:space="preserve">    public Guid SellerId { get; init; }</w:t>
              <w:br/>
              <w:t xml:space="preserve">    public string CustomerName { get; init; } = string.Empty;</w:t>
              <w:br/>
              <w:t xml:space="preserve">    public int Rating { get; init; }</w:t>
              <w:br/>
              <w:t xml:space="preserve">    public string Comment { get; init; } = string.Empty;</w:t>
              <w:br/>
              <w:t>}</w:t>
              <w:br/>
              <w:br/>
              <w:t>// 2. Tại Catalog ReviewService: Ghi event vào OutboxMessage trong cùng transaction với Review Entity</w:t>
              <w:br/>
              <w:t>var reviewEvt = new ProductReviewedIntegrationEvent {</w:t>
              <w:br/>
              <w:t xml:space="preserve">    ProductId = review.ProductId,</w:t>
              <w:br/>
              <w:t xml:space="preserve">    SellerId = product.SellerId,</w:t>
              <w:br/>
              <w:t xml:space="preserve">    CustomerName = userName,</w:t>
              <w:br/>
              <w:t xml:space="preserve">    Rating = review.Rating,</w:t>
              <w:br/>
              <w:t xml:space="preserve">    Comment = review.Comment</w:t>
              <w:br/>
              <w:t>};</w:t>
              <w:br/>
              <w:t>_db.OutboxMessages.Add(new OutboxMessage {</w:t>
              <w:br/>
              <w:t xml:space="preserve">    Id = reviewEvt.EventId,</w:t>
              <w:br/>
              <w:t xml:space="preserve">    Type = reviewEvt.GetType().AssemblyQualifiedName,</w:t>
              <w:br/>
              <w:t xml:space="preserve">    Payload = JsonSerializer.Serialize(reviewEvt),</w:t>
              <w:br/>
              <w:t xml:space="preserve">    OccurredOnUtc = reviewEvt.OccurredOnUtc</w:t>
              <w:br/>
              <w:t>});</w:t>
              <w:br/>
              <w:t>await _db.SaveChangesAsync(); // OutboxDispatcher sẽ tự động đẩy lên RabbitMQ 'auramart_events'</w:t>
              <w:br/>
              <w:br/>
              <w:t>// 3. Tại Notification Service: Viết Handler để nhận sự kiện</w:t>
              <w:br/>
              <w:t>public class ProductReviewedHandler : IIntegrationEventHandler&lt;ProductReviewedIntegrationEvent&gt;</w:t>
              <w:br/>
              <w:t>{</w:t>
              <w:br/>
              <w:t xml:space="preserve">    public async Task HandleAsync(ProductReviewedIntegrationEvent evt, CancellationToken ct)</w:t>
              <w:br/>
              <w:t xml:space="preserve">    {</w:t>
              <w:br/>
              <w:t xml:space="preserve">        await _notificationService.CreateNotificationAsync(new CreateNotificationRequest {</w:t>
              <w:br/>
              <w:t xml:space="preserve">            ReceiverId = evt.SellerId,</w:t>
              <w:br/>
              <w:t xml:space="preserve">            Title = "Sản phẩm có đánh giá mới",</w:t>
              <w:br/>
              <w:t xml:space="preserve">            Message = $"Khách hàng {evt.CustomerName} đã đánh giá {evt.Rating} sao cho sản phẩm của bạn.",</w:t>
              <w:br/>
              <w:t xml:space="preserve">            Type = NotificationType.Review</w:t>
              <w:br/>
              <w:t xml:space="preserve">        });</w:t>
              <w:br/>
              <w:t xml:space="preserve">    }</w:t>
              <w:br/>
              <w:t>}</w:t>
            </w:r>
          </w:p>
        </w:tc>
      </w:tr>
    </w:tbl>
    <w:p>
      <w:pPr>
        <w:spacing w:after="120"/>
      </w:pPr>
    </w:p>
    <w:p>
      <w:pPr>
        <w:keepNext/>
        <w:spacing w:before="280" w:after="120"/>
      </w:pPr>
      <w:r>
        <w:rPr>
          <w:rFonts w:ascii="Arial" w:hAnsi="Arial"/>
          <w:b/>
          <w:color w:val="2980B9"/>
          <w:sz w:val="26"/>
        </w:rPr>
        <w:t>5.6. Bước 6: Xây dựng Giao diện Người dùng (Frontend Angular Layer)</w:t>
      </w:r>
    </w:p>
    <w:p>
      <w:pPr>
        <w:spacing w:after="120" w:line="276" w:lineRule="auto"/>
      </w:pPr>
      <w:r>
        <w:rPr>
          <w:rFonts w:ascii="Arial" w:hAnsi="Arial"/>
          <w:color w:val="2C3E50"/>
          <w:sz w:val="21"/>
        </w:rPr>
        <w:t>Tại Frontend, chúng ta tạo Model, Service gọi API, và Component xử lý tương tác UI bằng Signals.</w:t>
      </w:r>
    </w:p>
    <w:p>
      <w:pPr>
        <w:spacing w:before="80" w:after="40"/>
      </w:pPr>
      <w:r>
        <w:rPr>
          <w:rFonts w:ascii="Arial" w:hAnsi="Arial"/>
          <w:i/>
          <w:color w:val="64748B"/>
          <w:sz w:val="19"/>
        </w:rPr>
        <w:t>💻 Mã nguồn: Frontend Angular Service &amp; Component</w:t>
      </w:r>
    </w:p>
    <w:tbl>
      <w:tblPr>
        <w:tblW w:type="auto" w:w="0"/>
        <w:jc w:val="center"/>
        <w:tblLook w:firstColumn="1" w:firstRow="1" w:lastColumn="0" w:lastRow="0" w:noHBand="0" w:noVBand="1" w:val="04A0"/>
      </w:tblPr>
      <w:tblGrid>
        <w:gridCol w:w="9360"/>
      </w:tblGrid>
      <w:tr>
        <w:tc>
          <w:tcPr>
            <w:tcW w:type="dxa" w:w="9360"/>
            <w:tcMar>
              <w:top w:w="100" w:type="dxa"/>
              <w:bottom w:w="100" w:type="dxa"/>
              <w:left w:w="150" w:type="dxa"/>
              <w:right w:w="150" w:type="dxa"/>
            </w:tcMar>
            <w:shd w:fill="F8FAFC"/>
            <w:tcBorders>
              <w:top w:val="single" w:sz="4" w:space="0" w:color="CBD5E1"/>
              <w:left w:val="single" w:sz="12" w:space="0" w:color="94A3B8"/>
              <w:bottom w:val="single" w:sz="4" w:space="0" w:color="CBD5E1"/>
              <w:right w:val="single" w:sz="4" w:space="0" w:color="CBD5E1"/>
            </w:tcBorders>
          </w:tcPr>
          <w:p>
            <w:pPr>
              <w:spacing w:after="0" w:line="252" w:lineRule="auto"/>
            </w:pPr>
            <w:r>
              <w:rPr>
                <w:rFonts w:ascii="Consolas" w:hAnsi="Consolas"/>
                <w:color w:val="1E293B"/>
                <w:sz w:val="18"/>
              </w:rPr>
              <w:t>// A. Model: src/app/core/models/review/review.model.ts</w:t>
              <w:br/>
              <w:t>export interface CreateReviewDto { productId: string; rating: number; comment: string; }</w:t>
              <w:br/>
              <w:t>export interface ReviewDto { id: string; productId: string; userName: string; rating: number; comment: string; createdAt: string; }</w:t>
              <w:br/>
              <w:br/>
              <w:t>// B. Service: src/app/core/services/review/review.service.ts</w:t>
              <w:br/>
              <w:t>@Injectable({ providedIn: 'root' })</w:t>
              <w:br/>
              <w:t>export class ReviewService {</w:t>
              <w:br/>
              <w:t xml:space="preserve">    private baseUrl = `${environment.apiUrl}/reviews`;</w:t>
              <w:br/>
              <w:t xml:space="preserve">    private http = inject(HttpClient);</w:t>
              <w:br/>
              <w:br/>
              <w:t xml:space="preserve">    getReviews(productId: string): Observable&lt;ReviewDto[]&gt; {</w:t>
              <w:br/>
              <w:t xml:space="preserve">        return this.http.get&lt;ApiResponse&lt;ReviewDto[]&gt;&gt;(`${this.baseUrl}/product/${productId}`).pipe(</w:t>
              <w:br/>
              <w:t xml:space="preserve">            map(res =&gt; res.data)</w:t>
              <w:br/>
              <w:t xml:space="preserve">        );</w:t>
              <w:br/>
              <w:t xml:space="preserve">    }</w:t>
              <w:br/>
              <w:t xml:space="preserve">    addReview(dto: CreateReviewDto): Observable&lt;ReviewDto&gt; {</w:t>
              <w:br/>
              <w:t xml:space="preserve">        return this.http.post&lt;ApiResponse&lt;ReviewDto&gt;&gt;(`${this.baseUrl}`, dto).pipe(</w:t>
              <w:br/>
              <w:t xml:space="preserve">            map(res =&gt; res.data)</w:t>
              <w:br/>
              <w:t xml:space="preserve">        );</w:t>
              <w:br/>
              <w:t xml:space="preserve">    }</w:t>
              <w:br/>
              <w:t>}</w:t>
              <w:br/>
              <w:br/>
              <w:t>// C. Component: src/app/areas/publish/pages/product-detail/review-form.component.ts</w:t>
              <w:br/>
              <w:t>@Component({ ... })</w:t>
              <w:br/>
              <w:t>export class ReviewFormComponent {</w:t>
              <w:br/>
              <w:t xml:space="preserve">    private reviewService = inject(ReviewService);</w:t>
              <w:br/>
              <w:t xml:space="preserve">    private toast = inject(ToastService);</w:t>
              <w:br/>
              <w:t xml:space="preserve">    reviews = signal&lt;ReviewDto[]&gt;([]);</w:t>
              <w:br/>
              <w:t xml:space="preserve">    submitting = signal(false);</w:t>
              <w:br/>
              <w:br/>
              <w:t xml:space="preserve">    submitReview(productId: string, rating: number, comment: string) {</w:t>
              <w:br/>
              <w:t xml:space="preserve">        this.submitting.set(true);</w:t>
              <w:br/>
              <w:t xml:space="preserve">        this.reviewService.addReview({ productId, rating, comment }).subscribe({</w:t>
              <w:br/>
              <w:t xml:space="preserve">            next: (newReview) =&gt; {</w:t>
              <w:br/>
              <w:t xml:space="preserve">                this.reviews.update(list =&gt; [newReview, ...list]); // Cập nhật Signal tức thời</w:t>
              <w:br/>
              <w:t xml:space="preserve">                this.toast.show('Cảm ơn bạn đã gửi đánh giá!', 'success');</w:t>
              <w:br/>
              <w:t xml:space="preserve">                this.submitting.set(false);</w:t>
              <w:br/>
              <w:t xml:space="preserve">            },</w:t>
              <w:br/>
              <w:t xml:space="preserve">            error: (err) =&gt; {</w:t>
              <w:br/>
              <w:t xml:space="preserve">                this.submitting.set(false);</w:t>
              <w:br/>
              <w:t xml:space="preserve">                this.toast.show(err?.error?.message || 'Gửi đánh giá thất bại', 'error');</w:t>
              <w:br/>
              <w:t xml:space="preserve">            }</w:t>
              <w:br/>
              <w:t xml:space="preserve">        });</w:t>
              <w:br/>
              <w:t xml:space="preserve">    }</w:t>
              <w:br/>
              <w:t>}</w:t>
            </w:r>
          </w:p>
        </w:tc>
      </w:tr>
    </w:tbl>
    <w:p>
      <w:pPr>
        <w:spacing w:after="120"/>
      </w:pPr>
    </w:p>
    <w:p>
      <w:pPr>
        <w:keepNext/>
        <w:spacing w:before="360" w:after="160"/>
      </w:pPr>
      <w:r>
        <w:rPr>
          <w:rFonts w:ascii="Arial" w:hAnsi="Arial"/>
          <w:b/>
          <w:color w:val="184C78"/>
          <w:sz w:val="32"/>
        </w:rPr>
        <w:t>6. NGUYÊN TẮC THIẾT KẾ QUAN TRỌNG &amp; KINH NGHIỆM GỠ LỖI (TROUBLESHOOTING)</w:t>
      </w:r>
    </w:p>
    <w:p>
      <w:pPr>
        <w:spacing w:after="120" w:line="276" w:lineRule="auto"/>
      </w:pPr>
      <w:r>
        <w:rPr>
          <w:rFonts w:ascii="Arial" w:hAnsi="Arial"/>
          <w:color w:val="2C3E50"/>
          <w:sz w:val="21"/>
        </w:rPr>
        <w:t>Để hệ thống Microservices hoạt động ổn định và có thể mở rộng lên hàng triệu người dùng, dưới đây là các nguyên tắc cốt tử cần tuân thủ khi lập trình trong AuraMart:</w:t>
      </w:r>
    </w:p>
    <w:p>
      <w:pPr>
        <w:keepNext/>
        <w:spacing w:before="280" w:after="120"/>
      </w:pPr>
      <w:r>
        <w:rPr>
          <w:rFonts w:ascii="Arial" w:hAnsi="Arial"/>
          <w:b/>
          <w:color w:val="2980B9"/>
          <w:sz w:val="26"/>
        </w:rPr>
        <w:t>6.1. Nguyên tắc Tính Lũy đẳng (Idempotency) trong Message Consumer</w:t>
      </w:r>
    </w:p>
    <w:p>
      <w:pPr>
        <w:spacing w:after="120" w:line="276" w:lineRule="auto"/>
      </w:pPr>
      <w:r>
        <w:rPr>
          <w:rFonts w:ascii="Arial" w:hAnsi="Arial"/>
          <w:color w:val="2C3E50"/>
          <w:sz w:val="21"/>
        </w:rPr>
        <w:t>Trong hệ thống phân tán, mạng có thể chập chờn khiến một message trên RabbitMQ được gửi lặp lại nhiều hơn một lần (At-least-once delivery). Nếu Consumer không xử lý lũy đẳng, việc trừ kho hoặc thanh toán có thể bị thực hiện lặp 2 lần! Cách khắc phục: Hệ thống AuraMart sử dụng bảng ProcessedEvents hoặc EventId làm khóa định danh. Trước khi xử lý, kiểm tra xem EventId đã từng chạy chưa. Nếu đã chạy rồi thì lập tức bỏ qua (No-op).</w:t>
      </w:r>
    </w:p>
    <w:p>
      <w:pPr>
        <w:keepNext/>
        <w:spacing w:before="280" w:after="120"/>
      </w:pPr>
      <w:r>
        <w:rPr>
          <w:rFonts w:ascii="Arial" w:hAnsi="Arial"/>
          <w:b/>
          <w:color w:val="2980B9"/>
          <w:sz w:val="26"/>
        </w:rPr>
        <w:t>6.2. Chiến lược Dọn dẹp Bảng Outbox (Outbox Table Cleanup)</w:t>
      </w:r>
    </w:p>
    <w:p>
      <w:pPr>
        <w:spacing w:after="120" w:line="276" w:lineRule="auto"/>
      </w:pPr>
      <w:r>
        <w:rPr>
          <w:rFonts w:ascii="Arial" w:hAnsi="Arial"/>
          <w:color w:val="2C3E50"/>
          <w:sz w:val="21"/>
        </w:rPr>
        <w:t>Bảng OutboxMessages lưu trữ mọi sự kiện được phát sinh. Sau một thời gian, bảng này có thể lên đến hàng triệu dòng, làm chậm truy vấn của OutboxDispatcher. Cần thiết lập một Cron Job / Background Service định kỳ xóa hoặc lưu trữ (archive) các bản ghi có ProcessedOnUtc đã quá 7 hoặc 30 ngày.</w:t>
      </w:r>
    </w:p>
    <w:p>
      <w:pPr>
        <w:keepNext/>
        <w:spacing w:before="280" w:after="120"/>
      </w:pPr>
      <w:r>
        <w:rPr>
          <w:rFonts w:ascii="Arial" w:hAnsi="Arial"/>
          <w:b/>
          <w:color w:val="2980B9"/>
          <w:sz w:val="26"/>
        </w:rPr>
        <w:t>6.3. Phòng tránh Cache Stampede &amp; Quản lý TTL Redis</w:t>
      </w:r>
    </w:p>
    <w:p>
      <w:pPr>
        <w:spacing w:after="120" w:line="276" w:lineRule="auto"/>
      </w:pPr>
      <w:r>
        <w:rPr>
          <w:rFonts w:ascii="Arial" w:hAnsi="Arial"/>
          <w:color w:val="2C3E50"/>
          <w:sz w:val="21"/>
        </w:rPr>
        <w:t>Khi một sản phẩm 'Hot Sale' hết hạn cache Redis cùng lúc có 10.000 người truy cập, tất cả các request sẽ đồng loạt tràn vào PostgreSQL gây sập CSDL (Cache Stampede). Giải pháp: Áp dụng TTL ngẫu nhiên (Jittering, ví dụ 10 phút +/- 60 giây) hoặc sử dụng Distributed Lock (RedLock) khi tải dữ liệu vào Cache.</w:t>
      </w:r>
    </w:p>
    <w:p>
      <w:pPr>
        <w:keepNext/>
        <w:spacing w:before="280" w:after="120"/>
      </w:pPr>
      <w:r>
        <w:rPr>
          <w:rFonts w:ascii="Arial" w:hAnsi="Arial"/>
          <w:b/>
          <w:color w:val="2980B9"/>
          <w:sz w:val="26"/>
        </w:rPr>
        <w:t>6.4. Bảng Kiểm tra Nhanh khi Gặp Lỗi (Debugging Checklist)</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84C78"/>
            <w:tcMar>
              <w:top w:w="120" w:type="dxa"/>
              <w:bottom w:w="120" w:type="dxa"/>
              <w:left w:w="120" w:type="dxa"/>
              <w:right w:w="120" w:type="dxa"/>
            </w:tcMar>
          </w:tcPr>
          <w:p>
            <w:pPr>
              <w:spacing w:after="0"/>
              <w:jc w:val="center"/>
            </w:pPr>
            <w:r>
              <w:rPr>
                <w:rFonts w:ascii="Arial" w:hAnsi="Arial"/>
                <w:b/>
                <w:color w:val="FFFFFF"/>
                <w:sz w:val="20"/>
              </w:rPr>
              <w:t>Triệu chứng lỗi</w:t>
            </w:r>
          </w:p>
        </w:tc>
        <w:tc>
          <w:tcPr>
            <w:tcW w:type="dxa" w:w="2592"/>
            <w:shd w:fill="184C78"/>
            <w:tcMar>
              <w:top w:w="120" w:type="dxa"/>
              <w:bottom w:w="120" w:type="dxa"/>
              <w:left w:w="120" w:type="dxa"/>
              <w:right w:w="120" w:type="dxa"/>
            </w:tcMar>
          </w:tcPr>
          <w:p>
            <w:pPr>
              <w:spacing w:after="0"/>
              <w:jc w:val="center"/>
            </w:pPr>
            <w:r>
              <w:rPr>
                <w:rFonts w:ascii="Arial" w:hAnsi="Arial"/>
                <w:b/>
                <w:color w:val="FFFFFF"/>
                <w:sz w:val="20"/>
              </w:rPr>
              <w:t>Vị trí có khả năng gặp lỗi</w:t>
            </w:r>
          </w:p>
        </w:tc>
        <w:tc>
          <w:tcPr>
            <w:tcW w:type="dxa" w:w="4176"/>
            <w:shd w:fill="184C78"/>
            <w:tcMar>
              <w:top w:w="120" w:type="dxa"/>
              <w:bottom w:w="120" w:type="dxa"/>
              <w:left w:w="120" w:type="dxa"/>
              <w:right w:w="120" w:type="dxa"/>
            </w:tcMar>
          </w:tcPr>
          <w:p>
            <w:pPr>
              <w:spacing w:after="0"/>
              <w:jc w:val="center"/>
            </w:pPr>
            <w:r>
              <w:rPr>
                <w:rFonts w:ascii="Arial" w:hAnsi="Arial"/>
                <w:b/>
                <w:color w:val="FFFFFF"/>
                <w:sz w:val="20"/>
              </w:rPr>
              <w:t>Cách kiểm tra &amp; Xử lý</w:t>
            </w:r>
          </w:p>
        </w:tc>
      </w:tr>
      <w:tr>
        <w:tc>
          <w:tcPr>
            <w:tcW w:type="dxa" w:w="2592"/>
            <w:shd w:fill="FFFFFF"/>
            <w:tcMar>
              <w:top w:w="80" w:type="dxa"/>
              <w:bottom w:w="80" w:type="dxa"/>
              <w:left w:w="100" w:type="dxa"/>
              <w:right w:w="100" w:type="dxa"/>
            </w:tcMar>
          </w:tcPr>
          <w:p>
            <w:pPr>
              <w:spacing w:after="0" w:line="264" w:lineRule="auto"/>
            </w:pPr>
            <w:r>
              <w:rPr>
                <w:rFonts w:ascii="Arial" w:hAnsi="Arial"/>
                <w:color w:val="2C3E50"/>
                <w:sz w:val="19"/>
              </w:rPr>
              <w:t>FE gọi API báo lỗi 404 Not Found</w:t>
            </w:r>
          </w:p>
        </w:tc>
        <w:tc>
          <w:tcPr>
            <w:tcW w:type="dxa" w:w="2592"/>
            <w:shd w:fill="FFFFFF"/>
            <w:tcMar>
              <w:top w:w="80" w:type="dxa"/>
              <w:bottom w:w="80" w:type="dxa"/>
              <w:left w:w="100" w:type="dxa"/>
              <w:right w:w="100" w:type="dxa"/>
            </w:tcMar>
          </w:tcPr>
          <w:p>
            <w:pPr>
              <w:spacing w:after="0" w:line="264" w:lineRule="auto"/>
            </w:pPr>
            <w:r>
              <w:rPr>
                <w:rFonts w:ascii="Arial" w:hAnsi="Arial"/>
                <w:color w:val="2C3E50"/>
                <w:sz w:val="19"/>
              </w:rPr>
              <w:t>API Gateway (YARP appsettings.json)</w:t>
            </w:r>
          </w:p>
        </w:tc>
        <w:tc>
          <w:tcPr>
            <w:tcW w:type="dxa" w:w="4176"/>
            <w:shd w:fill="FFFFFF"/>
            <w:tcMar>
              <w:top w:w="80" w:type="dxa"/>
              <w:bottom w:w="80" w:type="dxa"/>
              <w:left w:w="100" w:type="dxa"/>
              <w:right w:w="100" w:type="dxa"/>
            </w:tcMar>
          </w:tcPr>
          <w:p>
            <w:pPr>
              <w:spacing w:after="0" w:line="264" w:lineRule="auto"/>
            </w:pPr>
            <w:r>
              <w:rPr>
                <w:rFonts w:ascii="Arial" w:hAnsi="Arial"/>
                <w:color w:val="2C3E50"/>
                <w:sz w:val="19"/>
              </w:rPr>
              <w:t>Kiểm tra xem URL trên FE có khớp tiền tố cấu hình trong Routes của YARP không. Cần kiểm tra cổng và địa chỉ Destination Cluster.</w:t>
            </w:r>
          </w:p>
        </w:tc>
      </w:tr>
      <w:tr>
        <w:tc>
          <w:tcPr>
            <w:tcW w:type="dxa" w:w="2592"/>
            <w:shd w:fill="F8FAFC"/>
            <w:tcMar>
              <w:top w:w="80" w:type="dxa"/>
              <w:bottom w:w="80" w:type="dxa"/>
              <w:left w:w="100" w:type="dxa"/>
              <w:right w:w="100" w:type="dxa"/>
            </w:tcMar>
          </w:tcPr>
          <w:p>
            <w:pPr>
              <w:spacing w:after="0" w:line="264" w:lineRule="auto"/>
            </w:pPr>
            <w:r>
              <w:rPr>
                <w:rFonts w:ascii="Arial" w:hAnsi="Arial"/>
                <w:color w:val="2C3E50"/>
                <w:sz w:val="19"/>
              </w:rPr>
              <w:t>FE gọi API báo 401 Unauthorized</w:t>
            </w:r>
          </w:p>
        </w:tc>
        <w:tc>
          <w:tcPr>
            <w:tcW w:type="dxa" w:w="2592"/>
            <w:shd w:fill="F8FAFC"/>
            <w:tcMar>
              <w:top w:w="80" w:type="dxa"/>
              <w:bottom w:w="80" w:type="dxa"/>
              <w:left w:w="100" w:type="dxa"/>
              <w:right w:w="100" w:type="dxa"/>
            </w:tcMar>
          </w:tcPr>
          <w:p>
            <w:pPr>
              <w:spacing w:after="0" w:line="264" w:lineRule="auto"/>
            </w:pPr>
            <w:r>
              <w:rPr>
                <w:rFonts w:ascii="Arial" w:hAnsi="Arial"/>
                <w:color w:val="2C3E50"/>
                <w:sz w:val="19"/>
              </w:rPr>
              <w:t>JWT Token / Cookie hoặc Secret Key</w:t>
            </w:r>
          </w:p>
        </w:tc>
        <w:tc>
          <w:tcPr>
            <w:tcW w:type="dxa" w:w="4176"/>
            <w:shd w:fill="F8FAFC"/>
            <w:tcMar>
              <w:top w:w="80" w:type="dxa"/>
              <w:bottom w:w="80" w:type="dxa"/>
              <w:left w:w="100" w:type="dxa"/>
              <w:right w:w="100" w:type="dxa"/>
            </w:tcMar>
          </w:tcPr>
          <w:p>
            <w:pPr>
              <w:spacing w:after="0" w:line="264" w:lineRule="auto"/>
            </w:pPr>
            <w:r>
              <w:rPr>
                <w:rFonts w:ascii="Arial" w:hAnsi="Arial"/>
                <w:color w:val="2C3E50"/>
                <w:sz w:val="19"/>
              </w:rPr>
              <w:t>Kiểm tra xem Token đã hết hạn chưa, Cookie HttpOnly có được đính kèm withCredentials không, Secret Key JWT giữa Identity và Service có khớp nhau không.</w:t>
            </w:r>
          </w:p>
        </w:tc>
      </w:tr>
      <w:tr>
        <w:tc>
          <w:tcPr>
            <w:tcW w:type="dxa" w:w="2592"/>
            <w:shd w:fill="FFFFFF"/>
            <w:tcMar>
              <w:top w:w="80" w:type="dxa"/>
              <w:bottom w:w="80" w:type="dxa"/>
              <w:left w:w="100" w:type="dxa"/>
              <w:right w:w="100" w:type="dxa"/>
            </w:tcMar>
          </w:tcPr>
          <w:p>
            <w:pPr>
              <w:spacing w:after="0" w:line="264" w:lineRule="auto"/>
            </w:pPr>
            <w:r>
              <w:rPr>
                <w:rFonts w:ascii="Arial" w:hAnsi="Arial"/>
                <w:color w:val="2C3E50"/>
                <w:sz w:val="19"/>
              </w:rPr>
              <w:t>Đơn hàng đã tạo nhưng kho không trừ</w:t>
            </w:r>
          </w:p>
        </w:tc>
        <w:tc>
          <w:tcPr>
            <w:tcW w:type="dxa" w:w="2592"/>
            <w:shd w:fill="FFFFFF"/>
            <w:tcMar>
              <w:top w:w="80" w:type="dxa"/>
              <w:bottom w:w="80" w:type="dxa"/>
              <w:left w:w="100" w:type="dxa"/>
              <w:right w:w="100" w:type="dxa"/>
            </w:tcMar>
          </w:tcPr>
          <w:p>
            <w:pPr>
              <w:spacing w:after="0" w:line="264" w:lineRule="auto"/>
            </w:pPr>
            <w:r>
              <w:rPr>
                <w:rFonts w:ascii="Arial" w:hAnsi="Arial"/>
                <w:color w:val="2C3E50"/>
                <w:sz w:val="19"/>
              </w:rPr>
              <w:t>RabbitMQ / OutboxDispatcher</w:t>
            </w:r>
          </w:p>
        </w:tc>
        <w:tc>
          <w:tcPr>
            <w:tcW w:type="dxa" w:w="4176"/>
            <w:shd w:fill="FFFFFF"/>
            <w:tcMar>
              <w:top w:w="80" w:type="dxa"/>
              <w:bottom w:w="80" w:type="dxa"/>
              <w:left w:w="100" w:type="dxa"/>
              <w:right w:w="100" w:type="dxa"/>
            </w:tcMar>
          </w:tcPr>
          <w:p>
            <w:pPr>
              <w:spacing w:after="0" w:line="264" w:lineRule="auto"/>
            </w:pPr>
            <w:r>
              <w:rPr>
                <w:rFonts w:ascii="Arial" w:hAnsi="Arial"/>
                <w:color w:val="2C3E50"/>
                <w:sz w:val="19"/>
              </w:rPr>
              <w:t>1. Kiểm tra bảng OutboxMessages xem ProcessedOnUtc có null không. 2. Kiểm tra container rabbitmq có đang chạy không. 3. Xem log Catalog Service xem OrderInventoryHandler có nhận được event không.</w:t>
            </w:r>
          </w:p>
        </w:tc>
      </w:tr>
      <w:tr>
        <w:tc>
          <w:tcPr>
            <w:tcW w:type="dxa" w:w="2592"/>
            <w:shd w:fill="F8FAFC"/>
            <w:tcMar>
              <w:top w:w="80" w:type="dxa"/>
              <w:bottom w:w="80" w:type="dxa"/>
              <w:left w:w="100" w:type="dxa"/>
              <w:right w:w="100" w:type="dxa"/>
            </w:tcMar>
          </w:tcPr>
          <w:p>
            <w:pPr>
              <w:spacing w:after="0" w:line="264" w:lineRule="auto"/>
            </w:pPr>
            <w:r>
              <w:rPr>
                <w:rFonts w:ascii="Arial" w:hAnsi="Arial"/>
                <w:color w:val="2C3E50"/>
                <w:sz w:val="19"/>
              </w:rPr>
              <w:t>Dữ liệu sửa trên FE nhưng tải lại vẫn cũ</w:t>
            </w:r>
          </w:p>
        </w:tc>
        <w:tc>
          <w:tcPr>
            <w:tcW w:type="dxa" w:w="2592"/>
            <w:shd w:fill="F8FAFC"/>
            <w:tcMar>
              <w:top w:w="80" w:type="dxa"/>
              <w:bottom w:w="80" w:type="dxa"/>
              <w:left w:w="100" w:type="dxa"/>
              <w:right w:w="100" w:type="dxa"/>
            </w:tcMar>
          </w:tcPr>
          <w:p>
            <w:pPr>
              <w:spacing w:after="0" w:line="264" w:lineRule="auto"/>
            </w:pPr>
            <w:r>
              <w:rPr>
                <w:rFonts w:ascii="Arial" w:hAnsi="Arial"/>
                <w:color w:val="2C3E50"/>
                <w:sz w:val="19"/>
              </w:rPr>
              <w:t>Redis Cache Invalidation</w:t>
            </w:r>
          </w:p>
        </w:tc>
        <w:tc>
          <w:tcPr>
            <w:tcW w:type="dxa" w:w="4176"/>
            <w:shd w:fill="F8FAFC"/>
            <w:tcMar>
              <w:top w:w="80" w:type="dxa"/>
              <w:bottom w:w="80" w:type="dxa"/>
              <w:left w:w="100" w:type="dxa"/>
              <w:right w:w="100" w:type="dxa"/>
            </w:tcMar>
          </w:tcPr>
          <w:p>
            <w:pPr>
              <w:spacing w:after="0" w:line="264" w:lineRule="auto"/>
            </w:pPr>
            <w:r>
              <w:rPr>
                <w:rFonts w:ascii="Arial" w:hAnsi="Arial"/>
                <w:color w:val="2C3E50"/>
                <w:sz w:val="19"/>
              </w:rPr>
              <w:t>Service chưa thực hiện xóa cache cũ (chưa gọi RemoveCache(key)). Kiểm tra key cache trong Redis qua lệnh redis-cli KEYS *.</w:t>
            </w:r>
          </w:p>
        </w:tc>
      </w:tr>
      <w:tr>
        <w:tc>
          <w:tcPr>
            <w:tcW w:type="dxa" w:w="2592"/>
            <w:shd w:fill="FFFFFF"/>
            <w:tcMar>
              <w:top w:w="80" w:type="dxa"/>
              <w:bottom w:w="80" w:type="dxa"/>
              <w:left w:w="100" w:type="dxa"/>
              <w:right w:w="100" w:type="dxa"/>
            </w:tcMar>
          </w:tcPr>
          <w:p>
            <w:pPr>
              <w:spacing w:after="0" w:line="264" w:lineRule="auto"/>
            </w:pPr>
            <w:r>
              <w:rPr>
                <w:rFonts w:ascii="Arial" w:hAnsi="Arial"/>
                <w:color w:val="2C3E50"/>
                <w:sz w:val="19"/>
              </w:rPr>
              <w:t>Lỗi kết nối CSDL khi gọi API</w:t>
            </w:r>
          </w:p>
        </w:tc>
        <w:tc>
          <w:tcPr>
            <w:tcW w:type="dxa" w:w="2592"/>
            <w:shd w:fill="FFFFFF"/>
            <w:tcMar>
              <w:top w:w="80" w:type="dxa"/>
              <w:bottom w:w="80" w:type="dxa"/>
              <w:left w:w="100" w:type="dxa"/>
              <w:right w:w="100" w:type="dxa"/>
            </w:tcMar>
          </w:tcPr>
          <w:p>
            <w:pPr>
              <w:spacing w:after="0" w:line="264" w:lineRule="auto"/>
            </w:pPr>
            <w:r>
              <w:rPr>
                <w:rFonts w:ascii="Arial" w:hAnsi="Arial"/>
                <w:color w:val="2C3E50"/>
                <w:sz w:val="19"/>
              </w:rPr>
              <w:t>PostgreSQL Port / Connection String</w:t>
            </w:r>
          </w:p>
        </w:tc>
        <w:tc>
          <w:tcPr>
            <w:tcW w:type="dxa" w:w="4176"/>
            <w:shd w:fill="FFFFFF"/>
            <w:tcMar>
              <w:top w:w="80" w:type="dxa"/>
              <w:bottom w:w="80" w:type="dxa"/>
              <w:left w:w="100" w:type="dxa"/>
              <w:right w:w="100" w:type="dxa"/>
            </w:tcMar>
          </w:tcPr>
          <w:p>
            <w:pPr>
              <w:spacing w:after="0" w:line="264" w:lineRule="auto"/>
            </w:pPr>
            <w:r>
              <w:rPr>
                <w:rFonts w:ascii="Arial" w:hAnsi="Arial"/>
                <w:color w:val="2C3E50"/>
                <w:sz w:val="19"/>
              </w:rPr>
              <w:t>Kiểm tra file appsettings.json của Service, bảo đảm kết nối đúng Port của DB tương ứng (ví dụ catalog_db là 5434, ordering_db là 5435).</w:t>
            </w:r>
          </w:p>
        </w:tc>
      </w:tr>
    </w:tbl>
    <w:p>
      <w:pPr>
        <w:spacing w:after="120"/>
      </w:pP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shd w:fill="F2FBF5"/>
            <w:tcBorders>
              <w:top w:val="none"/>
              <w:left w:val="single" w:sz="24" w:space="0" w:color="27AE60"/>
              <w:bottom w:val="none"/>
              <w:right w:val="none"/>
            </w:tcBorders>
          </w:tcPr>
          <w:p>
            <w:pPr>
              <w:spacing w:after="60"/>
            </w:pPr>
            <w:r>
              <w:rPr>
                <w:rFonts w:ascii="Arial" w:hAnsi="Arial"/>
                <w:b/>
                <w:color w:val="27AE60"/>
                <w:sz w:val="21"/>
              </w:rPr>
              <w:t>📌 TỔNG KẾT</w:t>
              <w:br/>
            </w:r>
            <w:r>
              <w:rPr>
                <w:rFonts w:ascii="Arial" w:hAnsi="Arial"/>
                <w:color w:val="2C3E50"/>
                <w:sz w:val="20"/>
              </w:rPr>
              <w:t>Hệ thống AuraMart là một kiến trúc Microservices mẫu mực, kết hợp hài hòa giữa Clean Architecture phân tầng, YARP API Gateway, Event-Driven với RabbitMQ, Transactional Outbox Pattern và Redis Caching. Việc nắm vững luồng đi 10 trạm từ Frontend đến Backend và nguyên tắc mở rộng chức năng mới sẽ giúp bạn làm chủ toàn bộ dự án, tự tin phát triển, bảo trì và mở rộng hệ thống đạt chuẩn môi trường doanh nghiệp.</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