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DC516" w14:textId="77777777" w:rsidR="003A1993" w:rsidRPr="00856987" w:rsidRDefault="003A1993" w:rsidP="00263906">
      <w:pPr>
        <w:pStyle w:val="MDPI11articletype"/>
      </w:pPr>
      <w:r w:rsidRPr="00856987">
        <w:t>Article</w:t>
      </w:r>
    </w:p>
    <w:p w14:paraId="543ED148" w14:textId="77777777" w:rsidR="003A1993" w:rsidRPr="00856987" w:rsidRDefault="003A1993" w:rsidP="00263906">
      <w:pPr>
        <w:pStyle w:val="MDPI12title"/>
        <w:rPr>
          <w:rFonts w:cstheme="minorBidi"/>
          <w:lang w:bidi="th-TH"/>
        </w:rPr>
      </w:pPr>
      <w:r w:rsidRPr="00856987">
        <w:t>Construction Planning and Scheduling of a Renovation Project Using BIM-Based Multi-Objective Genetic Algorithm</w:t>
      </w:r>
    </w:p>
    <w:p w14:paraId="609BE690" w14:textId="4CEF9AF7" w:rsidR="0093248C" w:rsidRPr="00856987" w:rsidRDefault="003A1993" w:rsidP="00263906">
      <w:pPr>
        <w:pStyle w:val="MDPI13authornames"/>
      </w:pPr>
      <w:commentRangeStart w:id="0"/>
      <w:proofErr w:type="spellStart"/>
      <w:r w:rsidRPr="00856987">
        <w:rPr>
          <w:highlight w:val="yellow"/>
        </w:rPr>
        <w:t>Pornpote</w:t>
      </w:r>
      <w:proofErr w:type="spellEnd"/>
      <w:r w:rsidRPr="00856987">
        <w:rPr>
          <w:highlight w:val="yellow"/>
        </w:rPr>
        <w:t xml:space="preserve"> </w:t>
      </w:r>
      <w:proofErr w:type="spellStart"/>
      <w:r w:rsidRPr="00856987">
        <w:rPr>
          <w:highlight w:val="yellow"/>
        </w:rPr>
        <w:t>Nusen</w:t>
      </w:r>
      <w:proofErr w:type="spellEnd"/>
      <w:r w:rsidRPr="00856987">
        <w:rPr>
          <w:highlight w:val="yellow"/>
        </w:rPr>
        <w:t xml:space="preserve"> </w:t>
      </w:r>
      <w:r w:rsidRPr="00856987">
        <w:rPr>
          <w:highlight w:val="yellow"/>
          <w:vertAlign w:val="superscript"/>
        </w:rPr>
        <w:t>1</w:t>
      </w:r>
      <w:r w:rsidRPr="00856987">
        <w:rPr>
          <w:highlight w:val="yellow"/>
        </w:rPr>
        <w:t>,</w:t>
      </w:r>
      <w:commentRangeEnd w:id="0"/>
      <w:r w:rsidR="00263906" w:rsidRPr="00856987">
        <w:rPr>
          <w:rStyle w:val="CommentReference"/>
          <w:rFonts w:eastAsia="SimSun"/>
          <w:b w:val="0"/>
          <w:noProof/>
          <w:lang w:eastAsia="zh-CN" w:bidi="ar-SA"/>
        </w:rPr>
        <w:commentReference w:id="0"/>
      </w:r>
      <w:r w:rsidRPr="00856987">
        <w:t xml:space="preserve"> </w:t>
      </w:r>
      <w:proofErr w:type="spellStart"/>
      <w:r w:rsidRPr="00856987">
        <w:t>Wanarut</w:t>
      </w:r>
      <w:proofErr w:type="spellEnd"/>
      <w:r w:rsidRPr="00856987">
        <w:t xml:space="preserve"> </w:t>
      </w:r>
      <w:proofErr w:type="spellStart"/>
      <w:r w:rsidRPr="00856987">
        <w:t>Boonyung</w:t>
      </w:r>
      <w:proofErr w:type="spellEnd"/>
      <w:r w:rsidRPr="00856987">
        <w:t xml:space="preserve"> </w:t>
      </w:r>
      <w:r w:rsidRPr="00856987">
        <w:rPr>
          <w:vertAlign w:val="superscript"/>
        </w:rPr>
        <w:t>2</w:t>
      </w:r>
      <w:r w:rsidRPr="00856987">
        <w:t xml:space="preserve">, Sunita </w:t>
      </w:r>
      <w:proofErr w:type="spellStart"/>
      <w:r w:rsidRPr="00856987">
        <w:t>Nusen</w:t>
      </w:r>
      <w:proofErr w:type="spellEnd"/>
      <w:r w:rsidRPr="00856987">
        <w:t xml:space="preserve"> </w:t>
      </w:r>
      <w:r w:rsidRPr="00856987">
        <w:rPr>
          <w:vertAlign w:val="superscript"/>
        </w:rPr>
        <w:t>3</w:t>
      </w:r>
      <w:r w:rsidRPr="00856987">
        <w:t xml:space="preserve">, </w:t>
      </w:r>
      <w:proofErr w:type="spellStart"/>
      <w:r w:rsidRPr="00856987">
        <w:t>Kriengsak</w:t>
      </w:r>
      <w:proofErr w:type="spellEnd"/>
      <w:r w:rsidRPr="00856987">
        <w:t xml:space="preserve"> </w:t>
      </w:r>
      <w:proofErr w:type="spellStart"/>
      <w:r w:rsidRPr="00856987">
        <w:t>Panuwatwanich</w:t>
      </w:r>
      <w:proofErr w:type="spellEnd"/>
      <w:r w:rsidRPr="00856987">
        <w:t xml:space="preserve"> </w:t>
      </w:r>
      <w:r w:rsidRPr="00856987">
        <w:rPr>
          <w:vertAlign w:val="superscript"/>
        </w:rPr>
        <w:t>4</w:t>
      </w:r>
      <w:r w:rsidRPr="00856987">
        <w:t xml:space="preserve">, </w:t>
      </w:r>
      <w:proofErr w:type="spellStart"/>
      <w:r w:rsidRPr="00856987">
        <w:t>Paskorn</w:t>
      </w:r>
      <w:proofErr w:type="spellEnd"/>
      <w:r w:rsidRPr="00856987">
        <w:t xml:space="preserve"> </w:t>
      </w:r>
      <w:proofErr w:type="spellStart"/>
      <w:r w:rsidRPr="00856987">
        <w:t>Champrasert</w:t>
      </w:r>
      <w:proofErr w:type="spellEnd"/>
      <w:r w:rsidRPr="00856987">
        <w:t xml:space="preserve"> </w:t>
      </w:r>
      <w:r w:rsidRPr="00856987">
        <w:rPr>
          <w:vertAlign w:val="superscript"/>
        </w:rPr>
        <w:t xml:space="preserve">2 </w:t>
      </w:r>
      <w:r w:rsidRPr="00856987">
        <w:t xml:space="preserve">and </w:t>
      </w:r>
      <w:proofErr w:type="spellStart"/>
      <w:r w:rsidRPr="00856987">
        <w:t>Manop</w:t>
      </w:r>
      <w:proofErr w:type="spellEnd"/>
      <w:r w:rsidRPr="00856987">
        <w:t xml:space="preserve"> </w:t>
      </w:r>
      <w:proofErr w:type="spellStart"/>
      <w:r w:rsidRPr="00856987">
        <w:t>Kaewmoracharoen</w:t>
      </w:r>
      <w:proofErr w:type="spellEnd"/>
      <w:r w:rsidRPr="00856987">
        <w:t xml:space="preserve"> </w:t>
      </w:r>
      <w:r w:rsidRPr="00856987">
        <w:rPr>
          <w:vertAlign w:val="superscript"/>
        </w:rPr>
        <w:t>2,</w:t>
      </w:r>
      <w:r w:rsidRPr="00856987">
        <w:t>*</w:t>
      </w:r>
    </w:p>
    <w:tbl>
      <w:tblPr>
        <w:tblStyle w:val="MDPITable"/>
        <w:tblpPr w:leftFromText="198" w:rightFromText="198" w:vertAnchor="page" w:horzAnchor="margin" w:tblpY="8504"/>
        <w:tblW w:w="2409" w:type="dxa"/>
        <w:tblLayout w:type="fixed"/>
        <w:tblLook w:val="04A0" w:firstRow="1" w:lastRow="0" w:firstColumn="1" w:lastColumn="0" w:noHBand="0" w:noVBand="1"/>
      </w:tblPr>
      <w:tblGrid>
        <w:gridCol w:w="2409"/>
      </w:tblGrid>
      <w:tr w:rsidR="0093248C" w:rsidRPr="00856987" w14:paraId="3769D837" w14:textId="77777777" w:rsidTr="0093248C">
        <w:trPr>
          <w:cantSplit/>
        </w:trPr>
        <w:tc>
          <w:tcPr>
            <w:tcW w:w="2409" w:type="dxa"/>
          </w:tcPr>
          <w:p w14:paraId="36C09F7B" w14:textId="7D92E734" w:rsidR="0093248C" w:rsidRPr="00856987" w:rsidRDefault="0093248C" w:rsidP="0093248C">
            <w:pPr>
              <w:pStyle w:val="MDPI61Citation"/>
              <w:rPr>
                <w:rFonts w:cstheme="minorBidi"/>
                <w:lang w:val="en-US" w:bidi="th-TH"/>
              </w:rPr>
            </w:pPr>
            <w:commentRangeStart w:id="1"/>
            <w:r w:rsidRPr="00856987">
              <w:rPr>
                <w:b/>
                <w:lang w:val="en-US"/>
              </w:rPr>
              <w:t>Citation:</w:t>
            </w:r>
            <w:commentRangeEnd w:id="1"/>
            <w:r w:rsidRPr="00856987">
              <w:rPr>
                <w:rStyle w:val="CommentReference"/>
                <w:rFonts w:cs="Times New Roman"/>
                <w:noProof/>
                <w:lang w:val="en-US"/>
              </w:rPr>
              <w:commentReference w:id="1"/>
            </w:r>
            <w:r w:rsidRPr="00856987">
              <w:rPr>
                <w:lang w:val="en-US"/>
              </w:rPr>
              <w:t xml:space="preserve"> </w:t>
            </w:r>
            <w:proofErr w:type="spellStart"/>
            <w:r w:rsidRPr="00856987">
              <w:rPr>
                <w:lang w:val="en-US"/>
              </w:rPr>
              <w:t>Nusen</w:t>
            </w:r>
            <w:proofErr w:type="spellEnd"/>
            <w:r w:rsidRPr="00856987">
              <w:rPr>
                <w:lang w:val="en-US"/>
              </w:rPr>
              <w:t xml:space="preserve">, P.; </w:t>
            </w:r>
            <w:proofErr w:type="spellStart"/>
            <w:r w:rsidRPr="00856987">
              <w:rPr>
                <w:lang w:val="en-US"/>
              </w:rPr>
              <w:t>Boonyung</w:t>
            </w:r>
            <w:proofErr w:type="spellEnd"/>
            <w:r w:rsidRPr="00856987">
              <w:rPr>
                <w:lang w:val="en-US"/>
              </w:rPr>
              <w:t xml:space="preserve">, W.; </w:t>
            </w:r>
            <w:proofErr w:type="spellStart"/>
            <w:r w:rsidRPr="00856987">
              <w:rPr>
                <w:lang w:val="en-US"/>
              </w:rPr>
              <w:t>Nusen</w:t>
            </w:r>
            <w:proofErr w:type="spellEnd"/>
            <w:r w:rsidRPr="00856987">
              <w:rPr>
                <w:lang w:val="en-US"/>
              </w:rPr>
              <w:t xml:space="preserve">, S.; </w:t>
            </w:r>
            <w:proofErr w:type="spellStart"/>
            <w:r w:rsidRPr="00856987">
              <w:rPr>
                <w:lang w:val="en-US"/>
              </w:rPr>
              <w:t>Panuwatwanich</w:t>
            </w:r>
            <w:proofErr w:type="spellEnd"/>
            <w:r w:rsidRPr="00856987">
              <w:rPr>
                <w:lang w:val="en-US"/>
              </w:rPr>
              <w:t xml:space="preserve">, K.; </w:t>
            </w:r>
            <w:proofErr w:type="spellStart"/>
            <w:r w:rsidRPr="00856987">
              <w:rPr>
                <w:lang w:val="en-US"/>
              </w:rPr>
              <w:t>Champrasert</w:t>
            </w:r>
            <w:proofErr w:type="spellEnd"/>
            <w:r w:rsidRPr="00856987">
              <w:rPr>
                <w:lang w:val="en-US"/>
              </w:rPr>
              <w:t xml:space="preserve">, P.; </w:t>
            </w:r>
            <w:proofErr w:type="spellStart"/>
            <w:r w:rsidRPr="00856987">
              <w:rPr>
                <w:lang w:val="en-US"/>
              </w:rPr>
              <w:t>Kaewmoracharoen</w:t>
            </w:r>
            <w:proofErr w:type="spellEnd"/>
            <w:r w:rsidRPr="00856987">
              <w:rPr>
                <w:lang w:val="en-US"/>
              </w:rPr>
              <w:t xml:space="preserve">, M. Construction Planning and Scheduling of a Renovation Project Using BIM-Based Multi-Objective Genetic Algorithm. </w:t>
            </w:r>
            <w:r w:rsidRPr="00856987">
              <w:rPr>
                <w:i/>
                <w:lang w:val="en-US"/>
              </w:rPr>
              <w:t xml:space="preserve">Appl. Sci. </w:t>
            </w:r>
            <w:r w:rsidRPr="00856987">
              <w:rPr>
                <w:b/>
                <w:lang w:val="en-US"/>
              </w:rPr>
              <w:t>2021</w:t>
            </w:r>
            <w:r w:rsidRPr="00856987">
              <w:rPr>
                <w:lang w:val="en-US"/>
              </w:rPr>
              <w:t xml:space="preserve">, </w:t>
            </w:r>
            <w:r w:rsidRPr="00856987">
              <w:rPr>
                <w:i/>
                <w:lang w:val="en-US"/>
              </w:rPr>
              <w:t>11</w:t>
            </w:r>
            <w:r w:rsidRPr="00856987">
              <w:rPr>
                <w:lang w:val="en-US"/>
              </w:rPr>
              <w:t>, x. https://doi.org/10.3390/xxxxx</w:t>
            </w:r>
          </w:p>
          <w:p w14:paraId="56C1B699" w14:textId="1A275790" w:rsidR="0093248C" w:rsidRPr="00856987" w:rsidRDefault="0093248C" w:rsidP="0093248C">
            <w:pPr>
              <w:pStyle w:val="MDPI61Citation"/>
              <w:spacing w:before="240"/>
              <w:rPr>
                <w:color w:val="auto"/>
                <w:highlight w:val="yellow"/>
                <w:lang w:val="en-US"/>
              </w:rPr>
            </w:pPr>
            <w:r w:rsidRPr="001A5F67">
              <w:rPr>
                <w:color w:val="auto"/>
                <w:lang w:val="en-US"/>
              </w:rPr>
              <w:t>Academic Editor:</w:t>
            </w:r>
            <w:r w:rsidR="00D918D9" w:rsidRPr="001A5F67">
              <w:t xml:space="preserve"> </w:t>
            </w:r>
            <w:r w:rsidR="00D918D9" w:rsidRPr="001A5F67">
              <w:rPr>
                <w:color w:val="auto"/>
                <w:lang w:val="en-US"/>
              </w:rPr>
              <w:t>Mario</w:t>
            </w:r>
            <w:r w:rsidR="00D918D9" w:rsidRPr="00D918D9">
              <w:rPr>
                <w:color w:val="auto"/>
                <w:lang w:val="en-US"/>
              </w:rPr>
              <w:t xml:space="preserve"> </w:t>
            </w:r>
            <w:proofErr w:type="spellStart"/>
            <w:r w:rsidR="00D918D9" w:rsidRPr="00D918D9">
              <w:rPr>
                <w:color w:val="auto"/>
                <w:lang w:val="en-US"/>
              </w:rPr>
              <w:t>Galić</w:t>
            </w:r>
            <w:proofErr w:type="spellEnd"/>
          </w:p>
          <w:p w14:paraId="1078D6E0" w14:textId="58228F89" w:rsidR="0093248C" w:rsidRPr="00856987" w:rsidRDefault="0093248C" w:rsidP="0093248C">
            <w:pPr>
              <w:pStyle w:val="MDPI14history"/>
              <w:spacing w:before="240"/>
              <w:rPr>
                <w:lang w:val="en-US"/>
              </w:rPr>
            </w:pPr>
            <w:r w:rsidRPr="00856987">
              <w:rPr>
                <w:lang w:val="en-US"/>
              </w:rPr>
              <w:t>Received:</w:t>
            </w:r>
            <w:r w:rsidR="001831DA">
              <w:t xml:space="preserve"> </w:t>
            </w:r>
            <w:r w:rsidR="001831DA" w:rsidRPr="001831DA">
              <w:rPr>
                <w:lang w:val="en-US"/>
              </w:rPr>
              <w:t>31 March 2021</w:t>
            </w:r>
          </w:p>
          <w:p w14:paraId="2AB2772F" w14:textId="5370CA0F" w:rsidR="0093248C" w:rsidRPr="00856987" w:rsidRDefault="0093248C" w:rsidP="0093248C">
            <w:pPr>
              <w:pStyle w:val="MDPI14history"/>
              <w:rPr>
                <w:lang w:val="en-US"/>
              </w:rPr>
            </w:pPr>
            <w:r w:rsidRPr="00856987">
              <w:rPr>
                <w:lang w:val="en-US"/>
              </w:rPr>
              <w:t>Accepted:</w:t>
            </w:r>
            <w:r w:rsidR="001831DA">
              <w:t xml:space="preserve"> </w:t>
            </w:r>
            <w:r w:rsidR="001831DA" w:rsidRPr="001831DA">
              <w:rPr>
                <w:lang w:val="en-US"/>
              </w:rPr>
              <w:t>17 May 2021</w:t>
            </w:r>
          </w:p>
          <w:p w14:paraId="74565B88" w14:textId="77777777" w:rsidR="0093248C" w:rsidRPr="00856987" w:rsidRDefault="0093248C" w:rsidP="0093248C">
            <w:pPr>
              <w:pStyle w:val="MDPI14history"/>
              <w:spacing w:after="240"/>
              <w:rPr>
                <w:lang w:val="en-US"/>
              </w:rPr>
            </w:pPr>
            <w:r w:rsidRPr="00856987">
              <w:rPr>
                <w:lang w:val="en-US"/>
              </w:rPr>
              <w:t>Published: date</w:t>
            </w:r>
          </w:p>
          <w:p w14:paraId="418592C1" w14:textId="77777777" w:rsidR="0093248C" w:rsidRPr="00856987" w:rsidRDefault="0093248C" w:rsidP="0093248C">
            <w:pPr>
              <w:pStyle w:val="MDPI63Notes"/>
              <w:spacing w:after="0"/>
              <w:jc w:val="both"/>
              <w:rPr>
                <w:lang w:val="en-US"/>
              </w:rPr>
            </w:pPr>
            <w:r w:rsidRPr="00856987">
              <w:rPr>
                <w:b/>
                <w:lang w:val="en-US"/>
              </w:rPr>
              <w:t>Publisher’s Note:</w:t>
            </w:r>
            <w:r w:rsidRPr="00856987">
              <w:rPr>
                <w:lang w:val="en-US"/>
              </w:rPr>
              <w:t xml:space="preserve"> MDPI stays neutral with regard to jurisdictional claims in published maps and institutional affiliations.</w:t>
            </w:r>
          </w:p>
          <w:p w14:paraId="5B7EA757" w14:textId="77777777" w:rsidR="0093248C" w:rsidRPr="00856987" w:rsidRDefault="0093248C" w:rsidP="0093248C">
            <w:pPr>
              <w:pStyle w:val="MDPI63Notes"/>
              <w:spacing w:before="240" w:after="0"/>
              <w:jc w:val="both"/>
              <w:rPr>
                <w:lang w:val="en-US"/>
              </w:rPr>
            </w:pPr>
            <w:r w:rsidRPr="00856987">
              <w:rPr>
                <w:noProof/>
                <w:snapToGrid/>
              </w:rPr>
              <w:drawing>
                <wp:inline distT="0" distB="0" distL="0" distR="0" wp14:anchorId="538D3F8D" wp14:editId="507D7BAE">
                  <wp:extent cx="694800" cy="248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24AA6177" w14:textId="24E6A06E" w:rsidR="0093248C" w:rsidRPr="00856987" w:rsidRDefault="0093248C" w:rsidP="0093248C">
            <w:pPr>
              <w:pStyle w:val="MDPI63Notes"/>
              <w:spacing w:before="60" w:after="0"/>
              <w:jc w:val="both"/>
              <w:rPr>
                <w:lang w:val="en-US"/>
              </w:rPr>
            </w:pPr>
            <w:r w:rsidRPr="00856987">
              <w:rPr>
                <w:b/>
                <w:lang w:val="en-US"/>
              </w:rPr>
              <w:t>Copyright:</w:t>
            </w:r>
            <w:r w:rsidRPr="00856987">
              <w:rPr>
                <w:lang w:val="en-US"/>
              </w:rPr>
              <w:t xml:space="preserve"> © 2021 by the authors. Submitted for possible open access publication under the terms and conditions of the Creative Commons Attribution (CC BY) license (http://creativecommons.org/licenses/by/4.0/).</w:t>
            </w:r>
          </w:p>
        </w:tc>
      </w:tr>
    </w:tbl>
    <w:p w14:paraId="69105E84" w14:textId="26029629" w:rsidR="003A1993" w:rsidRPr="00856987" w:rsidRDefault="003A1993" w:rsidP="00263906">
      <w:pPr>
        <w:pStyle w:val="MDPI16affiliation"/>
      </w:pPr>
      <w:r w:rsidRPr="00856987">
        <w:rPr>
          <w:vertAlign w:val="superscript"/>
        </w:rPr>
        <w:t>1</w:t>
      </w:r>
      <w:r w:rsidRPr="00856987">
        <w:tab/>
        <w:t xml:space="preserve">Department of Civil Engineering, Faculty of Engineering, Chiang Mai University, Chiang Mai 50200, </w:t>
      </w:r>
      <w:r w:rsidRPr="00856987">
        <w:rPr>
          <w:cs/>
        </w:rPr>
        <w:br/>
      </w:r>
      <w:r w:rsidRPr="00856987">
        <w:t>Thailand; pornpote_n@cmu.ac.th</w:t>
      </w:r>
    </w:p>
    <w:p w14:paraId="3406CD57" w14:textId="6B3F3E3D" w:rsidR="003A1993" w:rsidRPr="00856987" w:rsidRDefault="003A1993" w:rsidP="00263906">
      <w:pPr>
        <w:pStyle w:val="MDPI16affiliation"/>
      </w:pPr>
      <w:r w:rsidRPr="00856987">
        <w:rPr>
          <w:vertAlign w:val="superscript"/>
        </w:rPr>
        <w:t>2</w:t>
      </w:r>
      <w:r w:rsidRPr="00856987">
        <w:tab/>
        <w:t xml:space="preserve">Optimization Theory and Applications for Engineering </w:t>
      </w:r>
      <w:proofErr w:type="spellStart"/>
      <w:r w:rsidRPr="00856987">
        <w:t>SYStems</w:t>
      </w:r>
      <w:proofErr w:type="spellEnd"/>
      <w:r w:rsidRPr="00856987">
        <w:t xml:space="preserve"> Research Group (OASYS), Chiang Mai University, Chiang Mai 50200, Thailand; wanarut.b@gmail.com (W.B.), paskorn@eng.cmu.ac.th (P.C.)</w:t>
      </w:r>
    </w:p>
    <w:p w14:paraId="04003EDA" w14:textId="74438E1D" w:rsidR="003A1993" w:rsidRPr="00856987" w:rsidRDefault="003A1993" w:rsidP="00263906">
      <w:pPr>
        <w:pStyle w:val="MDPI16affiliation"/>
      </w:pPr>
      <w:r w:rsidRPr="00856987">
        <w:rPr>
          <w:vertAlign w:val="superscript"/>
        </w:rPr>
        <w:t>3</w:t>
      </w:r>
      <w:r w:rsidRPr="00856987">
        <w:tab/>
        <w:t xml:space="preserve">Department of Civil and Environmental Engineering, Faculty of Engineering, </w:t>
      </w:r>
      <w:proofErr w:type="spellStart"/>
      <w:r w:rsidRPr="00856987">
        <w:t>Rajamangala</w:t>
      </w:r>
      <w:proofErr w:type="spellEnd"/>
      <w:r w:rsidRPr="00856987">
        <w:t xml:space="preserve"> University of Technology </w:t>
      </w:r>
      <w:proofErr w:type="spellStart"/>
      <w:r w:rsidRPr="00856987">
        <w:t>Lanna</w:t>
      </w:r>
      <w:proofErr w:type="spellEnd"/>
      <w:r w:rsidRPr="00856987">
        <w:t>, Chiang Mai 50300, Thailand; sunita@rmutl.ac.th</w:t>
      </w:r>
    </w:p>
    <w:p w14:paraId="1877E62C" w14:textId="1A72C7EF" w:rsidR="003A1993" w:rsidRPr="00856987" w:rsidRDefault="003A1993" w:rsidP="00263906">
      <w:pPr>
        <w:pStyle w:val="MDPI16affiliation"/>
        <w:rPr>
          <w:rFonts w:cstheme="minorBidi"/>
          <w:cs/>
          <w:lang w:bidi="th-TH"/>
        </w:rPr>
      </w:pPr>
      <w:r w:rsidRPr="00856987">
        <w:rPr>
          <w:vertAlign w:val="superscript"/>
        </w:rPr>
        <w:t>4</w:t>
      </w:r>
      <w:r w:rsidRPr="00856987">
        <w:tab/>
        <w:t xml:space="preserve">School of Civil Engineering and Technology, Sirindhorn International Institute of Technology, </w:t>
      </w:r>
      <w:r w:rsidRPr="00856987">
        <w:br/>
        <w:t>Thammasat University, Pathum Thani 12120</w:t>
      </w:r>
      <w:r w:rsidR="00CA5B5C" w:rsidRPr="00856987">
        <w:t>,</w:t>
      </w:r>
      <w:r w:rsidRPr="00856987">
        <w:t xml:space="preserve"> Thailand; kriengsak@siit.tu.ac.th</w:t>
      </w:r>
    </w:p>
    <w:p w14:paraId="4AC5E992" w14:textId="77777777" w:rsidR="003A1993" w:rsidRPr="00856987" w:rsidRDefault="00263906" w:rsidP="00263906">
      <w:pPr>
        <w:pStyle w:val="MDPI16affiliation"/>
      </w:pPr>
      <w:r w:rsidRPr="00856987">
        <w:rPr>
          <w:b/>
        </w:rPr>
        <w:t>*</w:t>
      </w:r>
      <w:r w:rsidRPr="00856987">
        <w:tab/>
        <w:t xml:space="preserve">Correspondence: </w:t>
      </w:r>
      <w:r w:rsidR="003A1993" w:rsidRPr="00856987">
        <w:t>manop@eng.cmu.ac.th; Tel.: +66-53-944-157</w:t>
      </w:r>
    </w:p>
    <w:p w14:paraId="259E59BC" w14:textId="1F18E0F5" w:rsidR="003A1993" w:rsidRPr="00856987" w:rsidRDefault="003A1993" w:rsidP="003A1993">
      <w:pPr>
        <w:pStyle w:val="MDPI17abstract"/>
        <w:rPr>
          <w:b/>
          <w:color w:val="auto"/>
        </w:rPr>
      </w:pPr>
      <w:r w:rsidRPr="00856987">
        <w:rPr>
          <w:b/>
          <w:color w:val="auto"/>
        </w:rPr>
        <w:t>Featured Application: Building information modeling with multi-objective genetic algorithm</w:t>
      </w:r>
      <w:r w:rsidR="007A3625" w:rsidRPr="00856987">
        <w:rPr>
          <w:b/>
          <w:color w:val="auto"/>
        </w:rPr>
        <w:t>.</w:t>
      </w:r>
    </w:p>
    <w:p w14:paraId="46E55704" w14:textId="5ED0360B" w:rsidR="003A1993" w:rsidRPr="00856987" w:rsidRDefault="003A1993" w:rsidP="00263906">
      <w:pPr>
        <w:pStyle w:val="MDPI17abstract"/>
      </w:pPr>
      <w:r w:rsidRPr="00856987">
        <w:rPr>
          <w:b/>
        </w:rPr>
        <w:t xml:space="preserve">Abstract: </w:t>
      </w:r>
      <w:r w:rsidRPr="00856987">
        <w:t>Renovation is known to be a complicated type of construction project and prone to errors compared to new constructions. The need to carry out renovation work while keeping normal business activities running, coupled with strict governmental building renovation regulations, presents an important challenge affecting construction performance. Given the current availability of robust hardware and software, building information modeling (BIM) and optimization tools have become essential tools in improving construction planning, scheduling, and resource management. This study explored opportunities to develop a multi-objective genetic algorithm (MOGA) on existing BIM. The data were retrieved from a renovation project over the 201</w:t>
      </w:r>
      <w:r w:rsidR="00881BB6" w:rsidRPr="00856987">
        <w:t>8–2020</w:t>
      </w:r>
      <w:r w:rsidRPr="00856987">
        <w:t xml:space="preserve"> period. Direct and indirect project costs, actual schedule, and resource usage were tracked and retrieved to create a BIM-based MOGA model. After 500 generations, optimal results were provided as a Pareto front with 70 combinations among total cost, time usage</w:t>
      </w:r>
      <w:r w:rsidR="00856987">
        <w:t>,</w:t>
      </w:r>
      <w:r w:rsidRPr="00856987">
        <w:t xml:space="preserve"> and resource allocation. The BIM-MOGA can be used as an efficient tool for construction planning and scheduling using a combination of existing BIM along with MOGA into professional practices. This approach would help improve decision-making during the construction process based on the Pareto front data provided.</w:t>
      </w:r>
    </w:p>
    <w:p w14:paraId="6748067F" w14:textId="77777777" w:rsidR="003A1993" w:rsidRPr="00856987" w:rsidRDefault="00263906" w:rsidP="00263906">
      <w:pPr>
        <w:pStyle w:val="MDPI18keywords"/>
      </w:pPr>
      <w:r w:rsidRPr="00856987">
        <w:rPr>
          <w:b/>
        </w:rPr>
        <w:t>Keywords:</w:t>
      </w:r>
      <w:r w:rsidR="003A1993" w:rsidRPr="00856987">
        <w:rPr>
          <w:b/>
        </w:rPr>
        <w:t xml:space="preserve"> </w:t>
      </w:r>
      <w:r w:rsidR="003A1993" w:rsidRPr="00856987">
        <w:t>renovation; planning; scheduling; building information modeling; multi-objective genetic algorithm; resource utilization</w:t>
      </w:r>
    </w:p>
    <w:p w14:paraId="512E325E" w14:textId="77777777" w:rsidR="003A1993" w:rsidRPr="00856987" w:rsidRDefault="003A1993" w:rsidP="00263906">
      <w:pPr>
        <w:pStyle w:val="MDPI19line"/>
        <w:pBdr>
          <w:bottom w:val="single" w:sz="4" w:space="1" w:color="000000"/>
        </w:pBdr>
      </w:pPr>
    </w:p>
    <w:p w14:paraId="744F2021" w14:textId="77777777" w:rsidR="003A1993" w:rsidRPr="00856987" w:rsidRDefault="00263906" w:rsidP="00263906">
      <w:pPr>
        <w:pStyle w:val="MDPI21heading1"/>
      </w:pPr>
      <w:r w:rsidRPr="00856987">
        <w:t xml:space="preserve">1. </w:t>
      </w:r>
      <w:r w:rsidR="003A1993" w:rsidRPr="00856987">
        <w:t>Introduction</w:t>
      </w:r>
    </w:p>
    <w:p w14:paraId="1A9085FB" w14:textId="5A26DA14" w:rsidR="003A1993" w:rsidRPr="00856987" w:rsidRDefault="003A1993" w:rsidP="00263906">
      <w:pPr>
        <w:pStyle w:val="MDPI31text"/>
        <w:rPr>
          <w:rFonts w:cstheme="minorBidi"/>
          <w:lang w:bidi="th-TH"/>
        </w:rPr>
      </w:pPr>
      <w:r w:rsidRPr="00856987">
        <w:t>Nowadays</w:t>
      </w:r>
      <w:r w:rsidR="00856987">
        <w:t>,</w:t>
      </w:r>
      <w:r w:rsidRPr="00856987">
        <w:t xml:space="preserve"> construction management is facing several uncontrollable and controllable challenges. Unpredictable weather, local resource scarcity</w:t>
      </w:r>
      <w:r w:rsidR="00856987">
        <w:t>,</w:t>
      </w:r>
      <w:r w:rsidRPr="00856987">
        <w:t xml:space="preserve"> and a range of strict regulations are common uncontrollable factors in the construction industry </w:t>
      </w:r>
      <w:r w:rsidRPr="00856987">
        <w:fldChar w:fldCharType="begin" w:fldLock="1"/>
      </w:r>
      <w:r w:rsidRPr="00856987">
        <w:instrText>ADDIN CSL_CITATION {"citationItems":[{"id":"ITEM-1","itemData":{"DOI":"10.1061/(asce)me.1943-5479.0000125","ISSN":"0742-597X","abstract":"In construction projects, the aim of project control is to ensure projects finish on time, within budget, and achieve other project objectives. During the last few decades, numerous project control methods have been developed and adopted by project managers in practice. However, many existing methods focus on describing what the processes and tasks of project control are; not on how these tasks should be conducted. There is also a potential gap between principles that underly these methods and project control practice. As a result, time and cost overruns are still common in construction projects, partly attributable to deficiencies of existing project control methods and difficulties in implementing them. This paper describes a new project cost and time control model, the project control and inhibiting factors management (PCIM) model, developed through a study involving extensive interaction with construction practitioners in the UK, which better reflects the real needs of project managers. A set of good practice checklist is also developed to facilitate implementation of the model. © 2013 American Society of Civil Engineers.","author":[{"dropping-particle":"","family":"Olawale","given":"Yakubu","non-dropping-particle":"","parse-names":false,"suffix":""},{"dropping-particle":"","family":"Sun","given":"Ming","non-dropping-particle":"","parse-names":false,"suffix":""}],"container-title":"Journal of Management in Engineering","id":"ITEM-1","issue":"1","issued":{"date-parts":[["2013"]]},"page":"60-70","title":"PCIM: Project Control and Inhibiting-Factors Management Model","type":"article-journal","volume":"29"},"uris":["http://www.mendeley.com/documents/?uuid=cbf9b6e7-0d9a-44d2-942e-926f97273c8a","http://www.mendeley.com/documents/?uuid=88205573-fb28-4b04-bab8-b22390631006"]}],"mendeley":{"formattedCitation":"[1]","plainTextFormattedCitation":"[1]","previouslyFormattedCitation":"[1]"},"properties":{"noteIndex":0},"schema":"https://github.com/citation-style-language/schema/raw/master/csl-citation.json"}</w:instrText>
      </w:r>
      <w:r w:rsidRPr="00856987">
        <w:fldChar w:fldCharType="separate"/>
      </w:r>
      <w:r w:rsidRPr="00856987">
        <w:rPr>
          <w:noProof/>
        </w:rPr>
        <w:t>[1]</w:t>
      </w:r>
      <w:r w:rsidRPr="00856987">
        <w:fldChar w:fldCharType="end"/>
      </w:r>
      <w:r w:rsidRPr="00856987">
        <w:t xml:space="preserve">. Traditional construction management also deals with controllable factors such as inconsistent design, lack of constructability, inaccurate documentation, and redundant work processes </w:t>
      </w:r>
      <w:r w:rsidRPr="00856987">
        <w:fldChar w:fldCharType="begin" w:fldLock="1"/>
      </w:r>
      <w:r w:rsidRPr="00856987">
        <w:instrText>ADDIN CSL_CITATION {"citationItems":[{"id":"ITEM-1","itemData":{"DOI":"10.1007/978-1-4471-6787-7","ISBN":"9781447167877","abstract":"This book presents an introduction to project management and analysis of tradi- tional project management approaches and their limits regarding complexity. It also includes overviews of recent research works on project complexity modelling and management as well as project complexity-driven issues. Moreover, new approa- ches, methodologies and tools are proposed, which may be used by project man- agers and/or researchers and/or students in the management of their projects. The book consists of three parts, each of them containing two chapters.","author":[{"dropping-particle":"","family":"Marle","given":"Franck","non-dropping-particle":"","parse-names":false,"suffix":""},{"dropping-particle":"","family":"Vidal","given":"Ludovic-Alexandre","non-dropping-particle":"","parse-names":false,"suffix":""}],"container-title":"Managing Complex, High Risk Projects","id":"ITEM-1","issue":"December 2019","issued":{"date-parts":[["2016"]]},"title":"Managing Complex, High Risk Projects","type":"article-journal"},"uris":["http://www.mendeley.com/documents/?uuid=0da661e4-98f2-4887-81f9-045911503f62","http://www.mendeley.com/documents/?uuid=10cbb01e-4f8e-4003-b70c-6023c5089c18"]}],"mendeley":{"formattedCitation":"[2]","plainTextFormattedCitation":"[2]","previouslyFormattedCitation":"[2]"},"properties":{"noteIndex":0},"schema":"https://github.com/citation-style-language/schema/raw/master/csl-citation.json"}</w:instrText>
      </w:r>
      <w:r w:rsidRPr="00856987">
        <w:fldChar w:fldCharType="separate"/>
      </w:r>
      <w:r w:rsidRPr="00856987">
        <w:rPr>
          <w:noProof/>
        </w:rPr>
        <w:t>[2]</w:t>
      </w:r>
      <w:r w:rsidRPr="00856987">
        <w:fldChar w:fldCharType="end"/>
      </w:r>
      <w:r w:rsidRPr="00856987">
        <w:t>. Building information modeling (BIM) has been widely used for a decade to improve the efficiency of a construction project, especially in construction planning and documentation. It provides data and visualization to project managers to make better decisions for improved quality and faster</w:t>
      </w:r>
      <w:r w:rsidRPr="00856987">
        <w:rPr>
          <w:cs/>
        </w:rPr>
        <w:t xml:space="preserve"> </w:t>
      </w:r>
      <w:r w:rsidRPr="00856987">
        <w:t>processes</w:t>
      </w:r>
      <w:r w:rsidRPr="00856987">
        <w:rPr>
          <w:cs/>
        </w:rPr>
        <w:t xml:space="preserve"> </w:t>
      </w:r>
      <w:r w:rsidRPr="00856987">
        <w:fldChar w:fldCharType="begin" w:fldLock="1"/>
      </w:r>
      <w:r w:rsidRPr="00856987">
        <w:instrText>ADDIN CSL_CITATION {"citationItems":[{"id":"ITEM-1","itemData":{"DOI":"10.1016/j.proeng.2014.12.048","ISSN":"18777058","abstract":"The paper shortly presents the history and development of the traditional design in civil engineering. Next, the idea of Building Information Modelling (BIM) and its practical benefits are described. Main part of the paper is devoted to discussion about what kind of difficulties we may encounter during the implementation of the BIM technology and how they are related to the potential benefits. Case study presents the existing design prepared in BIM technology.","author":[{"dropping-particle":"","family":"Czmoch","given":"Ireneusz","non-dropping-particle":"","parse-names":false,"suffix":""},{"dropping-particle":"","family":"Pękala","given":"Adam","non-dropping-particle":"","parse-names":false,"suffix":""}],"container-title":"Procedia Engineering","id":"ITEM-1","issued":{"date-parts":[["2014","1"]]},"page":"210-215","publisher":"Elsevier Ltd","title":"Traditional design versus BIM based design","type":"paper-conference","volume":"91"},"uris":["http://www.mendeley.com/documents/?uuid=d2891438-1a6c-4b0e-a486-9d2db8b4f247"]}],"mendeley":{"formattedCitation":"[3]","plainTextFormattedCitation":"[3]","previouslyFormattedCitation":"[3]"},"properties":{"noteIndex":0},"schema":"https://github.com/citation-style-language/schema/raw/master/csl-citation.json"}</w:instrText>
      </w:r>
      <w:r w:rsidRPr="00856987">
        <w:fldChar w:fldCharType="separate"/>
      </w:r>
      <w:r w:rsidR="00224D20" w:rsidRPr="00856987">
        <w:rPr>
          <w:noProof/>
        </w:rPr>
        <w:t>[3–5</w:t>
      </w:r>
      <w:r w:rsidRPr="00856987">
        <w:rPr>
          <w:noProof/>
        </w:rPr>
        <w:t>]</w:t>
      </w:r>
      <w:r w:rsidRPr="00856987">
        <w:fldChar w:fldCharType="end"/>
      </w:r>
      <w:r w:rsidRPr="00856987">
        <w:t>. Through clash detection capability,</w:t>
      </w:r>
      <w:r w:rsidRPr="00856987">
        <w:rPr>
          <w:cs/>
        </w:rPr>
        <w:t xml:space="preserve"> </w:t>
      </w:r>
      <w:r w:rsidRPr="00856987">
        <w:t xml:space="preserve">BIM also helps resolve design conflict resulting from the complex interface between various building elements which commonly exist in large buildings and renovation work </w:t>
      </w:r>
      <w:r w:rsidRPr="00856987">
        <w:rPr>
          <w:cs/>
        </w:rPr>
        <w:fldChar w:fldCharType="begin" w:fldLock="1"/>
      </w:r>
      <w:r w:rsidRPr="00856987">
        <w:instrText>ADDIN CSL_CITATION {"citationItems":[{"id":"ITEM-1","itemData":{"DOI":"10.1061/(ASCE)0742-597X(2002)18:4(179)","ISSN":"0742597X","abstract":"This paper presents a case study of a recent office renovation project. The paper investigates the problems that occurred during the design process, analyzes the causes of design iterations and rework, and proposes changes that can improve the design process. The analysis illustrates two design challenges that cause iterations and rework: (1) preexisting, hidden conditions identified late in the design process, and (2) limitations of downstream systems that were not accounted for in upstream decisions. The recommendations propose mechanisms to reduce design rework and duration, and increase the quality of the design solution. The recommendations are (1) to accelerate the discovery of existing conditions, (2) to identify the project constraints that design and construction have to meet, (3) to select the project team early, and (4) to accelerate the iterative design process with a team-based rapid development of schematic design (rapid prototyping). © ASCE.","author":[{"dropping-particle":"","family":"Mitropoulos","given":"Panagiotis","non-dropping-particle":"","parse-names":false,"suffix":""},{"dropping-particle":"","family":"Howell","given":"Gregory A.","non-dropping-particle":"","parse-names":false,"suffix":""}],"container-title":"Journal of Management in Engineering","id":"ITEM-1","issue":"4","issued":{"date-parts":[["2002"]]},"page":"179-185","title":"Renovation projects: Design process problems and improvement mechanisms","type":"article-journal","volume":"18"},"uris":["http://www.mendeley.com/documents/?uuid=f5432686-7531-464e-8151-8bc459accca9"]}],"mendeley":{"formattedCitation":"[6]","plainTextFormattedCitation":"[6]","previouslyFormattedCitation":"[6]"},"properties":{"noteIndex":0},"schema":"https://github.com/citation-style-language/schema/raw/master/csl-citation.json"}</w:instrText>
      </w:r>
      <w:r w:rsidRPr="00856987">
        <w:rPr>
          <w:cs/>
        </w:rPr>
        <w:fldChar w:fldCharType="separate"/>
      </w:r>
      <w:r w:rsidRPr="00856987">
        <w:rPr>
          <w:noProof/>
        </w:rPr>
        <w:t>[6]</w:t>
      </w:r>
      <w:r w:rsidRPr="00856987">
        <w:rPr>
          <w:cs/>
        </w:rPr>
        <w:fldChar w:fldCharType="end"/>
      </w:r>
      <w:r w:rsidRPr="00856987">
        <w:t>.</w:t>
      </w:r>
      <w:r w:rsidRPr="00856987">
        <w:rPr>
          <w:rFonts w:cstheme="minorBidi"/>
          <w:lang w:bidi="th-TH"/>
        </w:rPr>
        <w:t xml:space="preserve"> </w:t>
      </w:r>
      <w:r w:rsidRPr="00856987">
        <w:lastRenderedPageBreak/>
        <w:t xml:space="preserve">Construction complexity has a direct impact on project communication and performance </w:t>
      </w:r>
      <w:r w:rsidRPr="00856987">
        <w:fldChar w:fldCharType="begin" w:fldLock="1"/>
      </w:r>
      <w:r w:rsidRPr="00856987">
        <w:instrText>ADDIN CSL_CITATION {"citationItems":[{"id":"ITEM-1","itemData":{"DOI":"10.1061/(ASCE)CO.1943-7862.0001306","author":[{"dropping-particle":"","family":"Luo","given":"Lan","non-dropping-particle":"","parse-names":false,"suffix":""},{"dropping-particle":"","family":"He","given":"Qinghua","non-dropping-particle":"","parse-names":false,"suffix":""},{"dropping-particle":"","family":"Jaselskis","given":"Edward","non-dropping-particle":"","parse-names":false,"suffix":""},{"dropping-particle":"","family":"Xie","given":"Jianxun","non-dropping-particle":"","parse-names":false,"suffix":""}],"container-title":"Journal of Construction Engineering and Management","id":"ITEM-1","issue":"7","issued":{"date-parts":[["2017","7"]]},"page":"4017019","publisher":"American Society of Civil Engineers","title":"Construction Project Complexity: Research Trends and Implications","type":"article-journal","volume":"143"},"uris":["http://www.mendeley.com/documents/?uuid=1e6129be-8770-4b0f-b8e6-c01ec0ff7245"]}],"mendeley":{"formattedCitation":"[7]","plainTextFormattedCitation":"[7]","previouslyFormattedCitation":"[7]"},"properties":{"noteIndex":0},"schema":"https://github.com/citation-style-language/schema/raw/master/csl-citation.json"}</w:instrText>
      </w:r>
      <w:r w:rsidRPr="00856987">
        <w:fldChar w:fldCharType="separate"/>
      </w:r>
      <w:r w:rsidRPr="00856987">
        <w:rPr>
          <w:noProof/>
        </w:rPr>
        <w:t>[7]</w:t>
      </w:r>
      <w:r w:rsidRPr="00856987">
        <w:fldChar w:fldCharType="end"/>
      </w:r>
      <w:r w:rsidRPr="00856987">
        <w:t>. Renovation projects are particularly complex because of physical constraints, such as obsolete conditions, limited access</w:t>
      </w:r>
      <w:r w:rsidR="00856987">
        <w:t>,</w:t>
      </w:r>
      <w:r w:rsidRPr="00856987">
        <w:t xml:space="preserve"> and unknown conditions. Some renovation projects become more complex if there is a requirement for the business to remain open during the renovation</w:t>
      </w:r>
      <w:bookmarkStart w:id="2" w:name="_Hlk69342302"/>
      <w:r w:rsidRPr="00856987">
        <w:t xml:space="preserve"> </w:t>
      </w:r>
      <w:r w:rsidRPr="00856987">
        <w:fldChar w:fldCharType="begin" w:fldLock="1"/>
      </w:r>
      <w:r w:rsidRPr="00856987">
        <w:instrText>ADDIN CSL_CITATION {"citationItems":[{"id":"ITEM-1","itemData":{"DOI":"10.3390/su11195542","ISSN":"20711050","abstract":"Renovation construction is employed for maintaining the long-term performance of buildings. For the occupants, the building users, renovation contributes to the acceptable levels of convenience and quality of the buildings. However, if the operation continues during the renovation for an area containing several buildings, such as a university campus, the impacts on the occupants are unavoidable. The complicated schedule plan is needed due to the various types of buildings and types of renovation under limited resources. The goal of this study is to build a model that can help the planners to make the renovation schedule plan. Taking a university campus as an example, the occupants' convenience rate and the long-term quality of the building are analyzed in this paper. Based on the key attributes of building renovation, this study proposes a model integrating the genetic algorithm and simulation to provide the optimal schedule plan to the planners. The model is demonstrated by an application case of a university campus of 11 buildings remaining in operation. It helps the university maintain a good level of long-term performance of buildings.","author":[{"dropping-particle":"","family":"Shiue","given":"Fang Jye","non-dropping-particle":"","parse-names":false,"suffix":""},{"dropping-particle":"","family":"Zheng","given":"Meng Cong","non-dropping-particle":"","parse-names":false,"suffix":""},{"dropping-particle":"","family":"Lee","given":"Hsin Yun","non-dropping-particle":"","parse-names":false,"suffix":""},{"dropping-particle":"","family":"Khitam","given":"Akhmad F.K.","non-dropping-particle":"","parse-names":false,"suffix":""},{"dropping-particle":"","family":"Li","given":"Pei Ying","non-dropping-particle":"","parse-names":false,"suffix":""}],"container-title":"Sustainability (Switzerland)","id":"ITEM-1","issue":"19","issued":{"date-parts":[["2019"]]},"title":"Renovation construction process scheduling for long-term performance of buildings: An application case of university campus","type":"article-journal","volume":"11"},"uris":["http://www.mendeley.com/documents/?uuid=1b26f513-da7a-4f8f-a974-728f5696b668","http://www.mendeley.com/documents/?uuid=04b44fb6-a306-4ccc-be74-f1e561129c06"]}],"mendeley":{"formattedCitation":"[8]","plainTextFormattedCitation":"[8]","previouslyFormattedCitation":"[8]"},"properties":{"noteIndex":0},"schema":"https://github.com/citation-style-language/schema/raw/master/csl-citation.json"}</w:instrText>
      </w:r>
      <w:r w:rsidRPr="00856987">
        <w:fldChar w:fldCharType="separate"/>
      </w:r>
      <w:r w:rsidRPr="00856987">
        <w:rPr>
          <w:noProof/>
        </w:rPr>
        <w:t>[8]</w:t>
      </w:r>
      <w:r w:rsidRPr="00856987">
        <w:fldChar w:fldCharType="end"/>
      </w:r>
      <w:r w:rsidRPr="00856987">
        <w:t xml:space="preserve">. </w:t>
      </w:r>
      <w:bookmarkEnd w:id="2"/>
      <w:r w:rsidRPr="00856987">
        <w:t>The contractors are required to take extra care in planning in order to ensure that the construction activities do not interfere with on-going business.</w:t>
      </w:r>
    </w:p>
    <w:p w14:paraId="3570A88E" w14:textId="77777777" w:rsidR="003A1993" w:rsidRPr="00856987" w:rsidRDefault="003A1993" w:rsidP="00263906">
      <w:pPr>
        <w:pStyle w:val="MDPI31text"/>
      </w:pPr>
      <w:r w:rsidRPr="00856987">
        <w:t xml:space="preserve">The apparent benefit of BIM in dealing with the technical complexity of a construction project has seen a widespread adoption of BIM technology as a tool to improve efficiency in construction management. Recently, an artificial intelligence optimization approach has been suggested to further enhance BIM capability. Such an advancement represents a research opportunity to develop and apply a BIM-based optimization approach to existing traditional construction approaches </w:t>
      </w:r>
      <w:r w:rsidRPr="00856987">
        <w:fldChar w:fldCharType="begin" w:fldLock="1"/>
      </w:r>
      <w:r w:rsidRPr="00856987">
        <w:instrText>ADDIN CSL_CITATION {"citationItems":[{"id":"ITEM-1","itemData":{"DOI":"10.3390/SU12083405","ISSN":"20711050","abstract":"Construction scheduling, in practice, commonly relies on the usage of commercial project management tools (PMT) without specific optimization features. To obtain optimal schedules, planners often need to develop separate optimization models with special tools, which, however, demand further processing and editing of optimization results by PMT into forms expected for project management. In this regard, separation of optimization and PMT also requires considerable additional work for complete and harmonized updating of schedules during construction execution. Mentioned drawbacks and lack of available time may take to deficient construction scheduling during the implementation phase resulting in poor or even insufficient realization of project goals. Therefore, this paper presents an achievements survey on the integration of optimization and PMT that allow sustainable construction scheduling, particularly in terms of continuous optimal time and resource allocation throughout the project life cycle. Such work has not yet been comprehensively done up to now and the present contribution intends to fill a literature gap in the aforesaid area. Following a brief introduction, the optimization platform for construction scheduling is given in the article. Focusing on construction scheduling, an in-depth achievements survey on the integration of heuristics methods, mathematical programming and special solving methods with conventional PMT as well as optimization-based building information modeling (BIM) tools is then performed and findings are reported. The paper ends with conclusions and recommendations for further research.","author":[{"dropping-particle":"","family":"Dasović","given":"Borna","non-dropping-particle":"","parse-names":false,"suffix":""},{"dropping-particle":"","family":"Galić","given":"Mario","non-dropping-particle":"","parse-names":false,"suffix":""},{"dropping-particle":"","family":"Klanšek","given":"Uroš","non-dropping-particle":"","parse-names":false,"suffix":""}],"container-title":"Sustainability (Switzerland)","id":"ITEM-1","issue":"8","issued":{"date-parts":[["2020"]]},"title":"A survey on integration of optimization and project management tools for sustainable construction scheduling","type":"article-journal","volume":"12"},"uris":["http://www.mendeley.com/documents/?uuid=c496a11a-2861-44fb-8324-f26df6de40d2"]}],"mendeley":{"formattedCitation":"[9]","plainTextFormattedCitation":"[9]","previouslyFormattedCitation":"[9]"},"properties":{"noteIndex":0},"schema":"https://github.com/citation-style-language/schema/raw/master/csl-citation.json"}</w:instrText>
      </w:r>
      <w:r w:rsidRPr="00856987">
        <w:fldChar w:fldCharType="separate"/>
      </w:r>
      <w:r w:rsidRPr="00856987">
        <w:rPr>
          <w:noProof/>
        </w:rPr>
        <w:t>[9]</w:t>
      </w:r>
      <w:r w:rsidRPr="00856987">
        <w:fldChar w:fldCharType="end"/>
      </w:r>
      <w:r w:rsidRPr="00856987">
        <w:t>.</w:t>
      </w:r>
    </w:p>
    <w:p w14:paraId="3DFF162B" w14:textId="77777777" w:rsidR="003A1993" w:rsidRPr="00856987" w:rsidRDefault="00263906" w:rsidP="00263906">
      <w:pPr>
        <w:pStyle w:val="MDPI22heading2"/>
        <w:spacing w:before="240"/>
      </w:pPr>
      <w:r w:rsidRPr="00856987">
        <w:t xml:space="preserve">1.1. </w:t>
      </w:r>
      <w:r w:rsidR="003A1993" w:rsidRPr="00856987">
        <w:t>Building Information Modeling</w:t>
      </w:r>
    </w:p>
    <w:p w14:paraId="7E024D81" w14:textId="3E52087E" w:rsidR="003A1993" w:rsidRPr="00856987" w:rsidRDefault="003A1993" w:rsidP="00263906">
      <w:pPr>
        <w:pStyle w:val="MDPI31text"/>
      </w:pPr>
      <w:r w:rsidRPr="00856987">
        <w:t xml:space="preserve">Building information modeling (BIM) was introduced in the early 2000s as an information model of building elements </w:t>
      </w:r>
      <w:r w:rsidRPr="00856987">
        <w:fldChar w:fldCharType="begin" w:fldLock="1"/>
      </w:r>
      <w:r w:rsidRPr="00856987">
        <w:instrText>ADDIN CSL_CITATION {"citationItems":[{"id":"ITEM-1","itemData":{"DOI":"10.1155/2018/5249548","ISSN":"16878094","abstract":"Projects in the construction industry are becoming increasingly large and complex, with construction technologies, methods, and the like developing rapidly. Various different types of information are generated by construction projects. Especially, a construction phase requires the input of many resources and generates a diverse set of information. While a variety of IT techniques are being deployed for information management during the construction phase, measures to create databases of such information and to link these various different types of information together are still insufficient. As such, this study aims to suggest a construction information database system based on BIM technology to enable the comprehensive management of site information generated during the construction phase. This study analyzed the information generated from construction sites and proposed a categorization system for structuring the generated information, along with a database model for storing such structured information. Through such efforts, it was confirmed that such a database system can be used for accumulating and using construction information; it is believed that, in the future, the continual accumulation and management of construction information will allow for corporate-level accumulation of knowledge as opposed to the individual accumulation of know-how.","author":[{"dropping-particle":"","family":"Lee","given":"Dong Gun","non-dropping-particle":"","parse-names":false,"suffix":""},{"dropping-particle":"","family":"Park","given":"Ji Young","non-dropping-particle":"","parse-names":false,"suffix":""},{"dropping-particle":"","family":"Song","given":"Sang Hoon","non-dropping-particle":"","parse-names":false,"suffix":""}],"container-title":"Advances in Civil Engineering","id":"ITEM-1","issued":{"date-parts":[["2018"]]},"title":"BIM-Based Construction Information Management Framework for Site Information Management","type":"article-journal","volume":"2018"},"uris":["http://www.mendeley.com/documents/?uuid=973e6124-0888-4674-84e6-4fc2e2eab8a3","http://www.mendeley.com/documents/?uuid=940e67fc-59d6-454c-a94b-9a005f52f608"]}],"mendeley":{"formattedCitation":"[10]","plainTextFormattedCitation":"[10]","previouslyFormattedCitation":"[10]"},"properties":{"noteIndex":0},"schema":"https://github.com/citation-style-language/schema/raw/master/csl-citation.json"}</w:instrText>
      </w:r>
      <w:r w:rsidRPr="00856987">
        <w:fldChar w:fldCharType="separate"/>
      </w:r>
      <w:r w:rsidRPr="00856987">
        <w:rPr>
          <w:noProof/>
        </w:rPr>
        <w:t>[10]</w:t>
      </w:r>
      <w:r w:rsidRPr="00856987">
        <w:fldChar w:fldCharType="end"/>
      </w:r>
      <w:r w:rsidRPr="00856987">
        <w:t>. It has been widely used in the construction industry since then because it enables better project information flow throughout a building life cycle, from pre-construction to construction, post</w:t>
      </w:r>
      <w:r w:rsidR="00856987">
        <w:t>-</w:t>
      </w:r>
      <w:r w:rsidRPr="00856987">
        <w:t xml:space="preserve">construction, and operation </w:t>
      </w:r>
      <w:r w:rsidRPr="00856987">
        <w:fldChar w:fldCharType="begin" w:fldLock="1"/>
      </w:r>
      <w:r w:rsidRPr="00856987">
        <w:instrText>ADDIN CSL_CITATION {"citationItems":[{"id":"ITEM-1","itemData":{"ISBN":"9781617612114","abstract":"The construction industry has been facing a paradigm shift to (i) increase; productivity, efficiency, infrastructure value, quality and sustainability, (ii) reduce; lifecycle costs, lead times and duplications, via effective collaboration and communication of stakeholders in construction projects. Construction Lifecycle Management with BIM seeks to integrate processes throughout the entire lifecycle. The focus is to create and reuse consistent digital information by the stakeholders throughout the lifecycle. However, implementation and use of BIM systems requires dramatic changes in current business practices, bringing new challenges for stakeholders, e.g., the emerging knowledge and skill gap. This chapter reviews and discusses implications of the BIM technology within the business processes of the construction industry. Moreover, based on the lessons learnt, it will provide a guide to tackle the challenges, e.g., process re-engineering and to facilitate successful transition towards utilizing BIM systems in construction projects. © 2011 by Nova Science Publishers, Inc. All rights reserved.","author":[{"dropping-particle":"","family":"Arayici","given":"Yusuf","non-dropping-particle":"","parse-names":false,"suffix":""},{"dropping-particle":"","family":"Aouad","given":"Ghassan","non-dropping-particle":"","parse-names":false,"suffix":""}],"container-title":"Construction and Building: Design, Materials, and Techniques","id":"ITEM-1","issue":"March","issued":{"date-parts":[["2011"]]},"page":"99-117","title":"Building information modelling (BIM) for construction lifecycle management","type":"article-journal"},"uris":["http://www.mendeley.com/documents/?uuid=37821b8b-25ee-4ea4-8627-1ff171212089","http://www.mendeley.com/documents/?uuid=f3a9b296-c7cf-4e64-8f1d-a07cdc0b6d29"]}],"mendeley":{"formattedCitation":"[11]","plainTextFormattedCitation":"[11]","previouslyFormattedCitation":"[11]"},"properties":{"noteIndex":0},"schema":"https://github.com/citation-style-language/schema/raw/master/csl-citation.json"}</w:instrText>
      </w:r>
      <w:r w:rsidRPr="00856987">
        <w:fldChar w:fldCharType="separate"/>
      </w:r>
      <w:r w:rsidRPr="00856987">
        <w:rPr>
          <w:noProof/>
        </w:rPr>
        <w:t>[11]</w:t>
      </w:r>
      <w:r w:rsidRPr="00856987">
        <w:fldChar w:fldCharType="end"/>
      </w:r>
      <w:r w:rsidRPr="00856987">
        <w:t>. It is used for the improvement of planning and design, clash detection, visualization, cost planning, and data management. A BIM model consists of (1) physical properties in three dimensions, such as material, density, weight, or location</w:t>
      </w:r>
      <w:r w:rsidR="00856987">
        <w:t>,</w:t>
      </w:r>
      <w:r w:rsidRPr="00856987">
        <w:t xml:space="preserve"> and (2) embedded information, such as construction specifications or repair manuals</w:t>
      </w:r>
      <w:r w:rsidR="007A3625" w:rsidRPr="00856987">
        <w:t xml:space="preserve"> </w:t>
      </w:r>
      <w:r w:rsidRPr="00856987">
        <w:fldChar w:fldCharType="begin" w:fldLock="1"/>
      </w:r>
      <w:r w:rsidRPr="00856987">
        <w:instrText>ADDIN CSL_CITATION {"citationItems":[{"id":"ITEM-1","itemData":{"DOI":"10.5772/58447","ISSN":"1729-8814","abstract":"Building Information Modelling (BIM) is a process involving the creation and management of objective data with property, unique identity and relationship. In the Architecture, Engineering and Construction (AEC) industry, BIM is adopted a lot in the lifecycle of buildings because of the high integration of information that it enables. Four-dimensional (4D) computer-aided design (CAD) has been adopted for many years to improve the construction planning process. BIM is adopted throughout buildings' lifecycles, in design, construction and operation. This paper presents five large-scale public and financial projects that adopt BIM in the design, construction and operational phases. Different uses of BIM are compared and contrasted in the context of the separate backgrounds. It is concluded that productivity is improved where BIM is used to enable easy sharing and integration of information and convenient collaboration. © 2014 The Author(s).","author":[{"dropping-particle":"","family":"Li","given":"Jian","non-dropping-particle":"","parse-names":false,"suffix":""},{"dropping-particle":"","family":"Wang","given":"Ying","non-dropping-particle":"","parse-names":false,"suffix":""},{"dropping-particle":"","family":"Wang","given":"Xiangyu","non-dropping-particle":"","parse-names":false,"suffix":""},{"dropping-particle":"","family":"Luo","given":"Hanbin","non-dropping-particle":"","parse-names":false,"suffix":""},{"dropping-particle":"","family":"Kang","given":"Shih-Chung","non-dropping-particle":"","parse-names":false,"suffix":""},{"dropping-particle":"","family":"Wang","given":"Jun","non-dropping-particle":"","parse-names":false,"suffix":""},{"dropping-particle":"","family":"Guo","given":"Jun","non-dropping-particle":"","parse-names":false,"suffix":""},{"dropping-particle":"","family":"Jiao","given":"Yi","non-dropping-particle":"","parse-names":false,"suffix":""}],"container-title":"International Journal of Advanced Robotic Systems","id":"ITEM-1","issue":"8","issued":{"date-parts":[["2014"]]},"page":"124","title":"Benefits of Building Information Modelling in the Project Lifecycle: Construction Projects in Asia","type":"article-journal","volume":"11"},"uris":["http://www.mendeley.com/documents/?uuid=74754d38-f764-40e5-8b14-018b87f9792d","http://www.mendeley.com/documents/?uuid=1cfa4e59-e6e7-4c6f-b945-4dd78ae2499a"]}],"mendeley":{"formattedCitation":"[12]","plainTextFormattedCitation":"[12]","previouslyFormattedCitation":"[12]"},"properties":{"noteIndex":0},"schema":"https://github.com/citation-style-language/schema/raw/master/csl-citation.json"}</w:instrText>
      </w:r>
      <w:r w:rsidRPr="00856987">
        <w:fldChar w:fldCharType="separate"/>
      </w:r>
      <w:r w:rsidRPr="00856987">
        <w:rPr>
          <w:noProof/>
        </w:rPr>
        <w:t>[12]</w:t>
      </w:r>
      <w:r w:rsidRPr="00856987">
        <w:fldChar w:fldCharType="end"/>
      </w:r>
      <w:r w:rsidRPr="00856987">
        <w:t xml:space="preserve">. Several researchers and practitioners have used BIM in a variety of aspects </w:t>
      </w:r>
      <w:r w:rsidRPr="00856987">
        <w:fldChar w:fldCharType="begin" w:fldLock="1"/>
      </w:r>
      <w:r w:rsidRPr="00856987">
        <w:instrText>ADDIN CSL_CITATION {"citationItems":[{"id":"ITEM-1","itemData":{"DOI":"10.29187/jscmt.2019.36","ISSN":"2458-973X","abstract":"Building Information Modeling/Management (BIM) technology has attracted the attention of many researchers and academicians as a new concept that has increased rapidly in the construction sector in recent years. The time-dependent changing society has affected the expectations and demands of the construction industry and triggered/resulted the production of more complex and original projects accordingly. Building Information Modeling/Management (BIM) concept has become a necessity in today's construction industry in terms of providing integration between project stakeholders and providing the possibility of processing and storing the project data in a common point. Examining international studies, it is seen that the implementation of the Building Information Modeling/Management (BIM) approach is a mandatory job and/or task in the construction industries of the developed countries. It is observed that they follow this new trend in their rapidly developing countries. This study proposes a procurement framework based on the implementation of Building Information/Management (BIM) to achieve 'best results' in construction projects. A case study presented in this study proves the applicability and usefulness of the proposed Building Information Modeling/Management (BIM) approach in a complex construction project funded by the private sector. Contractual arrangements recommended for the project with an effective resource management approach, one of the basic principles of Building Information Modeling/Management (BIM); benefits such as improved productivity, better coordination and minimized errors and repetition of works","author":[{"dropping-particle":"","family":"Namlı","given":"Ersin","non-dropping-particle":"","parse-names":false,"suffix":""},{"dropping-particle":"","family":"Işıkdağ","given":"Ümit","non-dropping-particle":"","parse-names":false,"suffix":""},{"dropping-particle":"","family":"Kocakaya","given":"Mustafa Nabi","non-dropping-particle":"","parse-names":false,"suffix":""}],"container-title":"Journal of Sustainable Construction Materials and Technologies","id":"ITEM-1","issue":"1","issued":{"date-parts":[["2019"]]},"page":"323-332","title":"Building Information Management (BIM), A New Approach to Project Management","type":"article-journal","volume":"4"},"uris":["http://www.mendeley.com/documents/?uuid=c4dac902-35a2-43b3-9558-a01ed7c13de4","http://www.mendeley.com/documents/?uuid=cf779b6e-2915-4c51-a7d3-3e252fdece0c"]}],"mendeley":{"formattedCitation":"[13]","plainTextFormattedCitation":"[13]","previouslyFormattedCitation":"[13]"},"properties":{"noteIndex":0},"schema":"https://github.com/citation-style-language/schema/raw/master/csl-citation.json"}</w:instrText>
      </w:r>
      <w:r w:rsidRPr="00856987">
        <w:fldChar w:fldCharType="separate"/>
      </w:r>
      <w:r w:rsidRPr="00856987">
        <w:rPr>
          <w:noProof/>
        </w:rPr>
        <w:t>[13]</w:t>
      </w:r>
      <w:r w:rsidRPr="00856987">
        <w:fldChar w:fldCharType="end"/>
      </w:r>
      <w:r w:rsidRPr="00856987">
        <w:t xml:space="preserve">. Most notably, it is used to improve communication between the project stakeholder over a traditional non-BIM approach </w:t>
      </w:r>
      <w:r w:rsidRPr="00856987">
        <w:fldChar w:fldCharType="begin" w:fldLock="1"/>
      </w:r>
      <w:r w:rsidRPr="00856987">
        <w:instrText>ADDIN CSL_CITATION {"citationItems":[{"id":"ITEM-1","itemData":{"ISSN":"2225157X","abstract":"Construction Project Planning, as one of the key processes in the project lifecycle, shapes the empirical foundation of the project success and plays a primary role in optimizing and managing construction operation. Dependence on the traditional techniques and documents in construction planning and scheduling still faces numerous difficulties and obstacles. Recently, research efforts have tried to enhance planning capabilities with improved and even new methods and techniques. This paper reviews the current planning techniques utilized in the construction industry, inspects the current construction planning approach challenges and suggests an integrated solution for better construction plans. This research paper is divided into three main stages. In the first stage, a comprehensive literature review was conducted to identify the construction planning processes, construction planning techniques and the major limitations and challenges facing the current planning process. Then, a survey was carried out in order to verify the construction planning challenges found throughout the literature review. Based on the extracted facts from the survey, the suggestions were introduced as an integrated approach starting from adopting new project delivery methods toward using improved planning techniques.","author":[{"dropping-particle":"","family":"Saad","given":"Modar","non-dropping-particle":"","parse-names":false,"suffix":""},{"dropping-particle":"","family":"Baba","given":"Shukri","non-dropping-particle":"","parse-names":false,"suffix":""},{"dropping-particle":"","family":"Amoudi","given":"Omar","non-dropping-particle":"","parse-names":false,"suffix":""}],"container-title":"Jordan Journal of Civil Engineering","id":"ITEM-1","issue":"2","issued":{"date-parts":[["2015"]]},"page":"185-196","title":"A suggested solution to improve the traditional construction planning approach","type":"article-journal","volume":"9"},"uris":["http://www.mendeley.com/documents/?uuid=05e8edda-2d94-4a1c-9f43-e023c3e86642"]}],"mendeley":{"formattedCitation":"[14]","plainTextFormattedCitation":"[14]","previouslyFormattedCitation":"[14]"},"properties":{"noteIndex":0},"schema":"https://github.com/citation-style-language/schema/raw/master/csl-citation.json"}</w:instrText>
      </w:r>
      <w:r w:rsidRPr="00856987">
        <w:fldChar w:fldCharType="separate"/>
      </w:r>
      <w:r w:rsidRPr="00856987">
        <w:rPr>
          <w:noProof/>
        </w:rPr>
        <w:t>[14]</w:t>
      </w:r>
      <w:r w:rsidRPr="00856987">
        <w:fldChar w:fldCharType="end"/>
      </w:r>
      <w:r w:rsidRPr="00856987">
        <w:t xml:space="preserve"> and to improve information synchronization of building coordination in a three-dimensional space. This is a significant improvement on traditional construction drawings and is very useful for complex projects</w:t>
      </w:r>
      <w:r w:rsidR="00856987">
        <w:t>,</w:t>
      </w:r>
      <w:r w:rsidRPr="00856987">
        <w:t xml:space="preserve"> such as extra-large buildings that require synchronization between multi-disciplinary parties as well as multi-source documents </w:t>
      </w:r>
      <w:r w:rsidRPr="00856987">
        <w:fldChar w:fldCharType="begin" w:fldLock="1"/>
      </w:r>
      <w:r w:rsidRPr="00856987">
        <w:instrText>ADDIN CSL_CITATION {"citationItems":[{"id":"ITEM-1","itemData":{"DOI":"10.15181/rfds.v11i3.620","ISSN":"2029-9370","abstract":"The application of Project Management (PM) tools and techniques in public sector is gradually becoming an important issue in developing economies, especially in a new development country like Latvia where projects of different size and structures are undertaken. The paper examined the application of the project management practice in public sector in Latvia. Public sector project management in Latvia become popular in recent years as there is different type of public funding sources available. The paper describes the public sector project management practice in Latvia. Study shows that public sector project maturity level is low and should be improved. Research period covers the time period from January 2013 -- March 2013. (English) [ABSTRACT FROM AUTHOR], Projektų valdymo metodų taikymas besivystančių ekonomikų viešajame sektoriuje tampa vis svarbesnis, ypač tokiose valstybėse kaip Latvija, kur vykdoma daug įvairių projektų. Straipsnyje nagrinėjamos projektų valdymo praktikos Latvijo)","author":[{"dropping-particle":"","family":"Pūlmanis","given":"Emīls","non-dropping-particle":"","parse-names":false,"suffix":""}],"container-title":"Regional Formation and Development Studies","id":"ITEM-1","issue":"3","issued":{"date-parts":[["2014"]]},"title":"Public Sector Project Management Efficiency Problems, Case of Latvia","type":"article-journal","volume":"11"},"uris":["http://www.mendeley.com/documents/?uuid=b3135a57-bfb1-4b8a-bfff-f5fb1cbe1c0b"]}],"mendeley":{"formattedCitation":"[15]","plainTextFormattedCitation":"[15]","previouslyFormattedCitation":"[15]"},"properties":{"noteIndex":0},"schema":"https://github.com/citation-style-language/schema/raw/master/csl-citation.json"}</w:instrText>
      </w:r>
      <w:r w:rsidRPr="00856987">
        <w:fldChar w:fldCharType="separate"/>
      </w:r>
      <w:r w:rsidRPr="00856987">
        <w:rPr>
          <w:noProof/>
        </w:rPr>
        <w:t>[15]</w:t>
      </w:r>
      <w:r w:rsidRPr="00856987">
        <w:fldChar w:fldCharType="end"/>
      </w:r>
      <w:r w:rsidRPr="00856987">
        <w:t>.</w:t>
      </w:r>
    </w:p>
    <w:p w14:paraId="39643E8E" w14:textId="6C1CB07F" w:rsidR="003A1993" w:rsidRPr="00856987" w:rsidRDefault="003A1993" w:rsidP="00263906">
      <w:pPr>
        <w:pStyle w:val="MDPI31text"/>
      </w:pPr>
      <w:r w:rsidRPr="00856987">
        <w:t xml:space="preserve">BIM has been used for existing buildings in either renovation projects or for the improvement of existing facilities. Facility management </w:t>
      </w:r>
      <w:r w:rsidRPr="00856987">
        <w:fldChar w:fldCharType="begin" w:fldLock="1"/>
      </w:r>
      <w:r w:rsidRPr="00856987">
        <w:instrText>ADDIN CSL_CITATION {"citationItems":[{"id":"ITEM-1","itemData":{"DOI":"10.2495/bim150331","abstract":"This paper presents the process of implementation of a building information model for managing an existing building, identifying a development framework and documenting the difficulties that occurred during the implementation of the initial stages. The use of building information modelling (BIM) for the design and construction phase of a building has been thoroughly looked into by researchers and practitioners and there is evidence to support that it is beneficial for reducing cost, time and improving communication. A single shared building information model results in a greater accuracy, clarity and consistency of the information available during the life cycle compared to traditional 2D/3D drawings. Yet the potential use of BIM for the operational and management phase (facilities management), besides maintenance schedules and equipment information and location, is still not clearly identified. The UK Government, institutional clients and major private owners are now demanding BIM for new construction and major refurbishment, but given that 70-75% of the UK building stock that will exist and be in use in 2050 has already been built, a significant part of the existing facilities will not have a building information model till the next major refurbishment. This creates a major gap in the built environment, when it comes to having BIM for existing buildings. This paper presents the initial findings of two case studies, where building information models were developed for two existing buildings using a new framework and concludes that minimal BIM skills are sufficient to construct a base building model that can be implemented over time by facilities managers.","author":[{"dropping-particle":"","family":"Carbonari","given":"G.","non-dropping-particle":"","parse-names":false,"suffix":""},{"dropping-particle":"","family":"Stravoravdis","given":"S.","non-dropping-particle":"","parse-names":false,"suffix":""},{"dropping-particle":"","family":"Gausden","given":"C.","non-dropping-particle":"","parse-names":false,"suffix":""}],"container-title":"Building Information Modelling (BIM) in Design, Construction and Operations","id":"ITEM-1","issued":{"date-parts":[["2015"]]},"page":"395-406","title":"Building information model implementation for existing buildings for facilities management: a framework and two case studies","type":"article-journal","volume":"1"},"uris":["http://www.mendeley.com/documents/?uuid=0d6ac952-1352-4b15-84cd-a24cffeab82b"]}],"mendeley":{"formattedCitation":"[16]","plainTextFormattedCitation":"[16]","previouslyFormattedCitation":"[16]"},"properties":{"noteIndex":0},"schema":"https://github.com/citation-style-language/schema/raw/master/csl-citation.json"}</w:instrText>
      </w:r>
      <w:r w:rsidRPr="00856987">
        <w:fldChar w:fldCharType="separate"/>
      </w:r>
      <w:r w:rsidRPr="00856987">
        <w:rPr>
          <w:noProof/>
        </w:rPr>
        <w:t>[16]</w:t>
      </w:r>
      <w:r w:rsidRPr="00856987">
        <w:fldChar w:fldCharType="end"/>
      </w:r>
      <w:r w:rsidRPr="00856987">
        <w:t xml:space="preserve"> and sustainability improvement for existing buildings are the major benefits of BIM </w:t>
      </w:r>
      <w:r w:rsidRPr="00856987">
        <w:fldChar w:fldCharType="begin" w:fldLock="1"/>
      </w:r>
      <w:r w:rsidRPr="00856987">
        <w:instrText>ADDIN CSL_CITATION {"citationItems":[{"id":"ITEM-1","itemData":{"DOI":"10.1016/j.proeng.2016.04.192","ISBN":"0378-7788","ISSN":"18777058","PMID":"15003161","abstract":"A large number of ongoing research programs are looking into the implementation of Building Information Modelling (BIM) platforms to optimize design and construction processes. BIM based tools (e.g., Bentley AECOsim Building Designer, Tekla Structures, Autodesk Revit's Architecture, Structure, MEP, and Navisworks) can handle numerous types of data input (e.g., 3-D design, energy models, schedules, cost estimates) and offer rigorous simulation and visualization options in an integrated manner allowing engineers and contractors to track and control their projects effectively. A similar set of research projects are investigating the use of sustainability principles (e.g., waste reduction, energy savings, healthy indoor environment) to optimize the management of projects throughout design and construction. The link between BIM and sustainability has been flagged in the literature especially in energy-driven retrofits. Nonetheless, the application of BIM to retrofit existing buildings faces challenges which could be due to the multi-disciplinary nature of information exchange, the timeliness of the exchange, and the wide array of technological components that are needed to ensure an optimal exchange. This paper describes, through a critical review of the literature, the areas which are mostly covered under BIM and sustainability. The purpose of this paper is to examine the overlap between the two topics where BIM offers a platform for reducing energy consumption in existing buildings. Finally, a research agenda on enhancing the role of BIM in energy-driven renovations is proposed.","author":[{"dropping-particle":"","family":"Khaddaj","given":"Maggie","non-dropping-particle":"","parse-names":false,"suffix":""},{"dropping-particle":"","family":"Srour","given":"Issam","non-dropping-particle":"","parse-names":false,"suffix":""}],"container-title":"Procedia Engineering","id":"ITEM-1","issued":{"date-parts":[["2016"]]},"page":"1526-1533","publisher":"Elsevier B.V.","title":"Using BIM to Retrofit Existing Buildings","type":"article-journal","volume":"145"},"uris":["http://www.mendeley.com/documents/?uuid=998f87a8-e7d2-4af0-9838-db6a12c59201"]}],"mendeley":{"formattedCitation":"[17]","plainTextFormattedCitation":"[17]","previouslyFormattedCitation":"[17]"},"properties":{"noteIndex":0},"schema":"https://github.com/citation-style-language/schema/raw/master/csl-citation.json"}</w:instrText>
      </w:r>
      <w:r w:rsidRPr="00856987">
        <w:fldChar w:fldCharType="separate"/>
      </w:r>
      <w:r w:rsidRPr="00856987">
        <w:rPr>
          <w:noProof/>
        </w:rPr>
        <w:t>[17]</w:t>
      </w:r>
      <w:r w:rsidRPr="00856987">
        <w:fldChar w:fldCharType="end"/>
      </w:r>
      <w:r w:rsidRPr="00856987">
        <w:t xml:space="preserve">. It also significantly improves construction processes when working on existing buildings; however, several challenges need to be addressed, including the difficulty of stakeholder involvement and the lack of automated data capturing </w:t>
      </w:r>
      <w:r w:rsidRPr="00856987">
        <w:fldChar w:fldCharType="begin" w:fldLock="1"/>
      </w:r>
      <w:r w:rsidRPr="00856987">
        <w:instrText>ADDIN CSL_CITATION {"citationItems":[{"id":"ITEM-1","itemData":{"DOI":"10.1016/j.autcon.2013.10.023","ISBN":"0926-5805","ISSN":"09265805","PMID":"16010576","abstract":"While BIM processes are established for new buildings, the majority of existing buildings is not maintained, refurbished or deconstructed with BIM yet. Promising benefits of efficient resource management motivate research to overcome uncertainties of building condition and deficient documentation prevalent in existing buildings. Due to rapid developments in BIM research, involved stakeholders demand a state-of-the-art overview of BIM implementation and research in existing buildings. This paper presents a review of over 180 recent publications on the topic. Results show scarce BIM implementation in existing buildings yet, due to challenges of (1) high modeling/conversion effort from captured building data into semantic BIM objects, (2) updating of information in BIM and (3) handling of uncertain data, objects and relations in BIM occurring in existing buildings. Despite fast developments and spreading standards, challenging research opportunities arise from process automation and BIM adaption to existing buildings' requirements. © 2013 Elsevier B.V.","author":[{"dropping-particle":"","family":"Volk","given":"Rebekka","non-dropping-particle":"","parse-names":false,"suffix":""},{"dropping-particle":"","family":"Stengel","given":"Julian","non-dropping-particle":"","parse-names":false,"suffix":""},{"dropping-particle":"","family":"Schultmann","given":"Frank","non-dropping-particle":"","parse-names":false,"suffix":""}],"container-title":"Automation in Construction","id":"ITEM-1","issued":{"date-parts":[["2014"]]},"page":"109-127","publisher":"Elsevier B.V.","title":"Building Information Modeling (BIM) for existing buildings - Literature review and future needs","type":"article-journal","volume":"38"},"uris":["http://www.mendeley.com/documents/?uuid=4703a5ac-d065-4898-9781-0442f763b1c4"]}],"mendeley":{"formattedCitation":"[18]","plainTextFormattedCitation":"[18]","previouslyFormattedCitation":"[18]"},"properties":{"noteIndex":0},"schema":"https://github.com/citation-style-language/schema/raw/master/csl-citation.json"}</w:instrText>
      </w:r>
      <w:r w:rsidRPr="00856987">
        <w:fldChar w:fldCharType="separate"/>
      </w:r>
      <w:r w:rsidRPr="00856987">
        <w:rPr>
          <w:noProof/>
        </w:rPr>
        <w:t>[18]</w:t>
      </w:r>
      <w:r w:rsidRPr="00856987">
        <w:fldChar w:fldCharType="end"/>
      </w:r>
      <w:r w:rsidRPr="00856987">
        <w:t xml:space="preserve">. In converting existing buildings to BIM, laser scanning surveyance and total station techniques are suggested </w:t>
      </w:r>
      <w:r w:rsidRPr="00856987">
        <w:fldChar w:fldCharType="begin" w:fldLock="1"/>
      </w:r>
      <w:r w:rsidRPr="00856987">
        <w:instrText>ADDIN CSL_CITATION {"citationItems":[{"id":"ITEM-1","itemData":{"DOI":"10.3846/13923730.2013.795187","ISSN":"13923730","abstract":"Building information modelling (BIM) represents the process of development and use of a computer generated model to simulate the planning, design, construction and operation of a building. The utilisation of building information models has increased in recent years due to their economic benefits in design and construction phases and in building management. BIM has been widely applied in the design and construction of new buildings but rarely in the management of existing ones. The point of creating a BIM model for an existing building is to produce accurate information related to the building, including its physical and functional characteristics, geometry and inner spatial relationships. The case study provides a critical appraisal of the process of both collecting accurate survey data using a terrestrial laser scanner combined with a total station and creating a BIM model as the basis of a digital management model. The case study shows that it is possible to detect and define facade damage by integration of the laser scanning point cloud and the creation of the BIM model. The paper will also give an overview of terrestrial laser scanning (TLS), total station surveying, geodetic survey networks and data processing to create a BIM model. © 2013 Copyright © 2013 Vilnius Gediminas Technical University (VGTU) Press.","author":[{"dropping-particle":"","family":"Mill","given":"Tarvo","non-dropping-particle":"","parse-names":false,"suffix":""},{"dropping-particle":"","family":"Alt","given":"Aivars","non-dropping-particle":"","parse-names":false,"suffix":""},{"dropping-particle":"","family":"Liias","given":"Roode","non-dropping-particle":"","parse-names":false,"suffix":""}],"container-title":"Journal of Civil Engineering and Management","id":"ITEM-1","issue":"SUPPL.1","issued":{"date-parts":[["2013"]]},"page":"23-32","publisher":"Taylor &amp; Francis","title":"Combined 3D building surveying techniques-Terrestrial laser scanning (TLS) and total station surveying for BIM data management purposes","type":"article-journal","volume":"19"},"uris":["http://www.mendeley.com/documents/?uuid=d619df37-d4ec-4f8b-a5bd-51318f22501b"]}],"mendeley":{"formattedCitation":"[19]","plainTextFormattedCitation":"[19]","previouslyFormattedCitation":"[19]"},"properties":{"noteIndex":0},"schema":"https://github.com/citation-style-language/schema/raw/master/csl-citation.json"}</w:instrText>
      </w:r>
      <w:r w:rsidRPr="00856987">
        <w:fldChar w:fldCharType="separate"/>
      </w:r>
      <w:r w:rsidRPr="00856987">
        <w:rPr>
          <w:noProof/>
        </w:rPr>
        <w:t>[19]</w:t>
      </w:r>
      <w:r w:rsidRPr="00856987">
        <w:fldChar w:fldCharType="end"/>
      </w:r>
      <w:r w:rsidRPr="00856987">
        <w:t xml:space="preserve">. This technique is also used for collecting historical building information </w:t>
      </w:r>
      <w:r w:rsidRPr="00856987">
        <w:fldChar w:fldCharType="begin" w:fldLock="1"/>
      </w:r>
      <w:r w:rsidRPr="00856987">
        <w:instrText>ADDIN CSL_CITATION {"citationItems":[{"id":"ITEM-1","itemData":{"DOI":"10.1016/j.simpat.2015.06.004","ISSN":"1569190X","abstract":"The complexity of historic constructions, with irregular geometry, inhomogeneous materials, variable morphology, alterations and damages, poses numerous challenges in the digital modeling and simulation of structural performances under different types of actions. Although recent developments in Building Information Modeling have introduced advanced simulation capabilities, the numerical characterization of historic buildings is still a challenging task for the lack of reliable procedures for structural simulation. This paper presents an innovative two-step methodology (Cloud-to-BIM-to-FEM) able to convert a historic BIM into a finite element model for structural simulation. The generation of the BIM (Cloud-to-BIM) is carried out with an accurate survey that integrates geometrical aspects, diagnostic analysis based on destructive and non-destructive inspections, material information, element interconnections, and architectural and structural considerations. The BIM is then turned into a finite element model (BIM-to-FEM) with a geometric rationalization which preserves irregularities and anomalies, such as verticality deviation and variable thickness. After setting material properties, loads, and boundary conditions, the structural simulation is run with a detailed model that respects the uniqueness and authenticity of the historic building, without the typical excessive geometric simplifications of the shape. A real case study is illustrated and discussed to prove that a rigorous Cloud-to-BIM-to-FEM workflow allows the generation of an accurate historic BIM from a set of laser scanning point clouds. Structural simulation was carried out with a 3D mesh derived from the BIM in order to take into consideration the geometrical irregularity of a castle. Here, the advantages and disadvantages of the proposed approach are illustrated and discussed.","author":[{"dropping-particle":"","family":"Barazzetti","given":"Luigi","non-dropping-particle":"","parse-names":false,"suffix":""},{"dropping-particle":"","family":"Banfi","given":"Fabrizio","non-dropping-particle":"","parse-names":false,"suffix":""},{"dropping-particle":"","family":"Brumana","given":"Raffaella","non-dropping-particle":"","parse-names":false,"suffix":""},{"dropping-particle":"","family":"Gusmeroli","given":"Gaia","non-dropping-particle":"","parse-names":false,"suffix":""},{"dropping-particle":"","family":"Previtali","given":"Mattia","non-dropping-particle":"","parse-names":false,"suffix":""},{"dropping-particle":"","family":"Schiantarelli","given":"Giuseppe","non-dropping-particle":"","parse-names":false,"suffix":""}],"container-title":"Simulation Modelling Practice and Theory","id":"ITEM-1","issued":{"date-parts":[["2015"]]},"page":"71-87","publisher":"Elsevier B.V.","title":"Cloud-to-BIM-to-FEM: Structural simulation with accurate historic BIM from laser scans","type":"article-journal","volume":"57"},"uris":["http://www.mendeley.com/documents/?uuid=9d081021-b458-46c7-a84e-d343c9121305"]}],"mendeley":{"formattedCitation":"[20]","plainTextFormattedCitation":"[20]","previouslyFormattedCitation":"[20]"},"properties":{"noteIndex":0},"schema":"https://github.com/citation-style-language/schema/raw/master/csl-citation.json"}</w:instrText>
      </w:r>
      <w:r w:rsidRPr="00856987">
        <w:fldChar w:fldCharType="separate"/>
      </w:r>
      <w:r w:rsidRPr="00856987">
        <w:rPr>
          <w:noProof/>
        </w:rPr>
        <w:t>[20]</w:t>
      </w:r>
      <w:r w:rsidRPr="00856987">
        <w:fldChar w:fldCharType="end"/>
      </w:r>
      <w:r w:rsidRPr="00856987">
        <w:t>. It can be seen that using BIM as a tool for complex renovation projects is viable for making the project more successful.</w:t>
      </w:r>
    </w:p>
    <w:p w14:paraId="55C0AE9E" w14:textId="77777777" w:rsidR="003A1993" w:rsidRPr="00856987" w:rsidRDefault="00263906" w:rsidP="00263906">
      <w:pPr>
        <w:pStyle w:val="MDPI22heading2"/>
        <w:spacing w:before="240"/>
      </w:pPr>
      <w:r w:rsidRPr="00856987">
        <w:t xml:space="preserve">1.2. </w:t>
      </w:r>
      <w:r w:rsidR="003A1993" w:rsidRPr="00856987">
        <w:t>Construction Planning and Scheduling Optimization</w:t>
      </w:r>
    </w:p>
    <w:p w14:paraId="5BF7C5DA" w14:textId="178E117D" w:rsidR="003A1993" w:rsidRPr="00856987" w:rsidRDefault="003A1993" w:rsidP="00263906">
      <w:pPr>
        <w:pStyle w:val="MDPI31text"/>
      </w:pPr>
      <w:r w:rsidRPr="00856987">
        <w:t>Construction planning and scheduling are two of the most important activities in all phases of construction. A well</w:t>
      </w:r>
      <w:r w:rsidR="00856987">
        <w:t>-</w:t>
      </w:r>
      <w:r w:rsidRPr="00856987">
        <w:t xml:space="preserve">planned and optimized construction schedule contributes significantly to a successful project. Several researchers adopted optimization techniques to solve construction planning and scheduling problems </w:t>
      </w:r>
      <w:r w:rsidRPr="00856987">
        <w:fldChar w:fldCharType="begin" w:fldLock="1"/>
      </w:r>
      <w:r w:rsidRPr="00856987">
        <w:instrText>ADDIN CSL_CITATION {"citationItems":[{"id":"ITEM-1","itemData":{"DOI":"10.1057/jors.2012.174","ISSN":"14769360","abstract":"Optimizing construction project scheduling has received a considerable amount of attention over the past 20 years. As a result, a plethora of methods and algorithms have been developed to address specific scenarios or problems. A review of the methods and algorithms that have been developed to examine the area of construction schedule optimization (CSO) is undertaken. The developed algorithms for solving the CSO problem can be classified into three methods: mathematical, heuristic and metaheuristic. The application of these methods to various scheduling problems is discussed and implications for future research are identified. © 2013 Operational Research Society Ltd.","author":[{"dropping-particle":"","family":"Zhou","given":"J.","non-dropping-particle":"","parse-names":false,"suffix":""},{"dropping-particle":"","family":"Love","given":"P. E.D.","non-dropping-particle":"","parse-names":false,"suffix":""},{"dropping-particle":"","family":"Wang","given":"X.","non-dropping-particle":"","parse-names":false,"suffix":""},{"dropping-particle":"","family":"Teo","given":"K. L.","non-dropping-particle":"","parse-names":false,"suffix":""},{"dropping-particle":"","family":"Irani","given":"Z.","non-dropping-particle":"","parse-names":false,"suffix":""}],"container-title":"Journal of the Operational Research Society","id":"ITEM-1","issue":"8","issued":{"date-parts":[["2013"]]},"page":"1091-1105","title":"A review of methods and algorithms for optimizing construction scheduling","type":"article-journal","volume":"64"},"uris":["http://www.mendeley.com/documents/?uuid=a08ed0b7-c6d3-48b7-909d-12e628cf86f6","http://www.mendeley.com/documents/?uuid=71b29f8c-a9b2-4140-8178-d67fb65852c1"]}],"mendeley":{"formattedCitation":"[21]","plainTextFormattedCitation":"[21]","previouslyFormattedCitation":"[21]"},"properties":{"noteIndex":0},"schema":"https://github.com/citation-style-language/schema/raw/master/csl-citation.json"}</w:instrText>
      </w:r>
      <w:r w:rsidRPr="00856987">
        <w:fldChar w:fldCharType="separate"/>
      </w:r>
      <w:r w:rsidR="00224D20" w:rsidRPr="00856987">
        <w:rPr>
          <w:noProof/>
        </w:rPr>
        <w:t>[21–23</w:t>
      </w:r>
      <w:r w:rsidRPr="00856987">
        <w:rPr>
          <w:noProof/>
        </w:rPr>
        <w:t>]</w:t>
      </w:r>
      <w:r w:rsidRPr="00856987">
        <w:fldChar w:fldCharType="end"/>
      </w:r>
      <w:r w:rsidRPr="00856987">
        <w:t xml:space="preserve">. In the past, linear programming was one of the techniques most widely used to solve this issue. Multi-objective linear programming is suggested for optimization when faced with constrained resource problems, including construction costs, project duration, resource idle time, and project delivery time </w:t>
      </w:r>
      <w:r w:rsidRPr="00856987">
        <w:fldChar w:fldCharType="begin" w:fldLock="1"/>
      </w:r>
      <w:r w:rsidRPr="00856987">
        <w:instrText>ADDIN CSL_CITATION {"citationItems":[{"id":"ITEM-1","itemData":{"DOI":"10.1061/(asce)0733-9364(2007)133:6(417)","ISSN":"0733-9364","abstract":"Linear repetitive construction projects require large amounts of resources which are used in a sequential manner and therefore effective resource management is very important both in terms of project cost and duration. Existing methodologies such as the critical path method and the repetitive scheduling method optimize the schedule with respect to a single factor, to achieve minimum duration or minimize resource work breaks, respectively. However real life scheduling decisions are more complicated and project managers must make decisions that address the various cost elements in a holistic way. To respond to this need, new methodologies that can be applied through the use of decision support systems should be developed. This paper introduces a multiobjective linear programming model for scheduling linear repetitive projects, which takes into consideration cost elements regarding the project's duration, the idle time of resources, and the delivery time of the project's units. The proposed model can be used to generate alternative schedules based on the relative magnitude and importance of the different cost elements. In this sense, it provides managers with the capability to consider alternative schedules besides those defined by minimum duration or maximizing work continuity of resources. The application of the model to a well known example in the literature demonstrates its use in providing explicatory analysis of the results. © ASCE.","author":[{"dropping-particle":"","family":"Ipsilandis","given":"Pandelis G.","non-dropping-particle":"","parse-names":false,"suffix":""}],"container-title":"Journal of Construction Engineering and Management","id":"ITEM-1","issue":"6","issued":{"date-parts":[["2007","6"]]},"page":"417-424","publisher":"American Society of Civil Engineers (ASCE)","title":"Multiobjective Linear Programming Model for Scheduling Linear Repetitive Projects","type":"article-journal","volume":"133"},"uris":["http://www.mendeley.com/documents/?uuid=bf4d40a0-9210-3785-8b48-56f93c476449","http://www.mendeley.com/documents/?uuid=f0316788-c7e3-4a3d-b748-5f4fa1977211"]}],"mendeley":{"formattedCitation":"[24]","plainTextFormattedCitation":"[24]","previouslyFormattedCitation":"[24]"},"properties":{"noteIndex":0},"schema":"https://github.com/citation-style-language/schema/raw/master/csl-citation.json"}</w:instrText>
      </w:r>
      <w:r w:rsidRPr="00856987">
        <w:fldChar w:fldCharType="separate"/>
      </w:r>
      <w:r w:rsidRPr="00856987">
        <w:rPr>
          <w:noProof/>
        </w:rPr>
        <w:t>[24]</w:t>
      </w:r>
      <w:r w:rsidRPr="00856987">
        <w:fldChar w:fldCharType="end"/>
      </w:r>
      <w:r w:rsidRPr="00856987">
        <w:t xml:space="preserve">. A particle swarm optimization is also suggested for construction scheduling problems in order to solve resource constraint issues </w:t>
      </w:r>
      <w:r w:rsidRPr="00856987">
        <w:fldChar w:fldCharType="begin" w:fldLock="1"/>
      </w:r>
      <w:r w:rsidRPr="00856987">
        <w:instrText>ADDIN CSL_CITATION {"citationItems":[{"id":"ITEM-1","itemData":{"DOI":"10.1016/j.protcy.2016.08.185","ISSN":"22120173","abstract":"This paper proposes Particle swarm optimization for resource constrained project scheduling problem with varying resource levels (RCPSPVRL). RCPSPVRL uses resources of limited availability but varying predetermined levels. The activities are of known durations and resource requests, linked by precedence relations. In project scheduling problems, project activities are assumed to have constant resources throughout the entire project duration. In RCPSPVRL, resources are not kept constant, the total project duration is divided in to different time periods, within a particular time period the quantity of resources are kept constant and the quantity of resources can be varied on various time periods. The objective is to schedule the activities in such a way that effective utilization of resources are made by utilizing varying resource levels. RCPSPVRL is tested by using CPLEX ILOG optimization studio and is validated by using PSO on MATLAB 2014.","author":[{"dropping-particle":"","family":"Joy","given":"Jiby","non-dropping-particle":"","parse-names":false,"suffix":""},{"dropping-particle":"","family":"Rajeev","given":"Srijith","non-dropping-particle":"","parse-names":false,"suffix":""},{"dropping-particle":"","family":"Narayanan","given":"Vishnu","non-dropping-particle":"","parse-names":false,"suffix":""}],"container-title":"Procedia Technology","id":"ITEM-1","issue":"Raerest","issued":{"date-parts":[["2016"]]},"page":"948-954","publisher":"Elsevier B.V.","title":"Particle Swarm Optimization for Resource Constrained-project Scheduling Problem with Varying Resource Levels","type":"article-journal","volume":"25"},"uris":["http://www.mendeley.com/documents/?uuid=98320501-65be-4ff9-81a7-2ca95aba3fda"]}],"mendeley":{"formattedCitation":"[25]","plainTextFormattedCitation":"[25]","previouslyFormattedCitation":"[25]"},"properties":{"noteIndex":0},"schema":"https://github.com/citation-style-language/schema/raw/master/csl-citation.json"}</w:instrText>
      </w:r>
      <w:r w:rsidRPr="00856987">
        <w:fldChar w:fldCharType="separate"/>
      </w:r>
      <w:r w:rsidRPr="00856987">
        <w:rPr>
          <w:noProof/>
        </w:rPr>
        <w:t>[25]</w:t>
      </w:r>
      <w:r w:rsidRPr="00856987">
        <w:fldChar w:fldCharType="end"/>
      </w:r>
      <w:r w:rsidRPr="00856987">
        <w:t xml:space="preserve">. An ant colony optimization, which focuses on minimizing project duration while varying activity sequences, is another approach for resource-constrained projects </w:t>
      </w:r>
      <w:r w:rsidRPr="00856987">
        <w:fldChar w:fldCharType="begin" w:fldLock="1"/>
      </w:r>
      <w:r w:rsidRPr="00856987">
        <w:instrText>ADDIN CSL_CITATION {"citationItems":[{"id":"ITEM-1","itemData":{"DOI":"10.1061/(asce)me.1943-5479.0000089","ISSN":"0742-597X","abstract":"An ant colony optimization (ACO)-based methodology for solving a multimode resource-constrained project scheduling problem (MRCPSP) with the objective of minimizing project duration is presented. With regards to the need to determine sequence and mode selection of activities for the MRCPSP, two levels of pheromones for each ant are proposed to guide the search course in the ACO algorithm. The corresponding heuristics and probabilities for each type of the pheromone are considered, and their calculation algorithms are presented. The flowchart of the proposed ACO algorithm is described, where a serial schedule generation scheme is adopted to transform an ACO solution into a feasible schedule. The effectiveness and efficiency of the proposed ACO methodology are justified through a series of computational analyses. The study is expected to provide a more effective alternative methodology for solving the MRCPSP by utilizing the ACO theory. © 2012 American Society of Civil Engineers.","author":[{"dropping-particle":"","family":"Zhang","given":"Hong","non-dropping-particle":"","parse-names":false,"suffix":""}],"container-title":"Journal of Management in Engineering","id":"ITEM-1","issue":"2","issued":{"date-parts":[["2012","4"]]},"page":"150-159","publisher":"American Society of Civil Engineers (ASCE)","title":"Ant Colony Optimization for Multimode Resource-Constrained Project Scheduling","type":"article-journal","volume":"28"},"uris":["http://www.mendeley.com/documents/?uuid=c9228d6c-b543-3fb4-8eca-abb229ae231a","http://www.mendeley.com/documents/?uuid=7837e9ad-fc64-4767-a14b-746f1829e4bc"]}],"mendeley":{"formattedCitation":"[26]","plainTextFormattedCitation":"[26]","previouslyFormattedCitation":"[26]"},"properties":{"noteIndex":0},"schema":"https://github.com/citation-style-language/schema/raw/master/csl-citation.json"}</w:instrText>
      </w:r>
      <w:r w:rsidRPr="00856987">
        <w:fldChar w:fldCharType="separate"/>
      </w:r>
      <w:r w:rsidRPr="00856987">
        <w:rPr>
          <w:noProof/>
        </w:rPr>
        <w:t>[26]</w:t>
      </w:r>
      <w:r w:rsidRPr="00856987">
        <w:fldChar w:fldCharType="end"/>
      </w:r>
      <w:r w:rsidRPr="00856987">
        <w:t xml:space="preserve">. </w:t>
      </w:r>
      <w:bookmarkStart w:id="3" w:name="_Hlk70432038"/>
      <w:r w:rsidRPr="00856987">
        <w:t xml:space="preserve">Genetic algorithms (GA) have been used in several construction scheduling research problems, such as resource allocation and leveling optimization </w:t>
      </w:r>
      <w:r w:rsidRPr="00856987">
        <w:fldChar w:fldCharType="begin" w:fldLock="1"/>
      </w:r>
      <w:r w:rsidRPr="00856987">
        <w:instrText>ADDIN CSL_CITATION {"citationItems":[{"id":"ITEM-1","itemData":{"DOI":"10.1061/(ASCE)0733-9364(1999)125:3(167)","ISSN":"07339364","abstract":"Resource allocation and leveling are among the top challenges in project management. Due to the complexity of projects, resource allocation and leveling have been dealt with as two distinct subproblems solved mainly using heuristic procedures that cannot guarantee optimum solutions. In this paper, improvements are proposed to resource allocation and leveling heuristics, and the Genetic Algorithms (GAs) technique is used to search for near-optimum solution, considering both aspects simultaneously. In the improved heuristics, random priorities are introduced into selected tasks and their impact on the schedule is monitored. The GA procedure then searches for an optimum set of tasks' priorities that produces shorter project duration and better-leveled resource profiles. One major advantage of the procedure is its simple applicability within commercial project management software systems to improve their performance. With a widely used system as an example, a macro program is written to automate the GA procedure. A case study is presented and several experiments conducted to demonstrate the multiobjective benefit of the procedure and outline future extensions.","author":[{"dropping-particle":"","family":"Hegazy","given":"Tarek","non-dropping-particle":"","parse-names":false,"suffix":""}],"container-title":"Journal of Construction Engineering and Management","id":"ITEM-1","issue":"3","issued":{"date-parts":[["1999"]]},"page":"167-175","title":"Optimization of resource allocation and leveling using genetic algorithms","type":"article-journal","volume":"125"},"uris":["http://www.mendeley.com/documents/?uuid=c11d2ac8-09f8-4511-85c9-f5ecf86d810a"]}],"mendeley":{"formattedCitation":"[27]","plainTextFormattedCitation":"[27]","previouslyFormattedCitation":"[27]"},"properties":{"noteIndex":0},"schema":"https://github.com/citation-style-language/schema/raw/master/csl-citation.json"}</w:instrText>
      </w:r>
      <w:r w:rsidRPr="00856987">
        <w:fldChar w:fldCharType="separate"/>
      </w:r>
      <w:r w:rsidRPr="00856987">
        <w:rPr>
          <w:noProof/>
        </w:rPr>
        <w:t>[27]</w:t>
      </w:r>
      <w:r w:rsidRPr="00856987">
        <w:fldChar w:fldCharType="end"/>
      </w:r>
      <w:r w:rsidRPr="00856987">
        <w:t xml:space="preserve">, concrete precast production optimization </w:t>
      </w:r>
      <w:r w:rsidRPr="00856987">
        <w:fldChar w:fldCharType="begin" w:fldLock="1"/>
      </w:r>
      <w:r w:rsidRPr="00856987">
        <w:instrText>ADDIN CSL_CITATION {"citationItems":[{"id":"ITEM-1","itemData":{"DOI":"10.1109/cec.2000.870768","abstract":"A flow shop sequencing model (FSSM) that incorporates actual constraints encountered in practice is proposed for the difficult case of specialized precast production scheduling. The model is solved using a Genetic Algorithm (GA). The traditional minimize makespan and the more practical minimize tardiness penalty objective functions are optimized separately, as well as simultaneously using a weighted approach. Experiments are conducted to investigate the effect of increasing population size and seeding the initial population with heuristic solutions. Comparisons between the GA and classical heuristic rules show that the GA is competitive, if not better than heuristic rules in discovering a set of good solutions.","author":[{"dropping-particle":"","family":"Chan","given":"W. T.","non-dropping-particle":"","parse-names":false,"suffix":""},{"dropping-particle":"","family":"Hu","given":"H.","non-dropping-particle":"","parse-names":false,"suffix":""}],"container-title":"Proceedings of the IEEE Conference on Evolutionary Computation, ICEC","id":"ITEM-1","issued":{"date-parts":[["2000"]]},"page":"1087-1094","title":"Precast production scheduling with Genetic Algorithms","type":"paper-conference","volume":"2"},"uris":["http://www.mendeley.com/documents/?uuid=fe460c0d-5022-3507-9e62-7eaa78fcfabd","http://www.mendeley.com/documents/?uuid=fc788752-210b-4d41-8da6-23a786b2acd2"]}],"mendeley":{"formattedCitation":"[28]","plainTextFormattedCitation":"[28]","previouslyFormattedCitation":"[28]"},"properties":{"noteIndex":0},"schema":"https://github.com/citation-style-language/schema/raw/master/csl-citation.json"}</w:instrText>
      </w:r>
      <w:r w:rsidRPr="00856987">
        <w:fldChar w:fldCharType="separate"/>
      </w:r>
      <w:r w:rsidRPr="00856987">
        <w:rPr>
          <w:noProof/>
        </w:rPr>
        <w:t>[28]</w:t>
      </w:r>
      <w:r w:rsidRPr="00856987">
        <w:fldChar w:fldCharType="end"/>
      </w:r>
      <w:r w:rsidRPr="00856987">
        <w:t xml:space="preserve">, nonproductive resource determination </w:t>
      </w:r>
      <w:r w:rsidRPr="00856987">
        <w:fldChar w:fldCharType="begin" w:fldLock="1"/>
      </w:r>
      <w:r w:rsidRPr="00856987">
        <w:instrText>ADDIN CSL_CITATION {"citationItems":[{"id":"ITEM-1","itemData":{"DOI":"10.1061/(ASCE)CO.1943-7862.0000097","ISSN":"07339364","abstract":"Construction schedules, generated by network scheduling techniques, often cause undesirable resource fluctuations that are impractical, inefficient, and costly to implement on construction sites. This paper presents the development of two innovative resource leveling metrics to directly measure and minimize the negative impact of resource fluctuations on construction productivity and cost. The first metric quantifies the total amount of resources that need to be temporarily released during low demand periods and rehired at a later stage during high demand periods. The second measures the total number of idle and nonproductive resource days that are caused by undesirable resource fluctuations. The two new metrics are incorporated in a robust and practical optimization model that is capable of generating optimal and practical schedules that maximize the efficiency of resource utilization. An application example is analyzed to illustrate the use of the model and demonstrate its capabilities. The results of this analysis show that the present model and metrics are capable of outperforming existing metrics and eliminating undesirable resource fluctuations and resource idle time. © 2009 ASCE.","author":[{"dropping-particle":"","family":"El-Rayes","given":"Khaled","non-dropping-particle":"","parse-names":false,"suffix":""},{"dropping-particle":"","family":"Jun","given":"Dho Heon","non-dropping-particle":"","parse-names":false,"suffix":""}],"container-title":"Journal of Construction Engineering and Management","id":"ITEM-1","issue":"11","issued":{"date-parts":[["2009"]]},"page":"1172-1180","title":"Optimizing resource leveling in construction projects","type":"article-journal","volume":"135"},"uris":["http://www.mendeley.com/documents/?uuid=18482157-5822-400c-92a7-0034595745a2"]}],"mendeley":{"formattedCitation":"[29]","plainTextFormattedCitation":"[29]","previouslyFormattedCitation":"[29]"},"properties":{"noteIndex":0},"schema":"https://github.com/citation-style-language/schema/raw/master/csl-citation.json"}</w:instrText>
      </w:r>
      <w:r w:rsidRPr="00856987">
        <w:fldChar w:fldCharType="separate"/>
      </w:r>
      <w:r w:rsidRPr="00856987">
        <w:rPr>
          <w:noProof/>
        </w:rPr>
        <w:t>[29]</w:t>
      </w:r>
      <w:r w:rsidRPr="00856987">
        <w:fldChar w:fldCharType="end"/>
      </w:r>
      <w:r w:rsidRPr="00856987">
        <w:t xml:space="preserve">, and building performance </w:t>
      </w:r>
      <w:r w:rsidRPr="00856987">
        <w:rPr>
          <w:rFonts w:cstheme="minorBidi"/>
          <w:lang w:bidi="th-TH"/>
        </w:rPr>
        <w:t>assessment</w:t>
      </w:r>
      <w:r w:rsidRPr="00856987">
        <w:t xml:space="preserve"> for long </w:t>
      </w:r>
      <w:r w:rsidRPr="00856987">
        <w:lastRenderedPageBreak/>
        <w:t xml:space="preserve">time usages </w:t>
      </w:r>
      <w:r w:rsidRPr="00856987">
        <w:fldChar w:fldCharType="begin" w:fldLock="1"/>
      </w:r>
      <w:r w:rsidRPr="00856987">
        <w:instrText>ADDIN CSL_CITATION {"citationItems":[{"id":"ITEM-1","itemData":{"DOI":"10.3390/su11195542","ISSN":"20711050","abstract":"Renovation construction is employed for maintaining the long-term performance of buildings. For the occupants, the building users, renovation contributes to the acceptable levels of convenience and quality of the buildings. However, if the operation continues during the renovation for an area containing several buildings, such as a university campus, the impacts on the occupants are unavoidable. The complicated schedule plan is needed due to the various types of buildings and types of renovation under limited resources. The goal of this study is to build a model that can help the planners to make the renovation schedule plan. Taking a university campus as an example, the occupants' convenience rate and the long-term quality of the building are analyzed in this paper. Based on the key attributes of building renovation, this study proposes a model integrating the genetic algorithm and simulation to provide the optimal schedule plan to the planners. The model is demonstrated by an application case of a university campus of 11 buildings remaining in operation. It helps the university maintain a good level of long-term performance of buildings.","author":[{"dropping-particle":"","family":"Shiue","given":"Fang Jye","non-dropping-particle":"","parse-names":false,"suffix":""},{"dropping-particle":"","family":"Zheng","given":"Meng Cong","non-dropping-particle":"","parse-names":false,"suffix":""},{"dropping-particle":"","family":"Lee","given":"Hsin Yun","non-dropping-particle":"","parse-names":false,"suffix":""},{"dropping-particle":"","family":"Khitam","given":"Akhmad F.K.","non-dropping-particle":"","parse-names":false,"suffix":""},{"dropping-particle":"","family":"Li","given":"Pei Ying","non-dropping-particle":"","parse-names":false,"suffix":""}],"container-title":"Sustainability (Switzerland)","id":"ITEM-1","issue":"19","issued":{"date-parts":[["2019"]]},"title":"Renovation construction process scheduling for long-term performance of buildings: An application case of university campus","type":"article-journal","volume":"11"},"uris":["http://www.mendeley.com/documents/?uuid=1b26f513-da7a-4f8f-a974-728f5696b668"]}],"mendeley":{"formattedCitation":"[8]","plainTextFormattedCitation":"[8]","previouslyFormattedCitation":"[8]"},"properties":{"noteIndex":0},"schema":"https://github.com/citation-style-language/schema/raw/master/csl-citation.json"}</w:instrText>
      </w:r>
      <w:r w:rsidRPr="00856987">
        <w:fldChar w:fldCharType="separate"/>
      </w:r>
      <w:r w:rsidRPr="00856987">
        <w:rPr>
          <w:noProof/>
        </w:rPr>
        <w:t>[8]</w:t>
      </w:r>
      <w:r w:rsidRPr="00856987">
        <w:fldChar w:fldCharType="end"/>
      </w:r>
      <w:r w:rsidRPr="00856987">
        <w:t xml:space="preserve">. The basic concept and overview of the applications of optimization algorithm in construction processes can be further found in </w:t>
      </w:r>
      <w:r w:rsidR="00856987">
        <w:t>R</w:t>
      </w:r>
      <w:r w:rsidRPr="00856987">
        <w:t xml:space="preserve">eferences </w:t>
      </w:r>
      <w:r w:rsidRPr="00856987">
        <w:fldChar w:fldCharType="begin" w:fldLock="1"/>
      </w:r>
      <w:r w:rsidRPr="00856987">
        <w:instrText>ADDIN CSL_CITATION {"citationItems":[{"id":"ITEM-1","itemData":{"DOI":"10.3390/SU12083405","ISSN":"20711050","abstract":"Construction scheduling, in practice, commonly relies on the usage of commercial project management tools (PMT) without specific optimization features. To obtain optimal schedules, planners often need to develop separate optimization models with special tools, which, however, demand further processing and editing of optimization results by PMT into forms expected for project management. In this regard, separation of optimization and PMT also requires considerable additional work for complete and harmonized updating of schedules during construction execution. Mentioned drawbacks and lack of available time may take to deficient construction scheduling during the implementation phase resulting in poor or even insufficient realization of project goals. Therefore, this paper presents an achievements survey on the integration of optimization and PMT that allow sustainable construction scheduling, particularly in terms of continuous optimal time and resource allocation throughout the project life cycle. Such work has not yet been comprehensively done up to now and the present contribution intends to fill a literature gap in the aforesaid area. Following a brief introduction, the optimization platform for construction scheduling is given in the article. Focusing on construction scheduling, an in-depth achievements survey on the integration of heuristics methods, mathematical programming and special solving methods with conventional PMT as well as optimization-based building information modeling (BIM) tools is then performed and findings are reported. The paper ends with conclusions and recommendations for further research.","author":[{"dropping-particle":"","family":"Dasović","given":"Borna","non-dropping-particle":"","parse-names":false,"suffix":""},{"dropping-particle":"","family":"Galić","given":"Mario","non-dropping-particle":"","parse-names":false,"suffix":""},{"dropping-particle":"","family":"Klanšek","given":"Uroš","non-dropping-particle":"","parse-names":false,"suffix":""}],"container-title":"Sustainability (Switzerland)","id":"ITEM-1","issue":"8","issued":{"date-parts":[["2020"]]},"title":"A survey on integration of optimization and project management tools for sustainable construction scheduling","type":"article-journal","volume":"12"},"uris":["http://www.mendeley.com/documents/?uuid=c496a11a-2861-44fb-8324-f26df6de40d2"]}],"mendeley":{"formattedCitation":"[9]","plainTextFormattedCitation":"[9]","previouslyFormattedCitation":"[9]"},"properties":{"noteIndex":0},"schema":"https://github.com/citation-style-language/schema/raw/master/csl-citation.json"}</w:instrText>
      </w:r>
      <w:r w:rsidRPr="00856987">
        <w:fldChar w:fldCharType="separate"/>
      </w:r>
      <w:r w:rsidR="00224D20" w:rsidRPr="00856987">
        <w:rPr>
          <w:noProof/>
        </w:rPr>
        <w:t>[9,30</w:t>
      </w:r>
      <w:r w:rsidR="00013F09" w:rsidRPr="00856987">
        <w:rPr>
          <w:noProof/>
        </w:rPr>
        <w:t>,</w:t>
      </w:r>
      <w:r w:rsidR="00224D20" w:rsidRPr="00856987">
        <w:rPr>
          <w:noProof/>
        </w:rPr>
        <w:t>31</w:t>
      </w:r>
      <w:r w:rsidRPr="00856987">
        <w:rPr>
          <w:noProof/>
        </w:rPr>
        <w:t>]</w:t>
      </w:r>
      <w:r w:rsidRPr="00856987">
        <w:fldChar w:fldCharType="end"/>
      </w:r>
      <w:r w:rsidRPr="00856987">
        <w:t>, where advantages and limitations were also discussed.</w:t>
      </w:r>
      <w:bookmarkEnd w:id="3"/>
    </w:p>
    <w:p w14:paraId="4B6E2FF6" w14:textId="1CDC55E2" w:rsidR="003A1993" w:rsidRPr="00856987" w:rsidRDefault="003A1993" w:rsidP="00263906">
      <w:pPr>
        <w:pStyle w:val="MDPI31text"/>
        <w:rPr>
          <w:rFonts w:cstheme="minorBidi"/>
          <w:lang w:bidi="th-TH"/>
        </w:rPr>
      </w:pPr>
      <w:r w:rsidRPr="00856987">
        <w:rPr>
          <w:rFonts w:eastAsia="Palatino Linotype"/>
        </w:rPr>
        <w:t xml:space="preserve">In real construction projects, there are always multiple objectives forming a set of solutions as optimization data for project managers to make decisions. Consequently, the field of multi-objective optimization has been studied intensively </w:t>
      </w:r>
      <w:r w:rsidRPr="00856987">
        <w:rPr>
          <w:rFonts w:eastAsia="Palatino Linotype"/>
        </w:rPr>
        <w:fldChar w:fldCharType="begin" w:fldLock="1"/>
      </w:r>
      <w:r w:rsidRPr="00856987">
        <w:rPr>
          <w:rFonts w:eastAsia="Palatino Linotype"/>
        </w:rPr>
        <w:instrText>ADDIN CSL_CITATION {"citationItems":[{"id":"ITEM-1","itemData":{"DOI":"10.1016/j.resconrec.2019.104605","ISSN":"18790658","abstract":"Adaptive reuse of buildings plays a key role in the transition from a resource-based economy and towards a Circular Economy (CE) in the construction industry. Adaptive reuse has the potential to maximize the residual utility and value of existing assets through green design methods such as selective disassembly planning. Studies in the field of selective disassembly are scarce and there is no evidence of established methodologies for the optimization of the environmental and financial benefits. A multi-objective analysis is key to obtaining several effective selective disassembly plans for the adaptive reuse of an existing asset through the combination of different deconstruction methods. The analysis is carried out in terms of the physical, environmental, and economic constraints of the deconstruction methods per building component. The Sequential Disassembly Planning for Buildings (SDPB) method is used in order to generate the optimized disassembly plans for retrieving target components. At the end, a weighted multi-objective optimization analysis is incorporated to generate the set of noninferior solutions that minimizes environmental impacts and building cost. The results show that different complete disassembly plans exist for all the possible combinations. The possible combinations are driven by the deconstruction methods per component, as well as the dismantling interdependence. The method described in this study can be used to improve the project outcomes according to specific goals and constraints (e.g. environmental, economic, technical). The results of this study improve the decision-making process for adaptive reuse building projects by adding comprehensive quantitative analysis towards sustainable management and conservation of resources.","author":[{"dropping-particle":"","family":"Sanchez","given":"Benjamin","non-dropping-particle":"","parse-names":false,"suffix":""},{"dropping-particle":"","family":"Rausch","given":"Christopher","non-dropping-particle":"","parse-names":false,"suffix":""},{"dropping-particle":"","family":"Haas","given":"Carl","non-dropping-particle":"","parse-names":false,"suffix":""},{"dropping-particle":"","family":"Saari","given":"Rebecca","non-dropping-particle":"","parse-names":false,"suffix":""}],"container-title":"Resources, Conservation and Recycling","id":"ITEM-1","issue":"October 2019","issued":{"date-parts":[["2020"]]},"page":"104605","publisher":"Elsevier","title":"A selective disassembly multi-objective optimization approach for adaptive reuse of building components","type":"article-journal","volume":"154"},"uris":["http://www.mendeley.com/documents/?uuid=81a1d6c1-212b-41b4-8114-53aaf72df080","http://www.mendeley.com/documents/?uuid=fb7766c0-900c-491d-8afa-120c865a696d"]}],"mendeley":{"formattedCitation":"[32]","plainTextFormattedCitation":"[32]","previouslyFormattedCitation":"[32]"},"properties":{"noteIndex":0},"schema":"https://github.com/citation-style-language/schema/raw/master/csl-citation.json"}</w:instrText>
      </w:r>
      <w:r w:rsidRPr="00856987">
        <w:rPr>
          <w:rFonts w:eastAsia="Palatino Linotype"/>
        </w:rPr>
        <w:fldChar w:fldCharType="separate"/>
      </w:r>
      <w:r w:rsidRPr="00856987">
        <w:rPr>
          <w:rFonts w:eastAsia="Palatino Linotype"/>
          <w:noProof/>
        </w:rPr>
        <w:t>[32</w:t>
      </w:r>
      <w:r w:rsidR="00224D20" w:rsidRPr="00856987">
        <w:rPr>
          <w:rFonts w:eastAsia="Palatino Linotype"/>
          <w:noProof/>
        </w:rPr>
        <w:t>,</w:t>
      </w:r>
      <w:r w:rsidRPr="00856987">
        <w:rPr>
          <w:rFonts w:eastAsia="Palatino Linotype"/>
          <w:noProof/>
        </w:rPr>
        <w:t>33]</w:t>
      </w:r>
      <w:r w:rsidRPr="00856987">
        <w:rPr>
          <w:rFonts w:eastAsia="Palatino Linotype"/>
        </w:rPr>
        <w:fldChar w:fldCharType="end"/>
      </w:r>
      <w:r w:rsidRPr="00856987">
        <w:rPr>
          <w:rFonts w:eastAsia="Palatino Linotype"/>
        </w:rPr>
        <w:t xml:space="preserve">. Multi-objective genetic algorithms (MOGA) were first introduced by </w:t>
      </w:r>
      <w:proofErr w:type="spellStart"/>
      <w:r w:rsidRPr="00856987">
        <w:rPr>
          <w:rFonts w:eastAsia="Palatino Linotype"/>
        </w:rPr>
        <w:t>Tadahiko</w:t>
      </w:r>
      <w:proofErr w:type="spellEnd"/>
      <w:r w:rsidRPr="00856987">
        <w:rPr>
          <w:rFonts w:eastAsia="Palatino Linotype"/>
        </w:rPr>
        <w:t xml:space="preserve"> Murata in 1995 to provide decision</w:t>
      </w:r>
      <w:r w:rsidR="00B14BA2">
        <w:rPr>
          <w:rFonts w:eastAsia="Palatino Linotype"/>
        </w:rPr>
        <w:t>-</w:t>
      </w:r>
      <w:r w:rsidRPr="00856987">
        <w:rPr>
          <w:rFonts w:eastAsia="Palatino Linotype"/>
        </w:rPr>
        <w:t xml:space="preserve">makers with Pareto optimization instead of constant weights </w:t>
      </w:r>
      <w:r w:rsidRPr="00856987">
        <w:rPr>
          <w:rFonts w:eastAsia="Palatino Linotype"/>
        </w:rPr>
        <w:fldChar w:fldCharType="begin" w:fldLock="1"/>
      </w:r>
      <w:r w:rsidRPr="00856987">
        <w:rPr>
          <w:rFonts w:eastAsia="Palatino Linotype"/>
        </w:rPr>
        <w:instrText>ADDIN CSL_CITATION {"citationItems":[{"id":"ITEM-1","itemData":{"DOI":"10.1109/icec.1995.489161","abstract":"In this paper, we propose a framework of genetic algorithms to search for Pareto optimal solutions (i.e., non-dominated solutions) of multi-objective optimization problems. Our approach differs from single-objective genetic algorithms in its selection procedure and elite preserve strategy. The selection procedure in our genetic algorithms selects individuals for a crossover operation based on a weighted sum of multiple objective functions. The characteristic feature of the selection procedure is that the weights attached to the multiple objective functions are not constant but randomly specified for each selection. The elite preserve strategy in our genetic algorithms uses multiple elite solutions instead of a single elite solution. That is, a certain number of individuals are selected from a tentative set of Pareto optimal solutions and inherited to the next generation as elite individuals.","author":[{"dropping-particle":"","family":"Murata","given":"Tadahiko","non-dropping-particle":"","parse-names":false,"suffix":""},{"dropping-particle":"","family":"Ishibuchi","given":"Hisao","non-dropping-particle":"","parse-names":false,"suffix":""}],"container-title":"Proceedings of the IEEE Conference on Evolutionary Computation","id":"ITEM-1","issued":{"date-parts":[["1995"]]},"page":"289-294","publisher":"IEEE","title":"MOGA: multi-objective genetic algorithms","type":"paper-conference","volume":"1"},"uris":["http://www.mendeley.com/documents/?uuid=56da018b-f054-3fd0-85a3-f8e6fc9e7e27","http://www.mendeley.com/documents/?uuid=3e141c84-7a5a-479c-bded-01296340ef83"]}],"mendeley":{"formattedCitation":"[34]","plainTextFormattedCitation":"[34]","previouslyFormattedCitation":"[34]"},"properties":{"noteIndex":0},"schema":"https://github.com/citation-style-language/schema/raw/master/csl-citation.json"}</w:instrText>
      </w:r>
      <w:r w:rsidRPr="00856987">
        <w:rPr>
          <w:rFonts w:eastAsia="Palatino Linotype"/>
        </w:rPr>
        <w:fldChar w:fldCharType="separate"/>
      </w:r>
      <w:r w:rsidRPr="00856987">
        <w:rPr>
          <w:rFonts w:eastAsia="Palatino Linotype"/>
          <w:noProof/>
        </w:rPr>
        <w:t>[34]</w:t>
      </w:r>
      <w:r w:rsidRPr="00856987">
        <w:rPr>
          <w:rFonts w:eastAsia="Palatino Linotype"/>
        </w:rPr>
        <w:fldChar w:fldCharType="end"/>
      </w:r>
      <w:r w:rsidRPr="00856987">
        <w:rPr>
          <w:rFonts w:eastAsia="Palatino Linotype"/>
        </w:rPr>
        <w:t>.</w:t>
      </w:r>
      <w:r w:rsidRPr="00856987">
        <w:t xml:space="preserve"> It has been discussed in several construction optimization studies. For example, it is used for construction time</w:t>
      </w:r>
      <w:r w:rsidR="00B14BA2">
        <w:t>–</w:t>
      </w:r>
      <w:r w:rsidRPr="00856987">
        <w:t>cost trade</w:t>
      </w:r>
      <w:r w:rsidR="00B14BA2">
        <w:t>-</w:t>
      </w:r>
      <w:r w:rsidRPr="00856987">
        <w:t xml:space="preserve">off optimization </w:t>
      </w:r>
      <w:r w:rsidRPr="00856987">
        <w:fldChar w:fldCharType="begin" w:fldLock="1"/>
      </w:r>
      <w:r w:rsidRPr="00856987">
        <w:instrText>ADDIN CSL_CITATION {"citationItems":[{"id":"ITEM-1","itemData":{"DOI":"https://doi.org/10.1016/j.autcon.2009.02.001","ISSN":"0926-5805","abstract":"In construction projects, time and cost are manageable objectives with significant interdependencies for which sets of trade-offs may exist. This study presents a new approach for the solution of time–cost trade off problems in an uncertain environment. Fuzzy numbers are used to address the uncertainties in the activities execution times and costs. Fuzzy sets theory is then explicitly embedded into the optimization procedure. A multi-objective genetic algorithm is specially tailored to solve the discontinuous and multi-objective fuzzy time- cost model with relatively large search space. The proposed approach identifies the best set of implementation options defined by the sets of non-dominated solutions Accepted risk level and optimism of the decision maker are addressed using α-cut approach and optimism index (β) respectively. To illustrate the application and performance of the model, two case examples are presented, for which separate Pareto fronts are developed. The fuzzy presentation of the non-dominated solution helps the project manager to apply his own level of risk acceptance and degree of optimism in decision making process. Different risk acceptance level and/or optimism leads to different scheduling and sets of Pareto solutions from which the project manager may select his preferred options.","author":[{"dropping-particle":"","family":"Eshtehardian","given":"Ehsan","non-dropping-particle":"","parse-names":false,"suffix":""},{"dropping-particle":"","family":"Afshar","given":"Abbas","non-dropping-particle":"","parse-names":false,"suffix":""},{"dropping-particle":"","family":"Abbasnia","given":"Reza","non-dropping-particle":"","parse-names":false,"suffix":""}],"container-title":"Automation in Construction","id":"ITEM-1","issue":"5","issued":{"date-parts":[["2009"]]},"page":"692-701","title":"Fuzzy-based MOGA approach to stochastic time–cost trade-off problem","type":"article-journal","volume":"18"},"uris":["http://www.mendeley.com/documents/?uuid=66eb8eba-3453-4e2a-8588-41f72e9db55c","http://www.mendeley.com/documents/?uuid=7f4adc5b-534b-4735-b5de-51479ecb163c"]}],"mendeley":{"formattedCitation":"[35]","plainTextFormattedCitation":"[35]","previouslyFormattedCitation":"[35]"},"properties":{"noteIndex":0},"schema":"https://github.com/citation-style-language/schema/raw/master/csl-citation.json"}</w:instrText>
      </w:r>
      <w:r w:rsidRPr="00856987">
        <w:fldChar w:fldCharType="separate"/>
      </w:r>
      <w:r w:rsidRPr="00856987">
        <w:rPr>
          <w:noProof/>
        </w:rPr>
        <w:t>[35]</w:t>
      </w:r>
      <w:r w:rsidRPr="00856987">
        <w:fldChar w:fldCharType="end"/>
      </w:r>
      <w:r w:rsidRPr="00856987">
        <w:t xml:space="preserve"> by defining optimal time and cost with variable crane locations and crews by minimizing crane stoppage time </w:t>
      </w:r>
      <w:r w:rsidRPr="00856987">
        <w:fldChar w:fldCharType="begin" w:fldLock="1"/>
      </w:r>
      <w:r w:rsidRPr="00856987">
        <w:instrText>ADDIN CSL_CITATION {"citationItems":[{"id":"ITEM-1","itemData":{"DOI":"10.1016/j.autcon.2018.07.015","ISSN":"09265805","abstract":"Cranes often play a central role in transporting materials on building construction sites and are therefore critical to project cost and schedule. This paper presents a new model to simulate the interactions between mobile cranes and associated work crews onsite. The model considers crane type and position, the sequence of components transported, and the number and size of crews at the demand point. A novel hybrid multi-objective Genetic Algorithm (MOGA) is utilized to identify optimal crane and crew configurations that minimize construction cost and duration. The proposed method is demonstrated on an example problem involving the installation of curtain wall panels for a mid-rise office building. The results indicate that considering crane and crew decisions in parallel reduces installation cost by 19.5% and duration by 1.7% compared to considering these decisions sequentially. Furthermore, the number of crews used and the number of crane stops had the most significant impact on project cost and schedule, respectively.","author":[{"dropping-particle":"","family":"Peng","given":"Bo","non-dropping-particle":"","parse-names":false,"suffix":""},{"dropping-particle":"","family":"Flager","given":"Forest Lee","non-dropping-particle":"","parse-names":false,"suffix":""},{"dropping-particle":"","family":"Wu","given":"Jiaao","non-dropping-particle":"","parse-names":false,"suffix":""}],"container-title":"Automation in Construction","id":"ITEM-1","issued":{"date-parts":[["2018","11"]]},"page":"10-19","publisher":"Elsevier B.V.","title":"A method to optimize mobile crane and crew interactions to minimize construction cost and time","type":"article-journal","volume":"95"},"uris":["http://www.mendeley.com/documents/?uuid=6bf77fee-a231-332b-9f35-43553107a648","http://www.mendeley.com/documents/?uuid=6aa4aaa2-ddd5-41d2-9b42-85f2207cac72"]}],"mendeley":{"formattedCitation":"[36]","plainTextFormattedCitation":"[36]","previouslyFormattedCitation":"[36]"},"properties":{"noteIndex":0},"schema":"https://github.com/citation-style-language/schema/raw/master/csl-citation.json"}</w:instrText>
      </w:r>
      <w:r w:rsidRPr="00856987">
        <w:fldChar w:fldCharType="separate"/>
      </w:r>
      <w:r w:rsidRPr="00856987">
        <w:rPr>
          <w:noProof/>
        </w:rPr>
        <w:t>[36]</w:t>
      </w:r>
      <w:r w:rsidRPr="00856987">
        <w:fldChar w:fldCharType="end"/>
      </w:r>
      <w:r w:rsidRPr="00856987">
        <w:t xml:space="preserve">. It is also used to improve safety by optimizing safety costs on different project layouts </w:t>
      </w:r>
      <w:r w:rsidRPr="00856987">
        <w:fldChar w:fldCharType="begin" w:fldLock="1"/>
      </w:r>
      <w:r w:rsidRPr="00856987">
        <w:instrText>ADDIN CSL_CITATION {"citationItems":[{"id":"ITEM-1","itemData":{"DOI":"10.1109/CSO.2014.148","ISBN":"9781479953721","abstract":"The aim of this paper is to consider the construction site layout planning (CSLP) problem under a fuzzy random environment. With consideration of the multi-objective optimization (MOO) model is developed for fulfilling the requirement of reducing cost and improving the site security simultaneously. For solving MOO model, a multi-objective genetic algorithm (MOGA) is designed as a solution method. Finally, the results and comparisons analysis of a case study are presented to demonstrate the practicality and efficiency of the optimization method. A case study of a building project is used to validate the proposed MOO model and the results are very positive.","author":[{"dropping-particle":"","family":"Zhao","given":"Siwei","non-dropping-particle":"","parse-names":false,"suffix":""},{"dropping-particle":"","family":"Li","given":"Zongmin","non-dropping-particle":"","parse-names":false,"suffix":""}],"container-title":"Proceedings - 2014 7th International Joint Conference on Computational Sciences and Optimization, CSO 2014","id":"ITEM-1","issued":{"date-parts":[["2014","10"]]},"page":"641-645","publisher":"Institute of Electrical and Electronics Engineers Inc.","title":"Multi-objective optimization for construction site layout planning problem under fuzzy random environment","type":"paper-conference"},"uris":["http://www.mendeley.com/documents/?uuid=798ee46e-6417-36ba-b098-534281d7deea","http://www.mendeley.com/documents/?uuid=1361c1ad-6e00-4424-b75e-2e80215a95b4"]}],"mendeley":{"formattedCitation":"[37]","plainTextFormattedCitation":"[37]","previouslyFormattedCitation":"[37]"},"properties":{"noteIndex":0},"schema":"https://github.com/citation-style-language/schema/raw/master/csl-citation.json"}</w:instrText>
      </w:r>
      <w:r w:rsidRPr="00856987">
        <w:fldChar w:fldCharType="separate"/>
      </w:r>
      <w:r w:rsidRPr="00856987">
        <w:rPr>
          <w:noProof/>
        </w:rPr>
        <w:t>[37]</w:t>
      </w:r>
      <w:r w:rsidRPr="00856987">
        <w:fldChar w:fldCharType="end"/>
      </w:r>
      <w:r w:rsidRPr="00856987">
        <w:t>. Even construction quality is used as an objective function for MOGA along with construction project time and cost</w:t>
      </w:r>
      <w:r w:rsidR="00B14BA2">
        <w:t>,</w:t>
      </w:r>
      <w:r w:rsidRPr="00856987">
        <w:t xml:space="preserve"> with the results showing their weights and Pareto solutions for</w:t>
      </w:r>
      <w:r w:rsidR="00B14BA2">
        <w:t xml:space="preserve"> the</w:t>
      </w:r>
      <w:r w:rsidRPr="00856987">
        <w:t xml:space="preserve"> repetitive scheduling method </w:t>
      </w:r>
      <w:r w:rsidRPr="00856987">
        <w:fldChar w:fldCharType="begin" w:fldLock="1"/>
      </w:r>
      <w:r w:rsidRPr="00856987">
        <w:instrText>ADDIN CSL_CITATION {"citationItems":[{"id":"ITEM-1","itemData":{"DOI":"10.1016/j.eswa.2014.11.032","ISSN":"09574174","abstract":"The planning phase of every construction project is entangled with multiple and occasionally conflicting criteria which need to be optimized simultaneously. Multi-criterion decision-making (MCDM) approaches can aid decision-makers in selecting the most appropriate solution among numerous potential Pareto optimal solutions. An evidential reasoning (ER) approach was applied for the first time in the context of project scheduling to identify the best Pareto solution for discrete time-cost-quality trade-off problems (DTCQTPs). An exhaustive framework to synthesize the MCDM approaches with multi-objective optimization techniques was also proposed. To identify all global Pareto optimal solutions, a multi-objective genetic algorithm (MOGA) incorporating the NSGA-II procedure was developed and tested in a highway construction project case study. The Shannon's entropy technique served to determine the relative weights of the objectives according to their contributions to the uncertainty of the results obtained. A benchmark case study of DTCQTP was solved using the proposed methodology, and the Pareto optimal solutions obtained were subsequently ranked using the ER approach. By investigating the performance of each scheduling alternative based on multiple criteria (e.g., time, cost, and quality), the proposed approach proved effective in raising the efficiently of construction project scheduling.","author":[{"dropping-particle":"","family":"Monghasemi","given":"Shahryar","non-dropping-particle":"","parse-names":false,"suffix":""},{"dropping-particle":"","family":"Nikoo","given":"Mohammad Reza","non-dropping-particle":"","parse-names":false,"suffix":""},{"dropping-particle":"","family":"Khaksar Fasaee","given":"Mohammad Ali","non-dropping-particle":"","parse-names":false,"suffix":""},{"dropping-particle":"","family":"Adamowski","given":"Jan","non-dropping-particle":"","parse-names":false,"suffix":""}],"container-title":"Expert Systems with Applications","id":"ITEM-1","issue":"6","issued":{"date-parts":[["2015","4"]]},"page":"3089-3104","publisher":"Elsevier Ltd","title":"A novel multi criteria decision making model for optimizing time-cost-quality trade-off problems in construction projects","type":"article-journal","volume":"42"},"uris":["http://www.mendeley.com/documents/?uuid=8bff064b-4116-373d-aeec-03da0c1fe1d8","http://www.mendeley.com/documents/?uuid=d2fb1f5b-a388-48c7-9a6f-5e7804d6f737"]}],"mendeley":{"formattedCitation":"[38]","plainTextFormattedCitation":"[38]","previouslyFormattedCitation":"[38]"},"properties":{"noteIndex":0},"schema":"https://github.com/citation-style-language/schema/raw/master/csl-citation.json"}</w:instrText>
      </w:r>
      <w:r w:rsidRPr="00856987">
        <w:fldChar w:fldCharType="separate"/>
      </w:r>
      <w:r w:rsidRPr="00856987">
        <w:rPr>
          <w:noProof/>
        </w:rPr>
        <w:t>[38]</w:t>
      </w:r>
      <w:r w:rsidRPr="00856987">
        <w:fldChar w:fldCharType="end"/>
      </w:r>
      <w:r w:rsidRPr="00856987">
        <w:t>.</w:t>
      </w:r>
      <w:r w:rsidRPr="00856987">
        <w:rPr>
          <w:cs/>
        </w:rPr>
        <w:t xml:space="preserve"> </w:t>
      </w:r>
      <w:r w:rsidRPr="00856987">
        <w:t>The optimization results can be used for the decision</w:t>
      </w:r>
      <w:r w:rsidR="00B14BA2">
        <w:t>-</w:t>
      </w:r>
      <w:r w:rsidRPr="00856987">
        <w:t>maker in other applications, such as planning, scheduling, or even unpredictable situations such as construction logistics network during a hazard</w:t>
      </w:r>
      <w:r w:rsidRPr="00856987">
        <w:rPr>
          <w:cs/>
        </w:rPr>
        <w:t xml:space="preserve"> </w:t>
      </w:r>
      <w:r w:rsidRPr="00856987">
        <w:rPr>
          <w:cs/>
        </w:rPr>
        <w:fldChar w:fldCharType="begin" w:fldLock="1"/>
      </w:r>
      <w:r w:rsidRPr="00856987">
        <w:instrText>ADDIN CSL_CITATION {"citationItems":[{"id":"ITEM-1","itemData":{"DOI":"10.3390/su13063172","abstract":"Citation: Tachaudomdach, S.; Upayokin, A.; Kronprasert, N.; Arunotayanun, K. Quantifying Road-Network Robustness toward Flood-Resilient Transportation Systems. Sustainability 2021, 13, 3172. Abstract: Amidst sudden and unprecedented increases in the severity and frequency of climate-change-induced natural disasters, building critical infrastructure resilience has become a prominent policy issue globally for reducing disaster risks. Sustainable measures and procedures to strengthen preparedness, response, and recovery of infrastructures are urgently needed, but the standard for measuring such resilient elements has yet to be consensually developed. This study was undertaken with an aim to quantitatively measure transportation infrastructure robustness, a proactive dimension of resilience capacities and capabilities to withstand disasters; in this case, floods. A four-stage analytical framework was empirically implemented: (1) specifying the system and disturbance (i.e., road network and flood risks in Chiang Mai, Thailand), (2) illustrating the system response using the damaged area as a function of floodwater levels and protection measures, (3) determining recovery thresholds based on land use and system functionality, and (4) quantifying robustness through the application of edge-and node-betweenness centrality models. Various quantifiable indicators of transportation robustness can be revealed; not only flood-damaged areas commonly considered in flood-risk management and spatial planning, but also the numbers of affected traffic links, nodes, and cars are highly valuable for transportation planning in achieving sustainable flood-resilient transportation systems.","author":[{"dropping-particle":"","family":"Tachaudomdach","given":"Suchat","non-dropping-particle":"","parse-names":false,"suffix":""},{"dropping-particle":"","family":"Upayokin","given":"Auttawit","non-dropping-particle":"","parse-names":false,"suffix":""},{"dropping-particle":"","family":"Kronprasert","given":"Nopadon","non-dropping-particle":"","parse-names":false,"suffix":""},{"dropping-particle":"","family":"Arunotayanun","given":"Kriangkrai","non-dropping-particle":"","parse-names":false,"suffix":""}],"container-title":"Sustainability 2021, Vol. 13, Page 3172","id":"ITEM-1","issue":"6","issued":{"date-parts":[["2021","3"]]},"page":"3172","publisher":"Multidisciplinary Digital Publishing Institute","title":"Quantifying Road-Network Robustness toward Flood-Resilient Transportation Systems","type":"article-journal","volume":"13"},"uris":["http://www.mendeley.com/documents/?uuid=584dfef9-4e7f-3a0f-95ff-69b001bc7396","http://www.mendeley.com/documents/?uuid=6a4182ab-956d-4ad5-99ed-e1c3d1687304"]}],"mendeley":{"formattedCitation":"[39]","plainTextFormattedCitation":"[39]","previouslyFormattedCitation":"[39]"},"properties":{"noteIndex":0},"schema":"https://github.com/citation-style-language/schema/raw/master/csl-citation.json"}</w:instrText>
      </w:r>
      <w:r w:rsidRPr="00856987">
        <w:rPr>
          <w:cs/>
        </w:rPr>
        <w:fldChar w:fldCharType="separate"/>
      </w:r>
      <w:r w:rsidRPr="00856987">
        <w:rPr>
          <w:noProof/>
        </w:rPr>
        <w:t>[39]</w:t>
      </w:r>
      <w:r w:rsidRPr="00856987">
        <w:rPr>
          <w:cs/>
        </w:rPr>
        <w:fldChar w:fldCharType="end"/>
      </w:r>
      <w:r w:rsidRPr="00856987">
        <w:t>.</w:t>
      </w:r>
    </w:p>
    <w:p w14:paraId="5D32BC31" w14:textId="4BD78529" w:rsidR="003A1993" w:rsidRPr="00856987" w:rsidRDefault="003A1993" w:rsidP="00263906">
      <w:pPr>
        <w:pStyle w:val="MDPI31text"/>
        <w:rPr>
          <w:rFonts w:eastAsia="Palatino Linotype" w:cstheme="minorBidi"/>
          <w:cs/>
          <w:lang w:bidi="th-TH"/>
        </w:rPr>
      </w:pPr>
      <w:r w:rsidRPr="00856987">
        <w:rPr>
          <w:rFonts w:eastAsia="Palatino Linotype"/>
        </w:rPr>
        <w:t xml:space="preserve">A combination of BIM and optimization techniques has been discussed in the past </w:t>
      </w:r>
      <w:r w:rsidRPr="00856987">
        <w:rPr>
          <w:rFonts w:eastAsia="Palatino Linotype"/>
        </w:rPr>
        <w:fldChar w:fldCharType="begin" w:fldLock="1"/>
      </w:r>
      <w:r w:rsidRPr="00856987">
        <w:rPr>
          <w:rFonts w:eastAsia="Palatino Linotype"/>
        </w:rPr>
        <w:instrText>ADDIN CSL_CITATION {"citationItems":[{"id":"ITEM-1","itemData":{"DOI":"10.14256/JCE.1719.2016","ISSN":"13339095","abstract":"A review of current heuristic techniques and mathematical programming methods is presented in the paper. Modern optimisation modelling tools are presented, common construction optimisation problems are described, and an overview of their recent application is given. It is also stressed that there is ample room for further research on active BIM-based optimisation models, aimed at better management of construction processes. Accelerated development of decision-making models, which combine optimisation methods and information systems, can be clearly predicted for the near future.","author":[{"dropping-particle":"","family":"Venkrbec","given":"Václav","non-dropping-particle":"","parse-names":false,"suffix":""},{"dropping-particle":"","family":"Galić","given":"Mario","non-dropping-particle":"","parse-names":false,"suffix":""},{"dropping-particle":"","family":"Klanšek","given":"Uroš","non-dropping-particle":"","parse-names":false,"suffix":""}],"container-title":"Gradjevinar","id":"ITEM-1","issue":"7","issued":{"date-parts":[["2018"]]},"page":"593-606","title":"Construction process optimisation - Review of methods, tools and applications","type":"article-journal","volume":"70"},"uris":["http://www.mendeley.com/documents/?uuid=1d3b0d3f-d392-44d3-97e3-2e73385be8ff"]}],"mendeley":{"formattedCitation":"[30]","plainTextFormattedCitation":"[30]","previouslyFormattedCitation":"[30]"},"properties":{"noteIndex":0},"schema":"https://github.com/citation-style-language/schema/raw/master/csl-citation.json"}</w:instrText>
      </w:r>
      <w:r w:rsidRPr="00856987">
        <w:rPr>
          <w:rFonts w:eastAsia="Palatino Linotype"/>
        </w:rPr>
        <w:fldChar w:fldCharType="separate"/>
      </w:r>
      <w:r w:rsidRPr="00856987">
        <w:rPr>
          <w:rFonts w:eastAsia="Palatino Linotype"/>
          <w:noProof/>
        </w:rPr>
        <w:t>[30]</w:t>
      </w:r>
      <w:r w:rsidRPr="00856987">
        <w:rPr>
          <w:rFonts w:eastAsia="Palatino Linotype"/>
        </w:rPr>
        <w:fldChar w:fldCharType="end"/>
      </w:r>
      <w:r w:rsidRPr="00856987">
        <w:rPr>
          <w:rFonts w:eastAsia="Palatino Linotype"/>
        </w:rPr>
        <w:t xml:space="preserve">, such as genetic algorithms (GA), particle swarm optimization (PSO), </w:t>
      </w:r>
      <w:r w:rsidR="00B14BA2">
        <w:rPr>
          <w:rFonts w:eastAsia="Palatino Linotype"/>
        </w:rPr>
        <w:t xml:space="preserve">and </w:t>
      </w:r>
      <w:r w:rsidRPr="00856987">
        <w:rPr>
          <w:rFonts w:eastAsia="Palatino Linotype"/>
        </w:rPr>
        <w:t xml:space="preserve">fuzzy theory working with Autodesk Revit as a BIM tool </w:t>
      </w:r>
      <w:r w:rsidRPr="00856987">
        <w:rPr>
          <w:rFonts w:eastAsia="Palatino Linotype"/>
        </w:rPr>
        <w:fldChar w:fldCharType="begin" w:fldLock="1"/>
      </w:r>
      <w:r w:rsidRPr="00856987">
        <w:rPr>
          <w:rFonts w:eastAsia="Palatino Linotype"/>
        </w:rPr>
        <w:instrText>ADDIN CSL_CITATION {"citationItems":[{"id":"ITEM-1","itemData":{"DOI":"10.3390/SU12083405","ISSN":"20711050","abstract":"Construction scheduling, in practice, commonly relies on the usage of commercial project management tools (PMT) without specific optimization features. To obtain optimal schedules, planners often need to develop separate optimization models with special tools, which, however, demand further processing and editing of optimization results by PMT into forms expected for project management. In this regard, separation of optimization and PMT also requires considerable additional work for complete and harmonized updating of schedules during construction execution. Mentioned drawbacks and lack of available time may take to deficient construction scheduling during the implementation phase resulting in poor or even insufficient realization of project goals. Therefore, this paper presents an achievements survey on the integration of optimization and PMT that allow sustainable construction scheduling, particularly in terms of continuous optimal time and resource allocation throughout the project life cycle. Such work has not yet been comprehensively done up to now and the present contribution intends to fill a literature gap in the aforesaid area. Following a brief introduction, the optimization platform for construction scheduling is given in the article. Focusing on construction scheduling, an in-depth achievements survey on the integration of heuristics methods, mathematical programming and special solving methods with conventional PMT as well as optimization-based building information modeling (BIM) tools is then performed and findings are reported. The paper ends with conclusions and recommendations for further research.","author":[{"dropping-particle":"","family":"Dasović","given":"Borna","non-dropping-particle":"","parse-names":false,"suffix":""},{"dropping-particle":"","family":"Galić","given":"Mario","non-dropping-particle":"","parse-names":false,"suffix":""},{"dropping-particle":"","family":"Klanšek","given":"Uroš","non-dropping-particle":"","parse-names":false,"suffix":""}],"container-title":"Sustainability (Switzerland)","id":"ITEM-1","issue":"8","issued":{"date-parts":[["2020"]]},"title":"A survey on integration of optimization and project management tools for sustainable construction scheduling","type":"article-journal","volume":"12"},"uris":["http://www.mendeley.com/documents/?uuid=c496a11a-2861-44fb-8324-f26df6de40d2"]}],"mendeley":{"formattedCitation":"[9]","plainTextFormattedCitation":"[9]","previouslyFormattedCitation":"[9]"},"properties":{"noteIndex":0},"schema":"https://github.com/citation-style-language/schema/raw/master/csl-citation.json"}</w:instrText>
      </w:r>
      <w:r w:rsidRPr="00856987">
        <w:rPr>
          <w:rFonts w:eastAsia="Palatino Linotype"/>
        </w:rPr>
        <w:fldChar w:fldCharType="separate"/>
      </w:r>
      <w:r w:rsidRPr="00856987">
        <w:rPr>
          <w:rFonts w:eastAsia="Palatino Linotype"/>
          <w:noProof/>
        </w:rPr>
        <w:t>[9]</w:t>
      </w:r>
      <w:r w:rsidRPr="00856987">
        <w:rPr>
          <w:rFonts w:eastAsia="Palatino Linotype"/>
        </w:rPr>
        <w:fldChar w:fldCharType="end"/>
      </w:r>
      <w:r w:rsidRPr="00856987">
        <w:rPr>
          <w:rFonts w:eastAsia="Palatino Linotype"/>
        </w:rPr>
        <w:t xml:space="preserve"> used to improve information flow and visualization. An optimization technique such as a genetic algorithm was used with BIM for possibilities usage of information from BIM directly and parsing the data to GA directly </w:t>
      </w:r>
      <w:r w:rsidRPr="00856987">
        <w:rPr>
          <w:rFonts w:eastAsia="Palatino Linotype"/>
        </w:rPr>
        <w:fldChar w:fldCharType="begin" w:fldLock="1"/>
      </w:r>
      <w:r w:rsidRPr="00856987">
        <w:rPr>
          <w:rFonts w:eastAsia="Palatino Linotype"/>
        </w:rPr>
        <w:instrText>ADDIN CSL_CITATION {"citationItems":[{"id":"ITEM-1","itemData":{"DOI":"10.1016/j.eswa.2014.05.047","ISBN":"0957-4174","ISSN":"09574174","PMID":"16277276","abstract":"The construction project schedule is one of the most important tools for project managers in the Architecture, Engineering, and Construction (AEC) industry that makes them able to track and manage the time, cost, and quality (a.k.a. Project Management Triangle) of projects. Developing project schedules is almost always troublesome, since it is heavily dependent on project planners' knowledge of work packages, on-the-job-experience, planning capability and oversight. Having a thorough understanding of the project geometries and their internal interacting stability relations plays a significant role in generating practical construction sequencing. On the other hand, the new concept of embedding all the project information into a 3-dimensional representation of a project (a.k.a. Building Information Model or BIM) has recently drawn attention to the construction industry. In this paper, the authors demonstrate a novel approach of retrieving enough information from the BIM of a project and then develop construction sequencing for the installation of the project elements. For this reason a computer application is developed that can automatically derive a structurally (statically) stable construction sequence, using the concept of the Genetic Algorithm (GA). The term \"structurally stable sequencing\" in this article refers to the sequencing order of erection in which the structure remains statically stable locally and globally during the entire installation process. To validate the proposed methodology, the authors designed 21 different experiments and used the proposed method for generating stable construction schedules, which all were successfully accomplished. Therefore, this methodology proposes a novel approach of construction project application of the GA, as an Expert System tool. © 2014 Elsevier Ltd. All rights reserved.","author":[{"dropping-particle":"","family":"Faghihi","given":"Vahid","non-dropping-particle":"","parse-names":false,"suffix":""},{"dropping-particle":"","family":"Reinschmidt","given":"Kenneth F.","non-dropping-particle":"","parse-names":false,"suffix":""},{"dropping-particle":"","family":"Kang","given":"Julian H.","non-dropping-particle":"","parse-names":false,"suffix":""}],"container-title":"Expert Systems with Applications","id":"ITEM-1","issue":"16","issued":{"date-parts":[["2014"]]},"page":"7565-7578","publisher":"Elsevier Ltd","title":"Construction scheduling using Genetic Algorithm based on Building Information Model","type":"article-journal","volume":"41"},"uris":["http://www.mendeley.com/documents/?uuid=abfddf94-93a0-4aa3-85c3-03bd0e8f2c40"]}],"mendeley":{"formattedCitation":"[40]","plainTextFormattedCitation":"[40]","previouslyFormattedCitation":"[40]"},"properties":{"noteIndex":0},"schema":"https://github.com/citation-style-language/schema/raw/master/csl-citation.json"}</w:instrText>
      </w:r>
      <w:r w:rsidRPr="00856987">
        <w:rPr>
          <w:rFonts w:eastAsia="Palatino Linotype"/>
        </w:rPr>
        <w:fldChar w:fldCharType="separate"/>
      </w:r>
      <w:r w:rsidRPr="00856987">
        <w:rPr>
          <w:rFonts w:eastAsia="Palatino Linotype"/>
          <w:noProof/>
        </w:rPr>
        <w:t>[40]</w:t>
      </w:r>
      <w:r w:rsidRPr="00856987">
        <w:rPr>
          <w:rFonts w:eastAsia="Palatino Linotype"/>
        </w:rPr>
        <w:fldChar w:fldCharType="end"/>
      </w:r>
      <w:r w:rsidRPr="00856987">
        <w:rPr>
          <w:rFonts w:eastAsia="Palatino Linotype"/>
        </w:rPr>
        <w:t xml:space="preserve">. More than the fuzzy-logic dataset was </w:t>
      </w:r>
      <w:r w:rsidR="00B14BA2" w:rsidRPr="00856987">
        <w:rPr>
          <w:rFonts w:eastAsia="Palatino Linotype"/>
        </w:rPr>
        <w:t>possib</w:t>
      </w:r>
      <w:r w:rsidR="00B14BA2">
        <w:rPr>
          <w:rFonts w:eastAsia="Palatino Linotype"/>
        </w:rPr>
        <w:t>le</w:t>
      </w:r>
      <w:r w:rsidR="00B14BA2" w:rsidRPr="00856987">
        <w:rPr>
          <w:rFonts w:eastAsia="Palatino Linotype"/>
        </w:rPr>
        <w:t xml:space="preserve"> </w:t>
      </w:r>
      <w:r w:rsidRPr="00856987">
        <w:rPr>
          <w:rFonts w:eastAsia="Palatino Linotype"/>
        </w:rPr>
        <w:t xml:space="preserve">usages in GA for construction scheduling </w:t>
      </w:r>
      <w:r w:rsidRPr="00856987">
        <w:rPr>
          <w:rFonts w:eastAsia="Palatino Linotype"/>
        </w:rPr>
        <w:fldChar w:fldCharType="begin" w:fldLock="1"/>
      </w:r>
      <w:r w:rsidRPr="00856987">
        <w:rPr>
          <w:rFonts w:eastAsia="Palatino Linotype"/>
        </w:rPr>
        <w:instrText>ADDIN CSL_CITATION {"citationItems":[{"id":"ITEM-1","itemData":{"DOI":"10.1061/(ASCE)CP.1943-5487.0000342","ISBN":"0887-3801","ISSN":"0887-3801","abstract":"As building information modeling (BIM) systems continue to be widely adopted, there is an increasing demand for an active construction schedule management system with more advanced decision-making capabilities. For example, if overlapping between construction activities is significant, the performance of construction operations for the corresponding activities may deteriorate. Thus, a viable construction schedule should be formulated in order to minimize overlapping of proximate construction activities. An active system can be regarded as a certain solution for this issue. The purpose of this study is to develop a systematic methodology and computer system for an optimal construction schedule simulation that minimize overlapping activities for the enhancement of a project's operational performance. This study centers on identifying overlapping activities, applying fuzzy theory, and analyzing risk levels for schedule overlap issues. In addition, genetic algorithm (GA) theory is adopted for the minimization of the overlapping of highly risky activities. Finally, an optimal construction schedule that minimizes overlapping activities is suggested. The optimal schedule is visualized in a BIM-based four-dimensional (4D) computer-aided design (CAD) environment. The 4D CAD system developed in this study includes fuzzy and GA analysis functions with a schedule simulator. A case study on an actual project is introduced to validate the effectiveness of the proposed methodology. © 2014 American Society of Civil Engineers.","author":[{"dropping-particle":"","family":"Moon","given":"Hyounseok","non-dropping-particle":"","parse-names":false,"suffix":""},{"dropping-particle":"","family":"Kim","given":"Hyeonseung","non-dropping-particle":"","parse-names":false,"suffix":""},{"dropping-particle":"","family":"Kamat","given":"Vineet R.","non-dropping-particle":"","parse-names":false,"suffix":""},{"dropping-particle":"","family":"Kang","given":"Leenseok","non-dropping-particle":"","parse-names":false,"suffix":""}],"container-title":"Journal of Computing in Civil Engineering","id":"ITEM-1","issue":"3","issued":{"date-parts":[["2015"]]},"page":"04014048","title":"BIM-Based Construction Scheduling Method Using Optimization Theory for Reducing Activity Overlaps","type":"article-journal","volume":"29"},"uris":["http://www.mendeley.com/documents/?uuid=bde42f2e-cb92-40fd-a4ef-14c046c7bef3"]}],"mendeley":{"formattedCitation":"[41]","plainTextFormattedCitation":"[41]","previouslyFormattedCitation":"[41]"},"properties":{"noteIndex":0},"schema":"https://github.com/citation-style-language/schema/raw/master/csl-citation.json"}</w:instrText>
      </w:r>
      <w:r w:rsidRPr="00856987">
        <w:rPr>
          <w:rFonts w:eastAsia="Palatino Linotype"/>
        </w:rPr>
        <w:fldChar w:fldCharType="separate"/>
      </w:r>
      <w:r w:rsidRPr="00856987">
        <w:rPr>
          <w:rFonts w:eastAsia="Palatino Linotype"/>
          <w:noProof/>
        </w:rPr>
        <w:t>[41]</w:t>
      </w:r>
      <w:r w:rsidRPr="00856987">
        <w:rPr>
          <w:rFonts w:eastAsia="Palatino Linotype"/>
        </w:rPr>
        <w:fldChar w:fldCharType="end"/>
      </w:r>
      <w:r w:rsidRPr="00856987">
        <w:rPr>
          <w:rFonts w:eastAsia="Palatino Linotype"/>
        </w:rPr>
        <w:t xml:space="preserve">. Other applications of BIM-based optimization were used for the construction assembly line </w:t>
      </w:r>
      <w:r w:rsidRPr="00856987">
        <w:rPr>
          <w:rFonts w:eastAsia="Palatino Linotype"/>
        </w:rPr>
        <w:fldChar w:fldCharType="begin" w:fldLock="1"/>
      </w:r>
      <w:r w:rsidRPr="00856987">
        <w:rPr>
          <w:rFonts w:eastAsia="Palatino Linotype"/>
        </w:rPr>
        <w:instrText>ADDIN CSL_CITATION {"citationItems":[{"id":"ITEM-1","itemData":{"DOI":"10.1016/j.jclepro.2019.01.113","ISSN":"09596526","abstract":"The lack of adequate consideration of the underlying factors affecting the methods of building assembly often results in inefficiencies in the uses of building materials, equipment and manpower. These inefficiencies are further compounded by the nature of the construction industry, which traditionally involves complex processes that result in wastages during production. To address this problem, this study integrates the principles of Design for Manufacture and Assembly (DFMA) and Lean Construction to develop a design assessment and optimization system to assist designers in the selection of alternative building design elements and materials in a building information model. This assessment and optimization system rely on metrics derived from production data associated with the ease of assembling, ease of handling, the speed of assembling and the wastage during assembly or construction of a building element or material. This paper presents the development of BIM-OfA assessment logic and its application for assessment and optimal selection of building envelop through the extension of Building Information Modelling (BIM). The system demonstrates its adequacy as an indicator of construction and material efficiency, its integration with BIM further enhances the practicality of using production data such weight of components, number of on-site workers and number of parts, for buildability assessment to improve efficiency and reduce waste.","author":[{"dropping-particle":"","family":"Gbadamosi","given":"Abdul Quayyum","non-dropping-particle":"","parse-names":false,"suffix":""},{"dropping-particle":"","family":"Mahamadu","given":"Abdul Majeed","non-dropping-particle":"","parse-names":false,"suffix":""},{"dropping-particle":"","family":"Oyedele","given":"Lukumon O.","non-dropping-particle":"","parse-names":false,"suffix":""},{"dropping-particle":"","family":"Akinade","given":"Olugbenga O.","non-dropping-particle":"","parse-names":false,"suffix":""},{"dropping-particle":"","family":"Manu","given":"Patrick","non-dropping-particle":"","parse-names":false,"suffix":""},{"dropping-particle":"","family":"Mahdjoubi","given":"Lamine","non-dropping-particle":"","parse-names":false,"suffix":""},{"dropping-particle":"","family":"Aigbavboa","given":"Clinton","non-dropping-particle":"","parse-names":false,"suffix":""}],"container-title":"Journal of Cleaner Production","id":"ITEM-1","issued":{"date-parts":[["2019"]]},"page":"1180-1190","publisher":"Elsevier B.V.","title":"Offsite construction: Developing a BIM-Based optimizer for assembly","type":"article-journal","volume":"215"},"uris":["http://www.mendeley.com/documents/?uuid=0c1410f0-a97e-4b64-9971-cc8f2532bbef"]}],"mendeley":{"formattedCitation":"[42]","plainTextFormattedCitation":"[42]","previouslyFormattedCitation":"[42]"},"properties":{"noteIndex":0},"schema":"https://github.com/citation-style-language/schema/raw/master/csl-citation.json"}</w:instrText>
      </w:r>
      <w:r w:rsidRPr="00856987">
        <w:rPr>
          <w:rFonts w:eastAsia="Palatino Linotype"/>
        </w:rPr>
        <w:fldChar w:fldCharType="separate"/>
      </w:r>
      <w:r w:rsidRPr="00856987">
        <w:rPr>
          <w:rFonts w:eastAsia="Palatino Linotype"/>
          <w:noProof/>
        </w:rPr>
        <w:t>[42]</w:t>
      </w:r>
      <w:r w:rsidRPr="00856987">
        <w:rPr>
          <w:rFonts w:eastAsia="Palatino Linotype"/>
        </w:rPr>
        <w:fldChar w:fldCharType="end"/>
      </w:r>
      <w:r w:rsidRPr="00856987">
        <w:rPr>
          <w:rFonts w:eastAsia="Palatino Linotype"/>
        </w:rPr>
        <w:t xml:space="preserve">, building energy performance evaluation </w:t>
      </w:r>
      <w:r w:rsidRPr="00856987">
        <w:rPr>
          <w:rFonts w:eastAsia="Palatino Linotype"/>
        </w:rPr>
        <w:fldChar w:fldCharType="begin" w:fldLock="1"/>
      </w:r>
      <w:r w:rsidRPr="00856987">
        <w:rPr>
          <w:rFonts w:eastAsia="Palatino Linotype"/>
        </w:rPr>
        <w:instrText>ADDIN CSL_CITATION {"citationItems":[{"id":"ITEM-1","itemData":{"abstract":"Building energy performance assessments are complex multi-criteria problems. Appropriate tools that can help designers explore design alternatives and assess the energy performance for choosing the most appropriate alternative are in high demand. In this paper, we present a newly developed integrated parametric Building Information Modeling (BIM)-based system to interact with cloud-based whole building energy performance simulation and daylighting tools to optimize building energy performance using a Multi-Objective Optimization (MOO) algorithm. This system enables designers to explore design alternatives using a visual programming interface, while assessing the energy performance of the design models to search for the most appropriate design. A case study of minimizing the energy use while maximizing the appropriate daylighting level of a residential building is provided to showcase the utility of the system and its workflow.","author":[{"dropping-particle":"","family":"Asl","given":"Mohammad Rahmani","non-dropping-particle":"","parse-names":false,"suffix":""},{"dropping-particle":"","family":"Bergin","given":"Michael","non-dropping-particle":"","parse-names":false,"suffix":""},{"dropping-particle":"","family":"AdamMenter","given":"","non-dropping-particle":"","parse-names":false,"suffix":""},{"dropping-particle":"","family":"Yan","given":"Wei","non-dropping-particle":"","parse-names":false,"suffix":""}],"container-title":"32nd eCAADe Conference","id":"ITEM-1","issued":{"date-parts":[["2014"]]},"page":"10","title":"BIM-based Parametric Building Energy Performance MultiObjective Optimization","type":"article-journal","volume":"224"},"uris":["http://www.mendeley.com/documents/?uuid=5ab6a11e-35a6-4949-bd79-82e0bed26972"]}],"mendeley":{"formattedCitation":"[43]","plainTextFormattedCitation":"[43]","previouslyFormattedCitation":"[43]"},"properties":{"noteIndex":0},"schema":"https://github.com/citation-style-language/schema/raw/master/csl-citation.json"}</w:instrText>
      </w:r>
      <w:r w:rsidRPr="00856987">
        <w:rPr>
          <w:rFonts w:eastAsia="Palatino Linotype"/>
        </w:rPr>
        <w:fldChar w:fldCharType="separate"/>
      </w:r>
      <w:r w:rsidRPr="00856987">
        <w:rPr>
          <w:rFonts w:eastAsia="Palatino Linotype"/>
          <w:noProof/>
        </w:rPr>
        <w:t>[43]</w:t>
      </w:r>
      <w:r w:rsidRPr="00856987">
        <w:rPr>
          <w:rFonts w:eastAsia="Palatino Linotype"/>
        </w:rPr>
        <w:fldChar w:fldCharType="end"/>
      </w:r>
      <w:r w:rsidRPr="00856987">
        <w:rPr>
          <w:rFonts w:eastAsia="Palatino Linotype"/>
        </w:rPr>
        <w:t xml:space="preserve"> and planning of construction site layout </w:t>
      </w:r>
      <w:r w:rsidRPr="00856987">
        <w:rPr>
          <w:rFonts w:eastAsia="Palatino Linotype"/>
        </w:rPr>
        <w:fldChar w:fldCharType="begin" w:fldLock="1"/>
      </w:r>
      <w:r w:rsidRPr="00856987">
        <w:rPr>
          <w:rFonts w:eastAsia="Palatino Linotype"/>
        </w:rPr>
        <w:instrText>ADDIN CSL_CITATION {"citationItems":[{"id":"ITEM-1","itemData":{"DOI":"10.1016/j.proeng.2017.08.030","ISSN":"18777058","abstract":"The use of Building Information Modeling (BIM) is affecting the way in which construction projects are planned, designed, executed and operated. One of the main goals of BIM is to provide, based on a 3D model, an accurate information model in a digital format to give different project participants better tools when evaluating different options to support their decisions about the project at a given phase. With this in mind, BIM provides a suitable framework to support the decision-makings process by aggregating the necessary information at the right time, and clarifying details and existing conditions; however, the different elements required to make an optimized decision need additional consideration. To address that, this paper explores the value of metaheuristic algorithms for reaching an optimized solution. The use of metaheuristic algorithms is well known in various aspects of knowledge optimization. This paper provides an overall review of the applications of metaheuristic algorithms in BIM-based optimized decisions in the construction industry and focuses on applications to the planning of construction site layout. Based on the findings from this paper, research gaps in this area have been identified and suggestions for future research to address those gaps are suggested.","author":[{"dropping-particle":"","family":"Amiri","given":"Roya","non-dropping-particle":"","parse-names":false,"suffix":""},{"dropping-particle":"","family":"Sardroud","given":"Javad Majrouhi","non-dropping-particle":"","parse-names":false,"suffix":""},{"dropping-particle":"De","family":"Soto","given":"Borja García","non-dropping-particle":"","parse-names":false,"suffix":""}],"container-title":"Procedia Engineering","id":"ITEM-1","issue":"June","issued":{"date-parts":[["2017"]]},"page":"558-564","publisher":"The Author(s)","title":"BIM-based Applications of Metaheuristic Algorithms to Support the Decision-making Process: Uses in the Planning of Construction Site Layout","type":"article-journal","volume":"196"},"uris":["http://www.mendeley.com/documents/?uuid=c30b3520-3fc9-4af1-ba8e-d0f2baf68d0a"]}],"mendeley":{"formattedCitation":"[44]","plainTextFormattedCitation":"[44]","previouslyFormattedCitation":"[44]"},"properties":{"noteIndex":0},"schema":"https://github.com/citation-style-language/schema/raw/master/csl-citation.json"}</w:instrText>
      </w:r>
      <w:r w:rsidRPr="00856987">
        <w:rPr>
          <w:rFonts w:eastAsia="Palatino Linotype"/>
        </w:rPr>
        <w:fldChar w:fldCharType="separate"/>
      </w:r>
      <w:r w:rsidRPr="00856987">
        <w:rPr>
          <w:rFonts w:eastAsia="Palatino Linotype"/>
          <w:noProof/>
        </w:rPr>
        <w:t>[44]</w:t>
      </w:r>
      <w:r w:rsidRPr="00856987">
        <w:rPr>
          <w:rFonts w:eastAsia="Palatino Linotype"/>
        </w:rPr>
        <w:fldChar w:fldCharType="end"/>
      </w:r>
      <w:r w:rsidRPr="00856987">
        <w:rPr>
          <w:rFonts w:eastAsia="Palatino Linotype"/>
        </w:rPr>
        <w:t>.</w:t>
      </w:r>
    </w:p>
    <w:p w14:paraId="7E6A9D1B" w14:textId="261C495E" w:rsidR="003A1993" w:rsidRPr="00856987" w:rsidRDefault="003A1993" w:rsidP="00263906">
      <w:pPr>
        <w:pStyle w:val="MDPI31text"/>
        <w:rPr>
          <w:rFonts w:eastAsia="Palatino Linotype"/>
        </w:rPr>
      </w:pPr>
      <w:bookmarkStart w:id="4" w:name="_Hlk70430350"/>
      <w:r w:rsidRPr="00856987">
        <w:rPr>
          <w:rFonts w:eastAsia="Palatino Linotype"/>
        </w:rPr>
        <w:t>Regarding such characteristics of renovation projects, more flexible planning models unique to the extra-large</w:t>
      </w:r>
      <w:r w:rsidR="00B14BA2">
        <w:rPr>
          <w:rFonts w:eastAsia="Palatino Linotype"/>
        </w:rPr>
        <w:t>-</w:t>
      </w:r>
      <w:r w:rsidRPr="00856987">
        <w:rPr>
          <w:rFonts w:eastAsia="Palatino Linotype"/>
        </w:rPr>
        <w:t>scale renovation projects are needed in order to improve the planning efficiency in terms of actual construction time, total cost</w:t>
      </w:r>
      <w:r w:rsidR="00B14BA2">
        <w:rPr>
          <w:rFonts w:eastAsia="Palatino Linotype"/>
        </w:rPr>
        <w:t>,</w:t>
      </w:r>
      <w:r w:rsidRPr="00856987">
        <w:rPr>
          <w:rFonts w:eastAsia="Palatino Linotype"/>
        </w:rPr>
        <w:t xml:space="preserve"> and worker utilization fluctuation </w:t>
      </w:r>
      <w:r w:rsidRPr="00856987">
        <w:rPr>
          <w:rFonts w:eastAsia="Palatino Linotype"/>
        </w:rPr>
        <w:fldChar w:fldCharType="begin" w:fldLock="1"/>
      </w:r>
      <w:r w:rsidRPr="00856987">
        <w:rPr>
          <w:rFonts w:eastAsia="Palatino Linotype"/>
        </w:rPr>
        <w:instrText>ADDIN CSL_CITATION {"citationItems":[{"id":"ITEM-1","itemData":{"DOI":"10.1061/(ASCE)0733-9364(1999)125:3(167)","ISSN":"07339364","abstract":"Resource allocation and leveling are among the top challenges in project management. Due to the complexity of projects, resource allocation and leveling have been dealt with as two distinct subproblems solved mainly using heuristic procedures that cannot guarantee optimum solutions. In this paper, improvements are proposed to resource allocation and leveling heuristics, and the Genetic Algorithms (GAs) technique is used to search for near-optimum solution, considering both aspects simultaneously. In the improved heuristics, random priorities are introduced into selected tasks and their impact on the schedule is monitored. The GA procedure then searches for an optimum set of tasks' priorities that produces shorter project duration and better-leveled resource profiles. One major advantage of the procedure is its simple applicability within commercial project management software systems to improve their performance. With a widely used system as an example, a macro program is written to automate the GA procedure. A case study is presented and several experiments conducted to demonstrate the multiobjective benefit of the procedure and outline future extensions.","author":[{"dropping-particle":"","family":"Hegazy","given":"Tarek","non-dropping-particle":"","parse-names":false,"suffix":""}],"container-title":"Journal of Construction Engineering and Management","id":"ITEM-1","issue":"3","issued":{"date-parts":[["1999"]]},"page":"167-175","title":"Optimization of resource allocation and leveling using genetic algorithms","type":"article-journal","volume":"125"},"uris":["http://www.mendeley.com/documents/?uuid=c11d2ac8-09f8-4511-85c9-f5ecf86d810a"]}],"mendeley":{"formattedCitation":"[27]","plainTextFormattedCitation":"[27]","previouslyFormattedCitation":"[27]"},"properties":{"noteIndex":0},"schema":"https://github.com/citation-style-language/schema/raw/master/csl-citation.json"}</w:instrText>
      </w:r>
      <w:r w:rsidRPr="00856987">
        <w:rPr>
          <w:rFonts w:eastAsia="Palatino Linotype"/>
        </w:rPr>
        <w:fldChar w:fldCharType="separate"/>
      </w:r>
      <w:r w:rsidR="00224D20" w:rsidRPr="00856987">
        <w:rPr>
          <w:rFonts w:eastAsia="Palatino Linotype"/>
        </w:rPr>
        <w:t>[27,45–47</w:t>
      </w:r>
      <w:r w:rsidRPr="00856987">
        <w:rPr>
          <w:rFonts w:eastAsia="Palatino Linotype"/>
        </w:rPr>
        <w:t>]</w:t>
      </w:r>
      <w:r w:rsidRPr="00856987">
        <w:rPr>
          <w:rFonts w:eastAsia="Palatino Linotype"/>
        </w:rPr>
        <w:fldChar w:fldCharType="end"/>
      </w:r>
      <w:r w:rsidRPr="00856987">
        <w:rPr>
          <w:rFonts w:eastAsia="Palatino Linotype"/>
        </w:rPr>
        <w:t xml:space="preserve">, especially in real construction projects where there are always multiple objectives forming a set of solutions for project managers to make decisions. Therefore, with the performance of BIM, this paper </w:t>
      </w:r>
      <w:r w:rsidRPr="00856987">
        <w:rPr>
          <w:szCs w:val="18"/>
        </w:rPr>
        <w:t xml:space="preserve">explored opportunities to develop </w:t>
      </w:r>
      <w:r w:rsidRPr="00856987">
        <w:t>a systematic BIM-based multi-objective approach for construction planning and scheduling of renovation projects</w:t>
      </w:r>
      <w:r w:rsidRPr="00856987">
        <w:rPr>
          <w:rFonts w:eastAsia="Palatino Linotype"/>
        </w:rPr>
        <w:t>.</w:t>
      </w:r>
    </w:p>
    <w:p w14:paraId="5B1A17EF" w14:textId="34CFCAC7" w:rsidR="003A1993" w:rsidRPr="00856987" w:rsidRDefault="003A1993" w:rsidP="00263906">
      <w:pPr>
        <w:pStyle w:val="MDPI31text"/>
        <w:rPr>
          <w:rFonts w:eastAsia="Palatino Linotype"/>
          <w:cs/>
        </w:rPr>
      </w:pPr>
      <w:bookmarkStart w:id="5" w:name="_Hlk68955136"/>
      <w:r w:rsidRPr="00856987">
        <w:rPr>
          <w:rFonts w:eastAsia="Palatino Linotype"/>
        </w:rPr>
        <w:t>In this paper</w:t>
      </w:r>
      <w:r w:rsidR="00B14BA2">
        <w:rPr>
          <w:rFonts w:eastAsia="Palatino Linotype"/>
        </w:rPr>
        <w:t>,</w:t>
      </w:r>
      <w:r w:rsidRPr="00856987">
        <w:rPr>
          <w:rFonts w:eastAsia="Palatino Linotype"/>
        </w:rPr>
        <w:t xml:space="preserve"> the proposed BIM-based MOGA model is discussed. A two-year building renovation project is used as a case study. The project construction planning and scheduling data are optimized and building information modeling data are combined and optimized. To achieve this aim, the paper is organized as follows. In the next section, the related works and research methodology are discussed.</w:t>
      </w:r>
      <w:r w:rsidR="00B14BA2">
        <w:rPr>
          <w:rFonts w:eastAsia="Palatino Linotype"/>
        </w:rPr>
        <w:t xml:space="preserve"> The</w:t>
      </w:r>
      <w:r w:rsidRPr="00856987">
        <w:rPr>
          <w:rFonts w:eastAsia="Palatino Linotype"/>
        </w:rPr>
        <w:t xml:space="preserve"> BIM</w:t>
      </w:r>
      <w:r w:rsidR="00A576E4">
        <w:rPr>
          <w:rFonts w:eastAsia="Palatino Linotype"/>
        </w:rPr>
        <w:t>-</w:t>
      </w:r>
      <w:r w:rsidRPr="00856987">
        <w:rPr>
          <w:rFonts w:eastAsia="Palatino Linotype"/>
        </w:rPr>
        <w:t>MOGA process is described along with an experimental design based on a case study. This is followed by discussion of the possibility of applying the proposed model to complex construction projects.</w:t>
      </w:r>
    </w:p>
    <w:bookmarkEnd w:id="4"/>
    <w:bookmarkEnd w:id="5"/>
    <w:p w14:paraId="131500DF" w14:textId="77777777" w:rsidR="003A1993" w:rsidRPr="00856987" w:rsidRDefault="00263906" w:rsidP="00263906">
      <w:pPr>
        <w:pStyle w:val="MDPI21heading1"/>
      </w:pPr>
      <w:r w:rsidRPr="00856987">
        <w:rPr>
          <w:lang w:eastAsia="zh-CN"/>
        </w:rPr>
        <w:t xml:space="preserve">2. </w:t>
      </w:r>
      <w:r w:rsidR="003A1993" w:rsidRPr="00856987">
        <w:t>Materials and Methods</w:t>
      </w:r>
    </w:p>
    <w:p w14:paraId="27CF24B5" w14:textId="0FC6B99A" w:rsidR="003A1993" w:rsidRPr="00856987" w:rsidRDefault="00263906" w:rsidP="00263906">
      <w:pPr>
        <w:pStyle w:val="MDPI22heading2"/>
      </w:pPr>
      <w:r w:rsidRPr="00856987">
        <w:t xml:space="preserve">2.1. </w:t>
      </w:r>
      <w:r w:rsidR="003A1993" w:rsidRPr="00856987">
        <w:t>Project Background</w:t>
      </w:r>
    </w:p>
    <w:p w14:paraId="50C00859" w14:textId="2EA33CD8" w:rsidR="003A1993" w:rsidRPr="00856987" w:rsidRDefault="003A1993" w:rsidP="00263906">
      <w:pPr>
        <w:pStyle w:val="MDPI31text"/>
      </w:pPr>
      <w:r w:rsidRPr="00856987">
        <w:t>A renovation project of Chiang Mai University Main Library, with a size of 15,768 square meters and built in 1964, was used in this research. The renovation was approved by the University in 2015 and started in 2018, with a budget of 86,000,000 baht (approx</w:t>
      </w:r>
      <w:r w:rsidR="00B14BA2">
        <w:t>imately</w:t>
      </w:r>
      <w:r w:rsidRPr="00856987">
        <w:t xml:space="preserve"> 2,350,000 Euro). The project’s challenges were (1) the requirement for regular operating hours with only partial closure, (2) extra-large building regulations, as defined by the Thailand Ministerial Regulations ACT 33 B.E. 2535 (announced in 1992), and (3) complicated governmental-university regulations.</w:t>
      </w:r>
    </w:p>
    <w:p w14:paraId="720D1AF1" w14:textId="1582E56D" w:rsidR="003A1993" w:rsidRPr="00856987" w:rsidRDefault="003A1993" w:rsidP="00263906">
      <w:pPr>
        <w:pStyle w:val="MDPI31text"/>
      </w:pPr>
      <w:r w:rsidRPr="00856987">
        <w:lastRenderedPageBreak/>
        <w:t>The project started on 17 October 2018, with a construction duration of 720 days. The proposed schedule was divided into four phases: (1) the 4th floor renovation from day 1 to 180, (2) the 3rd floor renovation from day 181 to 360, (3) the 2nd floor renovation from day 361 to 540, and (4) the 1st floor renovation and landscape from day 541 to 720.</w:t>
      </w:r>
    </w:p>
    <w:p w14:paraId="7BCF7CDE" w14:textId="28B41AF4" w:rsidR="003A1993" w:rsidRPr="00856987" w:rsidRDefault="003A1993" w:rsidP="00263906">
      <w:pPr>
        <w:pStyle w:val="MDPI31text"/>
      </w:pPr>
      <w:r w:rsidRPr="00856987">
        <w:t>The project was finally completed on 2 November 2020, after an extension period of 36 days. The project scopes were to improve the current look and atmosphere of the building, update MEP (</w:t>
      </w:r>
      <w:r w:rsidRPr="00856987">
        <w:rPr>
          <w:rFonts w:cs="Cordia New"/>
          <w:lang w:bidi="th-TH"/>
        </w:rPr>
        <w:t>mechanical, electrical</w:t>
      </w:r>
      <w:r w:rsidR="00B14BA2">
        <w:rPr>
          <w:rFonts w:cs="Cordia New"/>
          <w:lang w:bidi="th-TH"/>
        </w:rPr>
        <w:t>,</w:t>
      </w:r>
      <w:r w:rsidRPr="00856987">
        <w:rPr>
          <w:rFonts w:cs="Cordia New"/>
          <w:lang w:bidi="th-TH"/>
        </w:rPr>
        <w:t xml:space="preserve"> and plumbing) and ICT systems to modern standards, and to revamp the landscape and surrounding area with a new concrete patio.</w:t>
      </w:r>
    </w:p>
    <w:p w14:paraId="419F8BE8" w14:textId="39F2E224" w:rsidR="003A1993" w:rsidRPr="00856987" w:rsidRDefault="003A1993" w:rsidP="00263906">
      <w:pPr>
        <w:pStyle w:val="MDPI31text"/>
      </w:pPr>
      <w:r w:rsidRPr="00856987">
        <w:t>Renovations are often carried out in an existing building that remains in operation. Unique challenges for the renovations are, for instance, an additional level of uncertainty (unexpected problems that suddenly arise when the demolition phase has started, the unavailability or inaccuracy of existing as-built drawings) and particular management issues (e.g.</w:t>
      </w:r>
      <w:r w:rsidR="00224D20" w:rsidRPr="00856987">
        <w:t>,</w:t>
      </w:r>
      <w:r w:rsidRPr="00856987">
        <w:t xml:space="preserve"> difficulty in managing the interaction between the construction team and users due to limited working space) </w:t>
      </w:r>
      <w:r w:rsidRPr="00856987">
        <w:fldChar w:fldCharType="begin" w:fldLock="1"/>
      </w:r>
      <w:r w:rsidRPr="00856987">
        <w:instrText>ADDIN CSL_CITATION {"citationItems":[{"id":"ITEM-1","itemData":{"DOI":"10.3390/su11195542","ISSN":"20711050","abstract":"Renovation construction is employed for maintaining the long-term performance of buildings. For the occupants, the building users, renovation contributes to the acceptable levels of convenience and quality of the buildings. However, if the operation continues during the renovation for an area containing several buildings, such as a university campus, the impacts on the occupants are unavoidable. The complicated schedule plan is needed due to the various types of buildings and types of renovation under limited resources. The goal of this study is to build a model that can help the planners to make the renovation schedule plan. Taking a university campus as an example, the occupants' convenience rate and the long-term quality of the building are analyzed in this paper. Based on the key attributes of building renovation, this study proposes a model integrating the genetic algorithm and simulation to provide the optimal schedule plan to the planners. The model is demonstrated by an application case of a university campus of 11 buildings remaining in operation. It helps the university maintain a good level of long-term performance of buildings.","author":[{"dropping-particle":"","family":"Shiue","given":"Fang Jye","non-dropping-particle":"","parse-names":false,"suffix":""},{"dropping-particle":"","family":"Zheng","given":"Meng Cong","non-dropping-particle":"","parse-names":false,"suffix":""},{"dropping-particle":"","family":"Lee","given":"Hsin Yun","non-dropping-particle":"","parse-names":false,"suffix":""},{"dropping-particle":"","family":"Khitam","given":"Akhmad F.K.","non-dropping-particle":"","parse-names":false,"suffix":""},{"dropping-particle":"","family":"Li","given":"Pei Ying","non-dropping-particle":"","parse-names":false,"suffix":""}],"container-title":"Sustainability (Switzerland)","id":"ITEM-1","issue":"19","issued":{"date-parts":[["2019"]]},"title":"Renovation construction process scheduling for long-term performance of buildings: An application case of university campus","type":"article-journal","volume":"11"},"uris":["http://www.mendeley.com/documents/?uuid=1b26f513-da7a-4f8f-a974-728f5696b668"]}],"mendeley":{"formattedCitation":"[8]","plainTextFormattedCitation":"[8]","previouslyFormattedCitation":"[8]"},"properties":{"noteIndex":0},"schema":"https://github.com/citation-style-language/schema/raw/master/csl-citation.json"}</w:instrText>
      </w:r>
      <w:r w:rsidRPr="00856987">
        <w:fldChar w:fldCharType="separate"/>
      </w:r>
      <w:r w:rsidR="00224D20" w:rsidRPr="00856987">
        <w:rPr>
          <w:noProof/>
        </w:rPr>
        <w:t>[8,48</w:t>
      </w:r>
      <w:r w:rsidRPr="00856987">
        <w:rPr>
          <w:noProof/>
        </w:rPr>
        <w:t>]</w:t>
      </w:r>
      <w:r w:rsidRPr="00856987">
        <w:fldChar w:fldCharType="end"/>
      </w:r>
      <w:r w:rsidRPr="00856987">
        <w:t>. The project site of Chiang Mai University Library during the renovation is displayed in Figure 1.</w:t>
      </w:r>
    </w:p>
    <w:p w14:paraId="124A86C3" w14:textId="77777777" w:rsidR="0019071F" w:rsidRPr="00856987" w:rsidRDefault="0019071F" w:rsidP="0019071F">
      <w:pPr>
        <w:pStyle w:val="MDPI51figurecaption"/>
      </w:pPr>
      <w:r w:rsidRPr="00856987">
        <w:rPr>
          <w:b/>
          <w:noProof/>
        </w:rPr>
        <w:drawing>
          <wp:inline distT="0" distB="0" distL="0" distR="0" wp14:anchorId="5020B0CB" wp14:editId="112B404E">
            <wp:extent cx="4876180" cy="30480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
                      <a:extLst>
                        <a:ext uri="{28A0092B-C50C-407E-A947-70E740481C1C}">
                          <a14:useLocalDpi xmlns:a14="http://schemas.microsoft.com/office/drawing/2010/main" val="0"/>
                        </a:ext>
                      </a:extLst>
                    </a:blip>
                    <a:stretch>
                      <a:fillRect/>
                    </a:stretch>
                  </pic:blipFill>
                  <pic:spPr>
                    <a:xfrm>
                      <a:off x="0" y="0"/>
                      <a:ext cx="4876180" cy="3048000"/>
                    </a:xfrm>
                    <a:prstGeom prst="rect">
                      <a:avLst/>
                    </a:prstGeom>
                  </pic:spPr>
                </pic:pic>
              </a:graphicData>
            </a:graphic>
          </wp:inline>
        </w:drawing>
      </w:r>
      <w:r w:rsidRPr="00856987">
        <w:rPr>
          <w:b/>
          <w:bCs/>
        </w:rPr>
        <w:t xml:space="preserve">Figure 1. </w:t>
      </w:r>
      <w:r w:rsidRPr="00856987">
        <w:t>Project site of Chiang Mai University Library during the renovation.</w:t>
      </w:r>
    </w:p>
    <w:p w14:paraId="20C72909" w14:textId="77777777" w:rsidR="003A1993" w:rsidRPr="00856987" w:rsidRDefault="00263906" w:rsidP="00263906">
      <w:pPr>
        <w:pStyle w:val="MDPI23heading3"/>
        <w:spacing w:before="240"/>
      </w:pPr>
      <w:r w:rsidRPr="00856987">
        <w:t xml:space="preserve">2.1.1. </w:t>
      </w:r>
      <w:r w:rsidR="003A1993" w:rsidRPr="00856987">
        <w:t>Construction Scheduling</w:t>
      </w:r>
    </w:p>
    <w:p w14:paraId="137E0B60" w14:textId="44430B27" w:rsidR="003A1993" w:rsidRPr="00856987" w:rsidRDefault="003A1993" w:rsidP="00263906">
      <w:pPr>
        <w:pStyle w:val="MDPI31text"/>
        <w:rPr>
          <w:rFonts w:cs="Cordia New"/>
          <w:lang w:bidi="th-TH"/>
        </w:rPr>
      </w:pPr>
      <w:r w:rsidRPr="00856987">
        <w:t xml:space="preserve">Before the project commenced, the project schedule was initially set according to the project contract. Information was extracted from the contract, which consisted of a project delivery system, bill of quantities (BOQ), resources, phasing, and payment. Then, during the construction, the actual schedule and resources usage were retrieved on-site from daily site progress reports. The first phase focused on the </w:t>
      </w:r>
      <w:r w:rsidRPr="00856987">
        <w:rPr>
          <w:rFonts w:cs="Cordia New"/>
          <w:lang w:bidi="th-TH"/>
        </w:rPr>
        <w:t>demolition of existing walls and removing existing ceilings and floors. Then, the project closed each floor, starting with the 4th floor, while the 1st, 2nd, and 3rd floors remained operational as usual.</w:t>
      </w:r>
    </w:p>
    <w:p w14:paraId="658711D4" w14:textId="77777777" w:rsidR="003A1993" w:rsidRPr="00856987" w:rsidRDefault="003A1993" w:rsidP="00263906">
      <w:pPr>
        <w:pStyle w:val="MDPI31text"/>
      </w:pPr>
      <w:r w:rsidRPr="00856987">
        <w:t>The original scheduling data were retrieved from the main contractor in the form of Microsoft Project and Microsoft Excel files. Over two years, on-site data were collected, including the number of workers, crew sizes, actual durations, and project progress. Then, all data from different sources were used to create the BIM.</w:t>
      </w:r>
    </w:p>
    <w:p w14:paraId="09C3D573" w14:textId="5B0FA46B" w:rsidR="003A1993" w:rsidRPr="00856987" w:rsidRDefault="00263906" w:rsidP="00263906">
      <w:pPr>
        <w:pStyle w:val="MDPI23heading3"/>
        <w:spacing w:before="240"/>
      </w:pPr>
      <w:r w:rsidRPr="00856987">
        <w:t xml:space="preserve">2.1.2. </w:t>
      </w:r>
      <w:r w:rsidR="003A1993" w:rsidRPr="00856987">
        <w:t>BIM Model Development</w:t>
      </w:r>
    </w:p>
    <w:p w14:paraId="38E051AD" w14:textId="4692F875" w:rsidR="003A1993" w:rsidRPr="00856987" w:rsidRDefault="003A1993" w:rsidP="00263906">
      <w:pPr>
        <w:pStyle w:val="MDPI31text"/>
        <w:rPr>
          <w:rFonts w:eastAsia="Palatino Linotype"/>
        </w:rPr>
      </w:pPr>
      <w:r w:rsidRPr="00856987">
        <w:rPr>
          <w:rFonts w:eastAsia="Palatino Linotype"/>
        </w:rPr>
        <w:t>Over 50 years</w:t>
      </w:r>
      <w:r w:rsidR="00B14BA2">
        <w:rPr>
          <w:rFonts w:eastAsia="Palatino Linotype"/>
        </w:rPr>
        <w:t>,</w:t>
      </w:r>
      <w:r w:rsidRPr="00856987">
        <w:rPr>
          <w:rFonts w:eastAsia="Palatino Linotype"/>
        </w:rPr>
        <w:t xml:space="preserve"> there had been several minor renovations and modifications which were not recorded in any hardcopy format. A BIM was developed based on the as-is </w:t>
      </w:r>
      <w:r w:rsidRPr="00856987">
        <w:rPr>
          <w:rFonts w:eastAsia="Palatino Linotype"/>
        </w:rPr>
        <w:lastRenderedPageBreak/>
        <w:t>condition from the original as-built drawings, terrestrial laser scanning survey data, and on-site survey data.</w:t>
      </w:r>
    </w:p>
    <w:p w14:paraId="10AA3CD5" w14:textId="24B4896C" w:rsidR="003A1993" w:rsidRPr="00856987" w:rsidRDefault="003A1993" w:rsidP="00263906">
      <w:pPr>
        <w:pStyle w:val="MDPI31text"/>
      </w:pPr>
      <w:r w:rsidRPr="00856987">
        <w:rPr>
          <w:rFonts w:eastAsia="Palatino Linotype"/>
        </w:rPr>
        <w:t xml:space="preserve">The BIM model of the renovation project was initially created based on the as-built drawings; however, several details were missing either due to faded blueprints or non-recorded </w:t>
      </w:r>
      <w:r w:rsidRPr="00856987">
        <w:rPr>
          <w:rFonts w:eastAsia="Palatino Linotype" w:cstheme="minorBidi"/>
          <w:lang w:bidi="th-TH"/>
        </w:rPr>
        <w:t>renovation activities. Moreover, information from a traditional two-dimension</w:t>
      </w:r>
      <w:r w:rsidR="00B14BA2">
        <w:rPr>
          <w:rFonts w:eastAsia="Palatino Linotype" w:cstheme="minorBidi"/>
          <w:lang w:bidi="th-TH"/>
        </w:rPr>
        <w:t>al</w:t>
      </w:r>
      <w:r w:rsidRPr="00856987">
        <w:rPr>
          <w:rFonts w:eastAsia="Palatino Linotype" w:cstheme="minorBidi"/>
          <w:lang w:bidi="th-TH"/>
        </w:rPr>
        <w:t xml:space="preserve"> blueprint</w:t>
      </w:r>
      <w:r w:rsidRPr="00856987">
        <w:rPr>
          <w:rFonts w:eastAsia="Palatino Linotype" w:cstheme="minorBidi"/>
          <w:cs/>
          <w:lang w:bidi="th-TH"/>
        </w:rPr>
        <w:t xml:space="preserve"> </w:t>
      </w:r>
      <w:r w:rsidRPr="00856987">
        <w:rPr>
          <w:rFonts w:eastAsia="Palatino Linotype" w:cstheme="minorBidi"/>
          <w:lang w:bidi="th-TH"/>
        </w:rPr>
        <w:t>was obscure and prone to error due to several unconnected</w:t>
      </w:r>
      <w:r w:rsidRPr="00856987">
        <w:rPr>
          <w:rFonts w:eastAsia="Palatino Linotype" w:cstheme="minorBidi"/>
          <w:cs/>
          <w:lang w:bidi="th-TH"/>
        </w:rPr>
        <w:t xml:space="preserve"> </w:t>
      </w:r>
      <w:r w:rsidRPr="00856987">
        <w:rPr>
          <w:rFonts w:eastAsia="Palatino Linotype" w:cstheme="minorBidi"/>
          <w:lang w:bidi="th-TH"/>
        </w:rPr>
        <w:t>figures, tables</w:t>
      </w:r>
      <w:r w:rsidR="00B14BA2">
        <w:rPr>
          <w:rFonts w:eastAsia="Palatino Linotype" w:cstheme="minorBidi"/>
          <w:lang w:bidi="th-TH"/>
        </w:rPr>
        <w:t>,</w:t>
      </w:r>
      <w:r w:rsidRPr="00856987">
        <w:rPr>
          <w:rFonts w:eastAsia="Palatino Linotype" w:cstheme="minorBidi"/>
          <w:lang w:bidi="th-TH"/>
        </w:rPr>
        <w:t xml:space="preserve"> and remarks. Then, a traditional on-site survey along with a terrestrial laser scan was carried out in order to collect the as-is condition of the building and surrounding area. Three-dimensional point cloud data were retrieved from the survey. Then, the point cloud data were laid on top of the existing as-built drawings to complete the building information. When data from different sources were combined, discrepancy data appeared, as illustrated in Figure 2</w:t>
      </w:r>
      <w:r w:rsidR="00B14BA2">
        <w:rPr>
          <w:rFonts w:eastAsia="Palatino Linotype" w:cstheme="minorBidi"/>
          <w:lang w:bidi="th-TH"/>
        </w:rPr>
        <w:t>,</w:t>
      </w:r>
      <w:r w:rsidRPr="00856987">
        <w:rPr>
          <w:rFonts w:eastAsia="Palatino Linotype" w:cstheme="minorBidi"/>
          <w:lang w:bidi="th-TH"/>
        </w:rPr>
        <w:t xml:space="preserve"> which shows an example of an opening position error when comparing the as-built drawings and as-is condition. Today, this approach is a typical initial BIM procedure for gathering data in renovation projects.</w:t>
      </w:r>
    </w:p>
    <w:p w14:paraId="6DEC68D4" w14:textId="77777777" w:rsidR="003A1993" w:rsidRPr="00856987" w:rsidRDefault="003A1993" w:rsidP="00263906">
      <w:pPr>
        <w:pStyle w:val="MDPI52figure"/>
        <w:ind w:left="2608"/>
        <w:jc w:val="left"/>
      </w:pPr>
      <w:bookmarkStart w:id="6" w:name="_Hlk68954564"/>
      <w:r w:rsidRPr="00856987">
        <w:rPr>
          <w:noProof/>
        </w:rPr>
        <w:drawing>
          <wp:inline distT="0" distB="0" distL="0" distR="0" wp14:anchorId="6DAC9B32" wp14:editId="11CABED5">
            <wp:extent cx="4718684" cy="256032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
                      <a:extLst>
                        <a:ext uri="{28A0092B-C50C-407E-A947-70E740481C1C}">
                          <a14:useLocalDpi xmlns:a14="http://schemas.microsoft.com/office/drawing/2010/main" val="0"/>
                        </a:ext>
                      </a:extLst>
                    </a:blip>
                    <a:stretch>
                      <a:fillRect/>
                    </a:stretch>
                  </pic:blipFill>
                  <pic:spPr>
                    <a:xfrm>
                      <a:off x="0" y="0"/>
                      <a:ext cx="4718684" cy="2560320"/>
                    </a:xfrm>
                    <a:prstGeom prst="rect">
                      <a:avLst/>
                    </a:prstGeom>
                  </pic:spPr>
                </pic:pic>
              </a:graphicData>
            </a:graphic>
          </wp:inline>
        </w:drawing>
      </w:r>
    </w:p>
    <w:p w14:paraId="217E88B9" w14:textId="77777777" w:rsidR="003A1993" w:rsidRPr="00856987" w:rsidRDefault="00263906" w:rsidP="00263906">
      <w:pPr>
        <w:pStyle w:val="MDPI51figurecaption"/>
      </w:pPr>
      <w:r w:rsidRPr="00856987">
        <w:rPr>
          <w:b/>
        </w:rPr>
        <w:t xml:space="preserve">Figure 2. </w:t>
      </w:r>
      <w:r w:rsidR="003A1993" w:rsidRPr="00856987">
        <w:t xml:space="preserve">Point cloud dataset from terrestrial laser scanner overlaid on the existing building and its </w:t>
      </w:r>
      <w:r w:rsidR="003A1993" w:rsidRPr="00856987">
        <w:rPr>
          <w:cs/>
        </w:rPr>
        <w:br/>
      </w:r>
      <w:r w:rsidR="003A1993" w:rsidRPr="00856987">
        <w:t>surrounding of Chiang Mai University Library.</w:t>
      </w:r>
    </w:p>
    <w:bookmarkEnd w:id="6"/>
    <w:p w14:paraId="0E4FF6DA" w14:textId="02238121" w:rsidR="003A1993" w:rsidRPr="00856987" w:rsidRDefault="003A1993" w:rsidP="00263906">
      <w:pPr>
        <w:pStyle w:val="MDPI31text"/>
        <w:rPr>
          <w:rFonts w:eastAsia="Palatino Linotype"/>
        </w:rPr>
      </w:pPr>
      <w:r w:rsidRPr="00856987">
        <w:rPr>
          <w:rFonts w:eastAsia="Palatino Linotype"/>
        </w:rPr>
        <w:t>Following the above procedure, the BIM model was created for visualization of the project (3D BIM) and the project schedule (4D BIM). Figure 3 displays the 3D BIM model for visualization. It displayed the final appearance when the renovation was completed. This was used for communication between project stakeholders. The scheduling and cost data model are displayed in the BIM model from a combination of the 3D BIM and a project Gantt chart, as illustrated in Figure 4. The appearance of building elements was changed and highlighted according to a specific date. This allowed the project stakeholders to discuss and monitor the current project schedule in an efficient manner. Moreover, the 4D BIM renovation was helpful since several demolition tasks were not displayed in the model but required significant project resources. This allowed the project stakeholders to plan and schedule for non-element construction tasks much more easily than in a traditional approach. In this 4D BIM, a demolition model and a new renovation model were overlapped for planning and scheduling in different project phases.</w:t>
      </w:r>
    </w:p>
    <w:p w14:paraId="2CBDD446" w14:textId="271D83D1" w:rsidR="003A1993" w:rsidRPr="00856987" w:rsidRDefault="003A1993" w:rsidP="00263906">
      <w:pPr>
        <w:pStyle w:val="MDPI31text"/>
        <w:rPr>
          <w:rFonts w:eastAsia="Palatino Linotype"/>
        </w:rPr>
      </w:pPr>
      <w:r w:rsidRPr="00856987">
        <w:rPr>
          <w:rFonts w:eastAsia="Palatino Linotype"/>
        </w:rPr>
        <w:t>During construction, schedule and resource information was collected on site and put back into the model for control and monitoring. Finally, total cost data were then used for project management throughout the project life cycle.</w:t>
      </w:r>
    </w:p>
    <w:p w14:paraId="09855B6C" w14:textId="77777777" w:rsidR="003A1993" w:rsidRPr="00856987" w:rsidRDefault="003A1993" w:rsidP="00263906">
      <w:pPr>
        <w:pStyle w:val="MDPI52figure"/>
        <w:ind w:left="2608"/>
        <w:jc w:val="left"/>
      </w:pPr>
      <w:r w:rsidRPr="00856987">
        <w:rPr>
          <w:noProof/>
        </w:rPr>
        <w:lastRenderedPageBreak/>
        <w:drawing>
          <wp:inline distT="0" distB="0" distL="0" distR="0" wp14:anchorId="2A07B9FC" wp14:editId="0576D2C4">
            <wp:extent cx="4699361" cy="2457450"/>
            <wp:effectExtent l="0" t="0" r="6350" b="0"/>
            <wp:docPr id="818878040" name="Picture 818878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8878040"/>
                    <pic:cNvPicPr/>
                  </pic:nvPicPr>
                  <pic:blipFill rotWithShape="1">
                    <a:blip r:embed="rId13">
                      <a:extLst>
                        <a:ext uri="{28A0092B-C50C-407E-A947-70E740481C1C}">
                          <a14:useLocalDpi xmlns:a14="http://schemas.microsoft.com/office/drawing/2010/main" val="0"/>
                        </a:ext>
                      </a:extLst>
                    </a:blip>
                    <a:srcRect l="7743" t="13987" r="13506"/>
                    <a:stretch/>
                  </pic:blipFill>
                  <pic:spPr bwMode="auto">
                    <a:xfrm>
                      <a:off x="0" y="0"/>
                      <a:ext cx="4700016" cy="2457793"/>
                    </a:xfrm>
                    <a:prstGeom prst="rect">
                      <a:avLst/>
                    </a:prstGeom>
                    <a:ln>
                      <a:noFill/>
                    </a:ln>
                    <a:extLst>
                      <a:ext uri="{53640926-AAD7-44D8-BBD7-CCE9431645EC}">
                        <a14:shadowObscured xmlns:a14="http://schemas.microsoft.com/office/drawing/2010/main"/>
                      </a:ext>
                    </a:extLst>
                  </pic:spPr>
                </pic:pic>
              </a:graphicData>
            </a:graphic>
          </wp:inline>
        </w:drawing>
      </w:r>
    </w:p>
    <w:p w14:paraId="5C10F77A" w14:textId="77777777" w:rsidR="003A1993" w:rsidRPr="00856987" w:rsidRDefault="00263906" w:rsidP="00263906">
      <w:pPr>
        <w:pStyle w:val="MDPI51figurecaption"/>
        <w:rPr>
          <w:b/>
        </w:rPr>
      </w:pPr>
      <w:r w:rsidRPr="00856987">
        <w:rPr>
          <w:b/>
        </w:rPr>
        <w:t xml:space="preserve">Figure 3. </w:t>
      </w:r>
      <w:r w:rsidR="003A1993" w:rsidRPr="00856987">
        <w:t>Rendered BIM model of Chiang Mai University Library for visualization.</w:t>
      </w:r>
    </w:p>
    <w:p w14:paraId="11F2FAD6" w14:textId="77777777" w:rsidR="003A1993" w:rsidRPr="00856987" w:rsidRDefault="003A1993" w:rsidP="00263906">
      <w:pPr>
        <w:pStyle w:val="MDPI52figure"/>
        <w:ind w:left="2608"/>
        <w:jc w:val="left"/>
      </w:pPr>
      <w:r w:rsidRPr="00856987">
        <w:rPr>
          <w:noProof/>
        </w:rPr>
        <w:drawing>
          <wp:inline distT="0" distB="0" distL="0" distR="0" wp14:anchorId="3A8050FE" wp14:editId="67AFE50E">
            <wp:extent cx="4733926" cy="24369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733926" cy="2436907"/>
                    </a:xfrm>
                    <a:prstGeom prst="rect">
                      <a:avLst/>
                    </a:prstGeom>
                  </pic:spPr>
                </pic:pic>
              </a:graphicData>
            </a:graphic>
          </wp:inline>
        </w:drawing>
      </w:r>
    </w:p>
    <w:p w14:paraId="318D8C5B" w14:textId="77777777" w:rsidR="003A1993" w:rsidRPr="00856987" w:rsidRDefault="00263906" w:rsidP="00263906">
      <w:pPr>
        <w:pStyle w:val="MDPI51figurecaption"/>
        <w:rPr>
          <w:rFonts w:cstheme="minorBidi"/>
          <w:lang w:bidi="th-TH"/>
        </w:rPr>
      </w:pPr>
      <w:bookmarkStart w:id="7" w:name="_Hlk70432591"/>
      <w:r w:rsidRPr="00856987">
        <w:rPr>
          <w:b/>
          <w:bCs/>
        </w:rPr>
        <w:t xml:space="preserve">Figure 4. </w:t>
      </w:r>
      <w:r w:rsidR="003A1993" w:rsidRPr="00856987">
        <w:t>BIM models and construction scheduling data</w:t>
      </w:r>
      <w:r w:rsidR="003A1993" w:rsidRPr="00856987">
        <w:rPr>
          <w:rFonts w:cstheme="minorBidi"/>
          <w:lang w:bidi="th-TH"/>
        </w:rPr>
        <w:t xml:space="preserve"> using Autodesk Navisworks</w:t>
      </w:r>
      <w:r w:rsidR="003A1993" w:rsidRPr="00856987">
        <w:t>.</w:t>
      </w:r>
    </w:p>
    <w:bookmarkEnd w:id="7"/>
    <w:p w14:paraId="1E4E43C5" w14:textId="77777777" w:rsidR="003A1993" w:rsidRPr="00856987" w:rsidRDefault="00263906" w:rsidP="00263906">
      <w:pPr>
        <w:pStyle w:val="MDPI22heading2"/>
        <w:spacing w:before="240"/>
      </w:pPr>
      <w:r w:rsidRPr="00856987">
        <w:t xml:space="preserve">2.2. </w:t>
      </w:r>
      <w:r w:rsidR="003A1993" w:rsidRPr="00856987">
        <w:t>Optimization Definitions</w:t>
      </w:r>
    </w:p>
    <w:p w14:paraId="3B8AA5B2" w14:textId="7CB544FA" w:rsidR="003A1993" w:rsidRPr="00856987" w:rsidRDefault="003A1993" w:rsidP="00263906">
      <w:pPr>
        <w:pStyle w:val="MDPI31text"/>
      </w:pPr>
      <w:bookmarkStart w:id="8" w:name="_Hlk55908766"/>
      <w:r w:rsidRPr="00856987">
        <w:rPr>
          <w:noProof/>
        </w:rPr>
        <w:t>The optimization problem for the multi-objective optimization was defined with the goal of minimizing total cost, construction time, and variance in the number of workers per day</w:t>
      </w:r>
      <w:r w:rsidRPr="00856987">
        <w:t>. The relevant parameters and associated formula are presented i</w:t>
      </w:r>
      <w:r w:rsidRPr="00856987">
        <w:rPr>
          <w:noProof/>
        </w:rPr>
        <w:t xml:space="preserve">n </w:t>
      </w:r>
      <w:r w:rsidR="00EC6EB1" w:rsidRPr="00856987">
        <w:rPr>
          <w:noProof/>
        </w:rPr>
        <w:t>Equations</w:t>
      </w:r>
      <w:r w:rsidR="00565C9D" w:rsidRPr="00856987">
        <w:rPr>
          <w:noProof/>
        </w:rPr>
        <w:t xml:space="preserve"> (</w:t>
      </w:r>
      <w:r w:rsidR="00881BB6" w:rsidRPr="00856987">
        <w:rPr>
          <w:noProof/>
        </w:rPr>
        <w:t>1</w:t>
      </w:r>
      <w:r w:rsidR="00565C9D" w:rsidRPr="00856987">
        <w:rPr>
          <w:noProof/>
        </w:rPr>
        <w:t>)</w:t>
      </w:r>
      <w:r w:rsidR="00881BB6" w:rsidRPr="00856987">
        <w:rPr>
          <w:noProof/>
        </w:rPr>
        <w:t>–</w:t>
      </w:r>
      <w:r w:rsidR="00565C9D" w:rsidRPr="00856987">
        <w:rPr>
          <w:noProof/>
        </w:rPr>
        <w:t>(</w:t>
      </w:r>
      <w:r w:rsidR="00881BB6" w:rsidRPr="00856987">
        <w:rPr>
          <w:noProof/>
        </w:rPr>
        <w:t>10</w:t>
      </w:r>
      <w:r w:rsidR="00565C9D" w:rsidRPr="00856987">
        <w:rPr>
          <w:noProof/>
        </w:rPr>
        <w:t>)</w:t>
      </w:r>
      <w:r w:rsidRPr="00856987">
        <w:rPr>
          <w:noProof/>
        </w:rPr>
        <w:t>.</w:t>
      </w:r>
      <w:bookmarkStart w:id="9" w:name="_Hlk57377227"/>
      <w:bookmarkEnd w:id="8"/>
    </w:p>
    <w:bookmarkEnd w:id="9"/>
    <w:p w14:paraId="5103824B" w14:textId="77777777" w:rsidR="003A1993" w:rsidRPr="00856987" w:rsidRDefault="00263906" w:rsidP="00263906">
      <w:pPr>
        <w:pStyle w:val="MDPI22heading2"/>
        <w:spacing w:before="240"/>
      </w:pPr>
      <w:r w:rsidRPr="00856987">
        <w:t xml:space="preserve">2.3. </w:t>
      </w:r>
      <w:r w:rsidR="003A1993" w:rsidRPr="00856987">
        <w:t>Problem Definitions</w:t>
      </w:r>
    </w:p>
    <w:p w14:paraId="0EAA4EEA" w14:textId="51441926" w:rsidR="003A1993" w:rsidRPr="00856987" w:rsidRDefault="003A1993" w:rsidP="00263906">
      <w:pPr>
        <w:pStyle w:val="MDPI31text"/>
      </w:pPr>
      <w:r w:rsidRPr="00856987">
        <w:rPr>
          <w:noProof/>
        </w:rPr>
        <w:t>Optimizing project cost, duration, and resou</w:t>
      </w:r>
      <w:r w:rsidR="00B14BA2">
        <w:rPr>
          <w:noProof/>
        </w:rPr>
        <w:t>r</w:t>
      </w:r>
      <w:r w:rsidRPr="00856987">
        <w:rPr>
          <w:noProof/>
        </w:rPr>
        <w:t xml:space="preserve">ce usage while maintaining the BIM data collection is crucial for this research. Typically data in the BIM model itself are interconnected to </w:t>
      </w:r>
      <w:r w:rsidRPr="00856987">
        <w:rPr>
          <w:rFonts w:eastAsia="Palatino Linotype" w:cstheme="minorBidi"/>
          <w:lang w:bidi="th-TH"/>
        </w:rPr>
        <w:t xml:space="preserve">the </w:t>
      </w:r>
      <w:r w:rsidRPr="00856987">
        <w:rPr>
          <w:noProof/>
        </w:rPr>
        <w:t xml:space="preserve">3D model and schedule to </w:t>
      </w:r>
      <w:r w:rsidRPr="00856987">
        <w:rPr>
          <w:rFonts w:cs="Angsana New"/>
          <w:noProof/>
          <w:lang w:bidi="th-TH"/>
        </w:rPr>
        <w:t xml:space="preserve">enable 4D modeling with </w:t>
      </w:r>
      <w:r w:rsidRPr="00856987">
        <w:rPr>
          <w:noProof/>
        </w:rPr>
        <w:t>an automatic update of scheduling information. However, when dealing with a complex solution, BIM requires external optimization tools and needs to leave the BIM data pipeline. This causes redundant manual tasks which are prone to error. The goal was to optimize those objectives and exchange data back and forth via BIM. To satisfy these requirements,</w:t>
      </w:r>
      <w:r w:rsidR="00A576E4">
        <w:rPr>
          <w:noProof/>
        </w:rPr>
        <w:t xml:space="preserve"> the</w:t>
      </w:r>
      <w:r w:rsidRPr="00856987">
        <w:rPr>
          <w:noProof/>
        </w:rPr>
        <w:t xml:space="preserve"> BIM model can be used to embed information into a three</w:t>
      </w:r>
      <w:r w:rsidR="00A576E4">
        <w:rPr>
          <w:noProof/>
        </w:rPr>
        <w:t>-</w:t>
      </w:r>
      <w:r w:rsidRPr="00856987">
        <w:rPr>
          <w:noProof/>
        </w:rPr>
        <w:t xml:space="preserve">dimensional representation </w:t>
      </w:r>
      <w:r w:rsidRPr="00856987">
        <w:rPr>
          <w:noProof/>
        </w:rPr>
        <w:fldChar w:fldCharType="begin" w:fldLock="1"/>
      </w:r>
      <w:r w:rsidRPr="00856987">
        <w:rPr>
          <w:noProof/>
        </w:rPr>
        <w:instrText>ADDIN CSL_CITATION {"citationItems":[{"id":"ITEM-1","itemData":{"DOI":"10.1016/j.eswa.2014.05.047","ISBN":"0957-4174","ISSN":"09574174","PMID":"16277276","abstract":"The construction project schedule is one of the most important tools for project managers in the Architecture, Engineering, and Construction (AEC) industry that makes them able to track and manage the time, cost, and quality (a.k.a. Project Management Triangle) of projects. Developing project schedules is almost always troublesome, since it is heavily dependent on project planners' knowledge of work packages, on-the-job-experience, planning capability and oversight. Having a thorough understanding of the project geometries and their internal interacting stability relations plays a significant role in generating practical construction sequencing. On the other hand, the new concept of embedding all the project information into a 3-dimensional representation of a project (a.k.a. Building Information Model or BIM) has recently drawn attention to the construction industry. In this paper, the authors demonstrate a novel approach of retrieving enough information from the BIM of a project and then develop construction sequencing for the installation of the project elements. For this reason a computer application is developed that can automatically derive a structurally (statically) stable construction sequence, using the concept of the Genetic Algorithm (GA). The term \"structurally stable sequencing\" in this article refers to the sequencing order of erection in which the structure remains statically stable locally and globally during the entire installation process. To validate the proposed methodology, the authors designed 21 different experiments and used the proposed method for generating stable construction schedules, which all were successfully accomplished. Therefore, this methodology proposes a novel approach of construction project application of the GA, as an Expert System tool. © 2014 Elsevier Ltd. All rights reserved.","author":[{"dropping-particle":"","family":"Faghihi","given":"Vahid","non-dropping-particle":"","parse-names":false,"suffix":""},{"dropping-particle":"","family":"Reinschmidt","given":"Kenneth F.","non-dropping-particle":"","parse-names":false,"suffix":""},{"dropping-particle":"","family":"Kang","given":"Julian H.","non-dropping-particle":"","parse-names":false,"suffix":""}],"container-title":"Expert Systems with Applications","id":"ITEM-1","issue":"16","issued":{"date-parts":[["2014"]]},"page":"7565-7578","publisher":"Elsevier Ltd","title":"Construction scheduling using Genetic Algorithm based on Building Information Model","type":"article-journal","volume":"41"},"uris":["http://www.mendeley.com/documents/?uuid=abfddf94-93a0-4aa3-85c3-03bd0e8f2c40"]}],"mendeley":{"formattedCitation":"[40]","plainTextFormattedCitation":"[40]","previouslyFormattedCitation":"[40]"},"properties":{"noteIndex":0},"schema":"https://github.com/citation-style-language/schema/raw/master/csl-citation.json"}</w:instrText>
      </w:r>
      <w:r w:rsidRPr="00856987">
        <w:rPr>
          <w:noProof/>
        </w:rPr>
        <w:fldChar w:fldCharType="separate"/>
      </w:r>
      <w:r w:rsidR="00224D20" w:rsidRPr="00856987">
        <w:rPr>
          <w:noProof/>
        </w:rPr>
        <w:t>[40,49</w:t>
      </w:r>
      <w:r w:rsidRPr="00856987">
        <w:rPr>
          <w:noProof/>
        </w:rPr>
        <w:t>]</w:t>
      </w:r>
      <w:r w:rsidRPr="00856987">
        <w:rPr>
          <w:noProof/>
        </w:rPr>
        <w:fldChar w:fldCharType="end"/>
      </w:r>
      <w:r w:rsidRPr="00856987">
        <w:rPr>
          <w:noProof/>
        </w:rPr>
        <w:t xml:space="preserve"> and then connect to </w:t>
      </w:r>
      <w:r w:rsidR="00A576E4">
        <w:rPr>
          <w:noProof/>
        </w:rPr>
        <w:t xml:space="preserve">the </w:t>
      </w:r>
      <w:r w:rsidRPr="00856987">
        <w:t>multi-objective genetic algorithm (MOGA) to solve multi-objective problems. At the end, optimal Pareto front is provided for decision</w:t>
      </w:r>
      <w:r w:rsidR="00A576E4">
        <w:t>-</w:t>
      </w:r>
      <w:r w:rsidRPr="00856987">
        <w:t>makers instead of static objective weights for cost, duration, and resources.</w:t>
      </w:r>
    </w:p>
    <w:p w14:paraId="36A22E6A" w14:textId="77777777" w:rsidR="003A1993" w:rsidRPr="00856987" w:rsidRDefault="00263906" w:rsidP="00263906">
      <w:pPr>
        <w:pStyle w:val="MDPI22heading2"/>
        <w:spacing w:before="240"/>
      </w:pPr>
      <w:r w:rsidRPr="00856987">
        <w:lastRenderedPageBreak/>
        <w:t xml:space="preserve">2.4. </w:t>
      </w:r>
      <w:r w:rsidR="003A1993" w:rsidRPr="00856987">
        <w:t>BIM-MOGA Model</w:t>
      </w:r>
    </w:p>
    <w:p w14:paraId="06DB7652" w14:textId="7DCBB5CE" w:rsidR="003A1993" w:rsidRPr="00856987" w:rsidRDefault="003A1993" w:rsidP="00263906">
      <w:pPr>
        <w:pStyle w:val="MDPI31text"/>
        <w:rPr>
          <w:lang w:bidi="th-TH"/>
        </w:rPr>
      </w:pPr>
      <w:r w:rsidRPr="00856987">
        <w:rPr>
          <w:noProof/>
        </w:rPr>
        <w:t>In this section, the development of BIM-MOGA is described. After retrieving project information and constraints from the BIM model,</w:t>
      </w:r>
      <w:r w:rsidRPr="00856987">
        <w:rPr>
          <w:i/>
        </w:rPr>
        <w:t xml:space="preserve"> </w:t>
      </w:r>
      <w:r w:rsidRPr="00856987">
        <w:t>which is prepared in Excel spreadsheet format</w:t>
      </w:r>
      <w:r w:rsidR="00A576E4">
        <w:t>,</w:t>
      </w:r>
      <w:r w:rsidRPr="00856987">
        <w:t xml:space="preserve"> </w:t>
      </w:r>
      <w:r w:rsidR="00A576E4">
        <w:t>t</w:t>
      </w:r>
      <w:r w:rsidRPr="00856987">
        <w:t>he spreadsheet is created by formulating actual construction time, resource utilization fluctuation</w:t>
      </w:r>
      <w:r w:rsidR="00A576E4">
        <w:t>,</w:t>
      </w:r>
      <w:r w:rsidRPr="00856987">
        <w:t xml:space="preserve"> and total cost calculations</w:t>
      </w:r>
      <w:r w:rsidR="00A576E4">
        <w:t>,</w:t>
      </w:r>
      <w:r w:rsidRPr="00856987">
        <w:t xml:space="preserve"> as shown in the following subsections. It is then transferred to</w:t>
      </w:r>
      <w:r w:rsidR="00A576E4">
        <w:t xml:space="preserve"> the</w:t>
      </w:r>
      <w:r w:rsidRPr="00856987">
        <w:t xml:space="preserve"> MOGA module. These two modules are connected by Activity ID. A Python</w:t>
      </w:r>
      <w:r w:rsidR="00A576E4">
        <w:t>-</w:t>
      </w:r>
      <w:r w:rsidRPr="00856987">
        <w:t>based modeling tool was written to automate the MOGA process.</w:t>
      </w:r>
      <w:r w:rsidRPr="00856987">
        <w:rPr>
          <w:rFonts w:cstheme="minorBidi"/>
          <w:lang w:bidi="th-TH"/>
        </w:rPr>
        <w:t xml:space="preserve"> </w:t>
      </w:r>
      <w:r w:rsidRPr="00856987">
        <w:rPr>
          <w:noProof/>
        </w:rPr>
        <w:t>The MOGA process solves multi-objective optimization problems using GA. In doing so, a Pareto front must firstly be defined. Once the Pareto front has been defined, the best solution will then be chosen by the decision</w:t>
      </w:r>
      <w:r w:rsidR="00A576E4">
        <w:rPr>
          <w:noProof/>
        </w:rPr>
        <w:t>-</w:t>
      </w:r>
      <w:r w:rsidRPr="00856987">
        <w:rPr>
          <w:noProof/>
        </w:rPr>
        <w:t>makers. The renovation scheduling was generated by Microsoft Project. After that, the researchers exported the file to Autodesk Navisworks and exported the BIM model from Autodesk Revit to Autodesk Navisworks in order to create a 4D BIM for the renovation project. This allowed the concerned parties to monitor the process and reduce workloads and conflicts while working at the site. It also helped improve collaboration between the concerned parties. Each related part is explained in detail in the following sections.</w:t>
      </w:r>
    </w:p>
    <w:p w14:paraId="2C56EB27" w14:textId="2F1403BE" w:rsidR="003A1993" w:rsidRPr="00856987" w:rsidRDefault="003A1993" w:rsidP="00263906">
      <w:pPr>
        <w:pStyle w:val="MDPI31text"/>
        <w:rPr>
          <w:rFonts w:eastAsia="Palatino Linotype"/>
        </w:rPr>
      </w:pPr>
      <w:r w:rsidRPr="00856987">
        <w:rPr>
          <w:rFonts w:eastAsia="Palatino Linotype"/>
        </w:rPr>
        <w:t xml:space="preserve">The proposed model is a multi-objective optimization for minimizing project duration, cost, and resources </w:t>
      </w:r>
      <w:r w:rsidRPr="00856987">
        <w:rPr>
          <w:noProof/>
        </w:rPr>
        <w:t>simultaneously</w:t>
      </w:r>
      <w:r w:rsidRPr="00856987">
        <w:rPr>
          <w:rFonts w:eastAsia="Palatino Linotype"/>
        </w:rPr>
        <w:t>. The steps to generate an optimized schedule are illustrated in Figure 5.</w:t>
      </w:r>
    </w:p>
    <w:p w14:paraId="1D87F5F6" w14:textId="77777777" w:rsidR="00263906" w:rsidRPr="00856987" w:rsidRDefault="003A1993" w:rsidP="00263906">
      <w:pPr>
        <w:pStyle w:val="MDPI31text"/>
        <w:spacing w:before="240"/>
        <w:ind w:firstLine="0"/>
        <w:rPr>
          <w:b/>
          <w:bCs/>
          <w:color w:val="auto"/>
        </w:rPr>
      </w:pPr>
      <w:r w:rsidRPr="00856987">
        <w:rPr>
          <w:noProof/>
          <w:color w:val="auto"/>
        </w:rPr>
        <mc:AlternateContent>
          <mc:Choice Requires="wpg">
            <w:drawing>
              <wp:inline distT="0" distB="0" distL="0" distR="0" wp14:anchorId="03D599BC" wp14:editId="34776C62">
                <wp:extent cx="4735195" cy="4118788"/>
                <wp:effectExtent l="0" t="0" r="27305" b="15240"/>
                <wp:docPr id="9" name="Group 9"/>
                <wp:cNvGraphicFramePr/>
                <a:graphic xmlns:a="http://schemas.openxmlformats.org/drawingml/2006/main">
                  <a:graphicData uri="http://schemas.microsoft.com/office/word/2010/wordprocessingGroup">
                    <wpg:wgp>
                      <wpg:cNvGrpSpPr/>
                      <wpg:grpSpPr>
                        <a:xfrm>
                          <a:off x="0" y="0"/>
                          <a:ext cx="4735195" cy="4118788"/>
                          <a:chOff x="0" y="0"/>
                          <a:chExt cx="6134100" cy="5194536"/>
                        </a:xfrm>
                      </wpg:grpSpPr>
                      <wpg:grpSp>
                        <wpg:cNvPr id="10" name="Group 10"/>
                        <wpg:cNvGrpSpPr/>
                        <wpg:grpSpPr>
                          <a:xfrm>
                            <a:off x="0" y="0"/>
                            <a:ext cx="1851660" cy="4130040"/>
                            <a:chOff x="0" y="0"/>
                            <a:chExt cx="1851660" cy="4130040"/>
                          </a:xfrm>
                        </wpg:grpSpPr>
                        <wps:wsp>
                          <wps:cNvPr id="11" name="Rectangle 11"/>
                          <wps:cNvSpPr/>
                          <wps:spPr>
                            <a:xfrm>
                              <a:off x="0" y="0"/>
                              <a:ext cx="1851660" cy="4130040"/>
                            </a:xfrm>
                            <a:prstGeom prst="rect">
                              <a:avLst/>
                            </a:prstGeom>
                            <a:noFill/>
                            <a:ln>
                              <a:solidFill>
                                <a:schemeClr val="bg1">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4780" y="533400"/>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194EC95D" w14:textId="77777777" w:rsidR="00856987" w:rsidRPr="008516BF" w:rsidRDefault="00856987" w:rsidP="003A1993">
                                <w:pPr>
                                  <w:jc w:val="center"/>
                                </w:pPr>
                                <w:r w:rsidRPr="003629C6">
                                  <w:t xml:space="preserve">2D </w:t>
                                </w:r>
                                <w:r>
                                  <w:t>p</w:t>
                                </w:r>
                                <w:r w:rsidRPr="003629C6">
                                  <w:t>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44780" y="1264921"/>
                              <a:ext cx="1524000" cy="634258"/>
                            </a:xfrm>
                            <a:prstGeom prst="rect">
                              <a:avLst/>
                            </a:prstGeom>
                          </wps:spPr>
                          <wps:style>
                            <a:lnRef idx="2">
                              <a:schemeClr val="dk1"/>
                            </a:lnRef>
                            <a:fillRef idx="1">
                              <a:schemeClr val="lt1"/>
                            </a:fillRef>
                            <a:effectRef idx="0">
                              <a:schemeClr val="dk1"/>
                            </a:effectRef>
                            <a:fontRef idx="minor">
                              <a:schemeClr val="dk1"/>
                            </a:fontRef>
                          </wps:style>
                          <wps:txbx>
                            <w:txbxContent>
                              <w:p w14:paraId="6C9DB150" w14:textId="77777777" w:rsidR="00856987" w:rsidRPr="003629C6" w:rsidRDefault="00856987" w:rsidP="003A1993">
                                <w:pPr>
                                  <w:jc w:val="center"/>
                                </w:pPr>
                                <w:r w:rsidRPr="008516BF">
                                  <w:t>Planned</w:t>
                                </w:r>
                                <w:r w:rsidRPr="003629C6">
                                  <w:t xml:space="preserve"> </w:t>
                                </w:r>
                                <w:r>
                                  <w:t>s</w:t>
                                </w:r>
                                <w:r w:rsidRPr="003629C6">
                                  <w:t>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2400" y="2011680"/>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6A896C35" w14:textId="77777777" w:rsidR="00856987" w:rsidRPr="003629C6" w:rsidRDefault="00856987" w:rsidP="003A1993">
                                <w:r w:rsidRPr="003629C6">
                                  <w:t xml:space="preserve">Actual </w:t>
                                </w:r>
                                <w:r w:rsidRPr="008516BF">
                                  <w:t>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0020" y="2743200"/>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39EE4C86" w14:textId="77777777" w:rsidR="00856987" w:rsidRPr="008516BF" w:rsidRDefault="00856987" w:rsidP="003A1993">
                                <w:pPr>
                                  <w:jc w:val="center"/>
                                </w:pPr>
                                <w:r w:rsidRPr="003629C6">
                                  <w:t>Budget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60020" y="3474720"/>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77E01F24" w14:textId="77777777" w:rsidR="00856987" w:rsidRPr="003629C6" w:rsidRDefault="00856987" w:rsidP="003A1993">
                                <w:pPr>
                                  <w:jc w:val="center"/>
                                </w:pPr>
                                <w:r w:rsidRPr="003629C6">
                                  <w:t xml:space="preserve">Actual </w:t>
                                </w:r>
                                <w:r w:rsidRPr="008516BF">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06680" y="45720"/>
                              <a:ext cx="1554481" cy="66366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77BCBB" w14:textId="77777777" w:rsidR="00856987" w:rsidRPr="001F7DF5" w:rsidRDefault="00856987" w:rsidP="003A1993">
                                <w:r w:rsidRPr="001F7DF5">
                                  <w:t>Construction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onnector: Elbow 18"/>
                        <wps:cNvCnPr/>
                        <wps:spPr>
                          <a:xfrm>
                            <a:off x="1668780" y="769620"/>
                            <a:ext cx="624840" cy="50292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Elbow 19"/>
                        <wps:cNvCnPr/>
                        <wps:spPr>
                          <a:xfrm>
                            <a:off x="1661160" y="1470660"/>
                            <a:ext cx="617220" cy="59436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0" name="Group 20"/>
                        <wpg:cNvGrpSpPr/>
                        <wpg:grpSpPr>
                          <a:xfrm>
                            <a:off x="2156460" y="272835"/>
                            <a:ext cx="1851660" cy="4074816"/>
                            <a:chOff x="0" y="-374865"/>
                            <a:chExt cx="1851660" cy="4074816"/>
                          </a:xfrm>
                        </wpg:grpSpPr>
                        <wps:wsp>
                          <wps:cNvPr id="21" name="Rectangle 21"/>
                          <wps:cNvSpPr/>
                          <wps:spPr>
                            <a:xfrm>
                              <a:off x="137160" y="426720"/>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7680E7D5" w14:textId="77777777" w:rsidR="00856987" w:rsidRPr="003629C6" w:rsidRDefault="00856987" w:rsidP="003A1993">
                                <w:pPr>
                                  <w:jc w:val="center"/>
                                </w:pPr>
                                <w:r w:rsidRPr="003629C6">
                                  <w:t xml:space="preserve">3D </w:t>
                                </w:r>
                                <w:r>
                                  <w:t>m</w:t>
                                </w:r>
                                <w:r w:rsidRPr="008516BF">
                                  <w:t>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44780" y="1211580"/>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35085903" w14:textId="77777777" w:rsidR="00856987" w:rsidRPr="003629C6" w:rsidRDefault="00856987" w:rsidP="003A1993">
                                <w:pPr>
                                  <w:jc w:val="center"/>
                                </w:pPr>
                                <w:r w:rsidRPr="003629C6">
                                  <w:t xml:space="preserve">4D </w:t>
                                </w:r>
                                <w:r>
                                  <w:t>m</w:t>
                                </w:r>
                                <w:r w:rsidRPr="008516BF">
                                  <w:t>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2400" y="2004060"/>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1D678F70" w14:textId="77777777" w:rsidR="00856987" w:rsidRPr="003629C6" w:rsidRDefault="00856987" w:rsidP="003A1993">
                                <w:pPr>
                                  <w:jc w:val="center"/>
                                </w:pPr>
                                <w:r w:rsidRPr="003629C6">
                                  <w:t xml:space="preserve">BIM </w:t>
                                </w:r>
                                <w:r>
                                  <w:t>m</w:t>
                                </w:r>
                                <w:r w:rsidRPr="008516BF">
                                  <w:t>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60177"/>
                              <a:ext cx="1851660" cy="3860128"/>
                            </a:xfrm>
                            <a:prstGeom prst="rect">
                              <a:avLst/>
                            </a:prstGeom>
                            <a:noFill/>
                            <a:ln>
                              <a:solidFill>
                                <a:schemeClr val="bg1">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44781" y="-374865"/>
                              <a:ext cx="1524000" cy="7351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0AED476" w14:textId="77777777" w:rsidR="00856987" w:rsidRPr="003629C6" w:rsidRDefault="00856987" w:rsidP="003A1993">
                                <w:pPr>
                                  <w:pStyle w:val="MDPI52figure"/>
                                </w:pPr>
                                <w:r w:rsidRPr="003629C6">
                                  <w:t>BIM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67640" y="2773680"/>
                              <a:ext cx="1524000" cy="800418"/>
                            </a:xfrm>
                            <a:prstGeom prst="rect">
                              <a:avLst/>
                            </a:prstGeom>
                          </wps:spPr>
                          <wps:style>
                            <a:lnRef idx="2">
                              <a:schemeClr val="dk1"/>
                            </a:lnRef>
                            <a:fillRef idx="1">
                              <a:schemeClr val="lt1"/>
                            </a:fillRef>
                            <a:effectRef idx="0">
                              <a:schemeClr val="dk1"/>
                            </a:effectRef>
                            <a:fontRef idx="minor">
                              <a:schemeClr val="dk1"/>
                            </a:fontRef>
                          </wps:style>
                          <wps:txbx>
                            <w:txbxContent>
                              <w:p w14:paraId="4E054053" w14:textId="77777777" w:rsidR="00856987" w:rsidRPr="003629C6" w:rsidRDefault="00856987" w:rsidP="003A1993">
                                <w:pPr>
                                  <w:jc w:val="center"/>
                                </w:pPr>
                                <w:r>
                                  <w:t>BIM v</w:t>
                                </w:r>
                                <w:r w:rsidRPr="008516BF">
                                  <w:t>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914400" y="92964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937260" y="169926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944880" y="250698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0" name="Straight Arrow Connector 30"/>
                        <wps:cNvCnPr/>
                        <wps:spPr>
                          <a:xfrm>
                            <a:off x="1699260" y="2225040"/>
                            <a:ext cx="5638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722120" y="2918460"/>
                            <a:ext cx="5638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Elbow 32"/>
                        <wps:cNvCnPr/>
                        <wps:spPr>
                          <a:xfrm flipV="1">
                            <a:off x="1699260" y="3017520"/>
                            <a:ext cx="579120" cy="73152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a:stCxn id="23" idx="3"/>
                          <a:endCxn id="36" idx="1"/>
                        </wps:cNvCnPr>
                        <wps:spPr>
                          <a:xfrm flipV="1">
                            <a:off x="3832861" y="1760989"/>
                            <a:ext cx="594359" cy="113080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4" name="Group 34"/>
                        <wpg:cNvGrpSpPr/>
                        <wpg:grpSpPr>
                          <a:xfrm>
                            <a:off x="4282440" y="890867"/>
                            <a:ext cx="1851660" cy="4303669"/>
                            <a:chOff x="0" y="-610273"/>
                            <a:chExt cx="1851660" cy="4303669"/>
                          </a:xfrm>
                        </wpg:grpSpPr>
                        <wps:wsp>
                          <wps:cNvPr id="35" name="Rectangle 35"/>
                          <wps:cNvSpPr/>
                          <wps:spPr>
                            <a:xfrm>
                              <a:off x="0" y="-526279"/>
                              <a:ext cx="1851660" cy="4219675"/>
                            </a:xfrm>
                            <a:prstGeom prst="rect">
                              <a:avLst/>
                            </a:prstGeom>
                            <a:noFill/>
                            <a:ln>
                              <a:solidFill>
                                <a:schemeClr val="bg1">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44780" y="-72898"/>
                              <a:ext cx="1524000" cy="665495"/>
                            </a:xfrm>
                            <a:prstGeom prst="rect">
                              <a:avLst/>
                            </a:prstGeom>
                          </wps:spPr>
                          <wps:style>
                            <a:lnRef idx="2">
                              <a:schemeClr val="dk1"/>
                            </a:lnRef>
                            <a:fillRef idx="1">
                              <a:schemeClr val="lt1"/>
                            </a:fillRef>
                            <a:effectRef idx="0">
                              <a:schemeClr val="dk1"/>
                            </a:effectRef>
                            <a:fontRef idx="minor">
                              <a:schemeClr val="dk1"/>
                            </a:fontRef>
                          </wps:style>
                          <wps:txbx>
                            <w:txbxContent>
                              <w:p w14:paraId="15B4912A" w14:textId="77777777" w:rsidR="00856987" w:rsidRPr="003629C6" w:rsidRDefault="00856987" w:rsidP="003A1993">
                                <w:pPr>
                                  <w:jc w:val="center"/>
                                </w:pPr>
                                <w:r w:rsidRPr="008516BF">
                                  <w:t>Optimization</w:t>
                                </w:r>
                                <w: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52401" y="947651"/>
                              <a:ext cx="1524000" cy="683030"/>
                            </a:xfrm>
                            <a:prstGeom prst="rect">
                              <a:avLst/>
                            </a:prstGeom>
                          </wps:spPr>
                          <wps:style>
                            <a:lnRef idx="2">
                              <a:schemeClr val="dk1"/>
                            </a:lnRef>
                            <a:fillRef idx="1">
                              <a:schemeClr val="lt1"/>
                            </a:fillRef>
                            <a:effectRef idx="0">
                              <a:schemeClr val="dk1"/>
                            </a:effectRef>
                            <a:fontRef idx="minor">
                              <a:schemeClr val="dk1"/>
                            </a:fontRef>
                          </wps:style>
                          <wps:txbx>
                            <w:txbxContent>
                              <w:p w14:paraId="4E509D8B" w14:textId="77777777" w:rsidR="00856987" w:rsidRPr="003629C6" w:rsidRDefault="00856987" w:rsidP="003A1993">
                                <w:pPr>
                                  <w:jc w:val="center"/>
                                </w:pPr>
                                <w:r>
                                  <w:t>Decision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0020" y="2102538"/>
                              <a:ext cx="1524000" cy="721092"/>
                            </a:xfrm>
                            <a:prstGeom prst="rect">
                              <a:avLst/>
                            </a:prstGeom>
                          </wps:spPr>
                          <wps:style>
                            <a:lnRef idx="2">
                              <a:schemeClr val="dk1"/>
                            </a:lnRef>
                            <a:fillRef idx="1">
                              <a:schemeClr val="lt1"/>
                            </a:fillRef>
                            <a:effectRef idx="0">
                              <a:schemeClr val="dk1"/>
                            </a:effectRef>
                            <a:fontRef idx="minor">
                              <a:schemeClr val="dk1"/>
                            </a:fontRef>
                          </wps:style>
                          <wps:txbx>
                            <w:txbxContent>
                              <w:p w14:paraId="19B4978C" w14:textId="77777777" w:rsidR="00856987" w:rsidRPr="003629C6" w:rsidRDefault="00856987" w:rsidP="003A1993">
                                <w:pPr>
                                  <w:jc w:val="center"/>
                                </w:pPr>
                                <w:r>
                                  <w:t>Genetic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60020" y="3123701"/>
                              <a:ext cx="15240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234F8452" w14:textId="77777777" w:rsidR="00856987" w:rsidRPr="008516BF" w:rsidRDefault="00856987" w:rsidP="003A1993">
                                <w:pPr>
                                  <w:jc w:val="center"/>
                                </w:pPr>
                                <w:r w:rsidRPr="003629C6">
                                  <w:t>Pareto front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99059" y="-610273"/>
                              <a:ext cx="1569721" cy="5373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2E36C25" w14:textId="77777777" w:rsidR="00856987" w:rsidRPr="003629C6" w:rsidRDefault="00856987" w:rsidP="003A1993">
                                <w:pPr>
                                  <w:pStyle w:val="MDPI52figure"/>
                                </w:pPr>
                                <w:r w:rsidRPr="003629C6">
                                  <w:t>MOGA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929640" y="1679510"/>
                              <a:ext cx="0" cy="34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944881" y="2895267"/>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 name="Connector: Elbow 48"/>
                        <wps:cNvCnPr>
                          <a:stCxn id="40" idx="1"/>
                          <a:endCxn id="26" idx="3"/>
                        </wps:cNvCnPr>
                        <wps:spPr>
                          <a:xfrm rot="10800000">
                            <a:off x="3848100" y="3821590"/>
                            <a:ext cx="594360" cy="1043283"/>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3D599BC" id="Group 9" o:spid="_x0000_s1026" style="width:372.85pt;height:324.3pt;mso-position-horizontal-relative:char;mso-position-vertical-relative:line" coordsize="61341,5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APtcwoAAEltAAAOAAAAZHJzL2Uyb0RvYy54bWzsXVtzpDYWft+q/Q8U7x4jCQR0TU/K5blU&#10;qmaTqUw2ecY0fUloIIDHdn79niMJQWNw0z0zXVlKL3ZzkQBxvnP7jsTrHx73qfUlKatdni1t8sqx&#10;rSSL89Uu2yzt//76/iqwraqOslWU5lmytJ+Syv7hzb//9fqhWCQ03+bpKikt6CSrFg/F0t7WdbG4&#10;vq7ibbKPqld5kWRwcJ2X+6iGzXJzvSqjB+h9n15Tx+HXD3m5Kso8TqoK9r6VB+03ov/1Oonrn9fr&#10;KqmtdGnDvdXibyn+3uHf6zevo8WmjIrtLla3EZ1xF/tol8FFdVdvozqy7svds672u7jMq3xdv4rz&#10;/XW+Xu/iRDwDPA1xek/zoczvC/Esm8XDptDDBEPbG6ezu41/+vKptHarpR3aVhbt4RWJq1ohDs1D&#10;sVnAGR/K4nPxqVQ7NnILn/ZxXe7xPzyH9SgG9UkPavJYWzHsdH3mkdCzrRiOuYQEfhDIYY+38G6e&#10;tYu371RLTphLHHhr2BL6cD3GseV1c+FrvD99O3pD37d6MgJddB8Ntr/Rs5HAI5yrO3QJcxxXidSx&#10;ZxtrOfpsAI+qlYDq6yTg8zYqEiFYFb7fZpxIM06/AG6ibJMmFiFyrMR5WgiqRQXyMFUCjj5rtCjK&#10;qv6Q5HsLfyztEq4v4BR9+VjV8pU3p+BVs/z9Lk1hf7RIM/xb5eluhfvEBiqP5DYtrS8RwP5uQ0Rf&#10;6f3+P/lK7vM9BwRLdix0DZ4uJOugJ7zm26jaykYr+KXa4FVB+ppxEL/qpzSRd/RLsgZIgexTcWF9&#10;AdlNFMdJVst7qrbRKpG78Y6GbynNoEPseQ0PqPtWHRw+a9O3fDJ1PjZNhC7UjZ2Xbkw21i3ElfOs&#10;1o33uywvhzpI4anUleX5zSDJocFRustXTyBuZS41cVXE73cwyB+jqv4UlaB6AUxgTuqf4c86zR+W&#10;dq5+2dY2L/8e2o/nAx7gqG09gCpf2tVf91GZ2Fb6YwZICYkLsLRqseF6PoWNsnvkrnsku9/f5iA2&#10;AAa4O/ETz6/T5ue6zPe/g9W5wavCoSiL4dpLO67LZuO2liYG7Fac3NyI00DfF1H9MftcxNg5jiqK&#10;16+Pv0dloeS+BqX5U96gM1r0xF+eiy2z/Oa+ztc7gY12XNV4g6ZAHXgJlUEHVAY9SWXAy/EDGEbU&#10;8Yy5EgMgsMoIEI/CPjguzEcAJr8BSWN8GsUwSXecC9rVn41on4DGDh4kcqcisb3aGShsG6/HUFg/&#10;3j0CUFvBMYCcCyDZACDZuYAklLshFZI/gkjOXOoJf057Lidac4NIhCEiUrjh2t8ylnJeltIdAKZ7&#10;GjCFKRSWEoJFwsFqghIfAaZrTOVxh3WiqRTA1F6NAea8gAmpCZkd6ES93mnA5I6DQQW4sNR3GeSl&#10;DDDtFlvfz4cVwNTejQHmvIDJB4ApEoDoMEHa6ng6irTAZK7vYuRvLObFgKm9GwPMeQHTHwCmf5rF&#10;dDi6r2gxZUKuB0vPdQNIwGHOh3PG+WHe/8QIcyBfrBPIELV+TS63xdJc0kLCpGr3xyD3UshtuaxL&#10;pW6BmZV+722eZUC45OXCepfe5Q8WEQkdZWVvM8X8NWRHw75p2g8oMCD1JJp9HvK+leXUDTABL2g8&#10;h4by+Hi+6A7oEX1PTCTmeolwpIow8j1O/tSPTd72gNipo136LltZ9VMBjGdd7gTbhSpsukKYQMAM&#10;K4UJ5MulmZt2mEZzxlIV4AihYFyQYtDEtJYJLaeKpBbe4CQ5hayJlFPi+mCCeu4gJz7FOE4Iauiy&#10;Y1SDEdSGkpxKbBzyk2cEhucKqqoT6JcG4NvulgZI1XRi2QMlHneVXFGfBkyYz05e7qBKwPHBtRH+&#10;TLToVQlcMTjGVeu2DuKQP2/baw3a2g4k5RU8dbXId6kVAFLgWdZEEgXTgzPmN2h0KTexGdYqtP7k&#10;GdhoG48qcU0z6DjaeHiX8vAug8sBQp7q1PW0pElLyBNKiGdohksCU8fRBpjzAuYAMU916noaMLv8&#10;H1Qa9t1XUyoDUSyQfuiMKgsI2QwowxstWDvFYuqY2ABzXsAcIOapTl1PAqYMKa/AmyW+0N8jvj8L&#10;4Az6VdUyA7nMg8RGr9bU1L5ifYSpfTW1r18zYaIpyFWhrSqXpwOFA7APMmTTQ2B0tSGSBprjIPYf&#10;LH7FeRRE9K8Df0OEaGx/H6OvE4zG6M/L6A/UFlCdE5lk9An3ObIaoujHZy9X40ExnitZlXOxa8pk&#10;Uavq/FUzh8vMKJnZjBKqiws+12W022xr66YsgZTU7I8Fp7RG9jjtI6b/SKCGNETMQuvWQ4cjyPdQ&#10;zn09/2pkakml7kjfiqQADTnZzHebwGyeYbDP5XwuMP8JgjlFg4xLq04cgFmZIK3Mp4pLIjwM8bcR&#10;V8nKN6md7izICRJnuHQ9w5dqLn1cXLXLO01coVBLlX5Qz+Fhnyww2vVg0u5sxLWlnC9EODOQJMnU&#10;j4ounHKKX9CoV+HBU5DevmfgcSZkG90D0fW47248A1E5ZVStVrVMF0iMy6ue6zdJ1WJxEsGCFfRW&#10;QxJgycmBa2DkdZ669iKFA0wXDujopimzg0NH9aq1TnfFb83CBmo9mK6GZcCNeLK8qo29PD8UEo0a&#10;1mfAXx5Rs6bg7v+m4O4CwRfTlPpzke0y6xh0YcRf1bePmZzLCS0FMyxOA3nMVs0hWGJIHpJ1wyqV&#10;L7vAje7CN4NCzwJGAy6T+sTnThgIj7oj9FBZ6oEjjkJPCHMCR+Br3LkYk3p8ps1KeUXR6g+45nqf&#10;whoqsOyN1V1ORiQohIFu1srApqZ4+nA9HtBx8A4umJ8YqUllmpCWK3HBtlC/Jy3F5dKAilVvQMiC&#10;0An4S7y0yxyYY6PEtF+TyolDfYWTsZrUtr2W4jZAuFhNKtTdPqtJlbW4CsXHJwxK7+rKo5z6Pdge&#10;VuFSEnL/W5NxhskfQuSlg4rOqj1j6+cYNnBWbCDa/P4SAHKpwcmKo7OK1RVMAQhF0re1+QeleZx7&#10;LiyIKO3NCNXw8gp4hgzEF9OSgTqQNsCcFzA1vdKuzcG6fMpxiy6QJ73x0PW5J0RlDJgBODJHQlAD&#10;TL0S3vFZJkRnDgww5wVMTSR1gNlljiYAs12bg0KI4UlcjyDTh1PCI2GyQeYpyNQJEoPMWSETS9L6&#10;vqwktqb7si0yGaHMd16ymWaduQkLI58yz4TouQcGmfNCpmYEW5vp6shlUs1pGDqYOYac3lU3LdeW&#10;i/MQLKVawID57JtnqMy6OTi9TIbf7aLmbSCqy/8NdueFXZ0hGmXz3W75+IQ6P1mKiliGSvLQkwXN&#10;rfsLZhwJIlheOZTmW2fWn036MMUnpvhEOXdqapJ7vIgaTjlK6iNLqKj8EOv8ZBoFspvAj/T4JCWu&#10;BAyUqaLGcjFBOP+TPs5xXhV1S+NdqM7P1Sm/Z6Q+HDoUWTHGmtTHyEeQ+k240pL6MLWnw/cL861K&#10;ruRTVZ2v2chPIRCg5cUHWToYYAGs3IOfokC9HMCqP2G/AEuuGSWZfQcWAg5ElD2uuQ2z3/mgzbww&#10;A9/rElZJfVsMPwjW3RZOZPsFtDf/AwAA//8DAFBLAwQUAAYACAAAACEA4/9AvN4AAAAFAQAADwAA&#10;AGRycy9kb3ducmV2LnhtbEyPQWvCQBCF74X+h2WE3uomrUaJ2YhI25MU1ELpbcyOSTA7G7JrEv99&#10;t720l4HHe7z3TbYeTSN66lxtWUE8jUAQF1bXXCr4OL4+LkE4j6yxsUwKbuRgnd/fZZhqO/Ce+oMv&#10;RShhl6KCyvs2ldIVFRl0U9sSB+9sO4M+yK6UusMhlJtGPkVRIg3WHBYqbGlbUXE5XI2CtwGHzXP8&#10;0u8u5+3t6zh//9zFpNTDZNysQHga/V8YfvADOuSB6WSvrJ1oFIRH/O8N3mI2X4A4KUhmywRknsn/&#10;9Pk3AAAA//8DAFBLAQItABQABgAIAAAAIQC2gziS/gAAAOEBAAATAAAAAAAAAAAAAAAAAAAAAABb&#10;Q29udGVudF9UeXBlc10ueG1sUEsBAi0AFAAGAAgAAAAhADj9If/WAAAAlAEAAAsAAAAAAAAAAAAA&#10;AAAALwEAAF9yZWxzLy5yZWxzUEsBAi0AFAAGAAgAAAAhALgoA+1zCgAASW0AAA4AAAAAAAAAAAAA&#10;AAAALgIAAGRycy9lMm9Eb2MueG1sUEsBAi0AFAAGAAgAAAAhAOP/QLzeAAAABQEAAA8AAAAAAAAA&#10;AAAAAAAAzQwAAGRycy9kb3ducmV2LnhtbFBLBQYAAAAABAAEAPMAAADYDQAAAAA=&#10;">
                <v:group id="Group 10" o:spid="_x0000_s1027" style="position:absolute;width:18516;height:41300" coordsize="18516,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18516;height:41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QvgAAANsAAAAPAAAAZHJzL2Rvd25yZXYueG1sRE/LqsIw&#10;EN0L/kMYwZ2m3oVKNYoKohsXPtDt2IxtsZmUJFfr3xtBcDeH85zpvDGVeJDzpWUFg34CgjizuuRc&#10;wem47o1B+ICssbJMCl7kYT5rt6aYavvkPT0OIRcxhH2KCooQ6lRKnxVk0PdtTRy5m3UGQ4Qul9rh&#10;M4abSv4lyVAaLDk2FFjTqqDsfvg3CvZlvbtsk8to6DYLPF9NszLjpVLdTrOYgAjUhJ/4697qOH8A&#10;n1/iAXL2BgAA//8DAFBLAQItABQABgAIAAAAIQDb4fbL7gAAAIUBAAATAAAAAAAAAAAAAAAAAAAA&#10;AABbQ29udGVudF9UeXBlc10ueG1sUEsBAi0AFAAGAAgAAAAhAFr0LFu/AAAAFQEAAAsAAAAAAAAA&#10;AAAAAAAAHwEAAF9yZWxzLy5yZWxzUEsBAi0AFAAGAAgAAAAhAGo5v5C+AAAA2wAAAA8AAAAAAAAA&#10;AAAAAAAABwIAAGRycy9kb3ducmV2LnhtbFBLBQYAAAAAAwADALcAAADyAgAAAAA=&#10;" filled="f" strokecolor="#bfbfbf [2412]" strokeweight="1pt">
                    <v:stroke dashstyle="dash"/>
                  </v:rect>
                  <v:rect id="Rectangle 12" o:spid="_x0000_s1029" style="position:absolute;left:1447;top:5334;width:15240;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194EC95D" w14:textId="77777777" w:rsidR="00856987" w:rsidRPr="008516BF" w:rsidRDefault="00856987" w:rsidP="003A1993">
                          <w:pPr>
                            <w:jc w:val="center"/>
                          </w:pPr>
                          <w:r w:rsidRPr="003629C6">
                            <w:t xml:space="preserve">2D </w:t>
                          </w:r>
                          <w:r>
                            <w:t>p</w:t>
                          </w:r>
                          <w:r w:rsidRPr="003629C6">
                            <w:t>lan</w:t>
                          </w:r>
                        </w:p>
                      </w:txbxContent>
                    </v:textbox>
                  </v:rect>
                  <v:rect id="Rectangle 13" o:spid="_x0000_s1030" style="position:absolute;left:1447;top:12649;width:15240;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6C9DB150" w14:textId="77777777" w:rsidR="00856987" w:rsidRPr="003629C6" w:rsidRDefault="00856987" w:rsidP="003A1993">
                          <w:pPr>
                            <w:jc w:val="center"/>
                          </w:pPr>
                          <w:r w:rsidRPr="008516BF">
                            <w:t>Planned</w:t>
                          </w:r>
                          <w:r w:rsidRPr="003629C6">
                            <w:t xml:space="preserve"> </w:t>
                          </w:r>
                          <w:r>
                            <w:t>s</w:t>
                          </w:r>
                          <w:r w:rsidRPr="003629C6">
                            <w:t>chedule</w:t>
                          </w:r>
                        </w:p>
                      </w:txbxContent>
                    </v:textbox>
                  </v:rect>
                  <v:rect id="Rectangle 14" o:spid="_x0000_s1031" style="position:absolute;left:1524;top:20116;width:15240;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6A896C35" w14:textId="77777777" w:rsidR="00856987" w:rsidRPr="003629C6" w:rsidRDefault="00856987" w:rsidP="003A1993">
                          <w:r w:rsidRPr="003629C6">
                            <w:t xml:space="preserve">Actual </w:t>
                          </w:r>
                          <w:r w:rsidRPr="008516BF">
                            <w:t>schedule</w:t>
                          </w:r>
                        </w:p>
                      </w:txbxContent>
                    </v:textbox>
                  </v:rect>
                  <v:rect id="Rectangle 15" o:spid="_x0000_s1032" style="position:absolute;left:1600;top:27432;width:15240;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14:paraId="39EE4C86" w14:textId="77777777" w:rsidR="00856987" w:rsidRPr="008516BF" w:rsidRDefault="00856987" w:rsidP="003A1993">
                          <w:pPr>
                            <w:jc w:val="center"/>
                          </w:pPr>
                          <w:r w:rsidRPr="003629C6">
                            <w:t>Budget cost</w:t>
                          </w:r>
                        </w:p>
                      </w:txbxContent>
                    </v:textbox>
                  </v:rect>
                  <v:rect id="Rectangle 16" o:spid="_x0000_s1033" style="position:absolute;left:1600;top:34747;width:15240;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77E01F24" w14:textId="77777777" w:rsidR="00856987" w:rsidRPr="003629C6" w:rsidRDefault="00856987" w:rsidP="003A1993">
                          <w:pPr>
                            <w:jc w:val="center"/>
                          </w:pPr>
                          <w:r w:rsidRPr="003629C6">
                            <w:t xml:space="preserve">Actual </w:t>
                          </w:r>
                          <w:r w:rsidRPr="008516BF">
                            <w:t>cost</w:t>
                          </w:r>
                        </w:p>
                      </w:txbxContent>
                    </v:textbox>
                  </v:rect>
                  <v:rect id="Rectangle 17" o:spid="_x0000_s1034" style="position:absolute;left:1066;top:457;width:15545;height:6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6077BCBB" w14:textId="77777777" w:rsidR="00856987" w:rsidRPr="001F7DF5" w:rsidRDefault="00856987" w:rsidP="003A1993">
                          <w:r w:rsidRPr="001F7DF5">
                            <w:t>Construction data</w:t>
                          </w:r>
                        </w:p>
                      </w:txbxContent>
                    </v:textbox>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35" type="#_x0000_t34" style="position:absolute;left:16687;top:7696;width:6249;height:50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NewwAAANsAAAAPAAAAZHJzL2Rvd25yZXYueG1sRI9Bb8Iw&#10;DIXvSPyHyEi7QcoOCHUEVJA2dQeQBvwArzFtoXGqJIPu388HpN385Pc9P682g+vUnUJsPRuYzzJQ&#10;xJW3LdcGzqf36RJUTMgWO89k4JcibNbj0Qpz6x/8RfdjqpWEcMzRQJNSn2sdq4YcxpnviWV38cFh&#10;EhlqbQM+JNx1+jXLFtphy3KhwZ52DVW344+TGumzuC0OXbH83u7Cx3VvT2W5N+ZlMhRvoBIN6d/8&#10;pEsrnJSVX2QAvf4DAAD//wMAUEsBAi0AFAAGAAgAAAAhANvh9svuAAAAhQEAABMAAAAAAAAAAAAA&#10;AAAAAAAAAFtDb250ZW50X1R5cGVzXS54bWxQSwECLQAUAAYACAAAACEAWvQsW78AAAAVAQAACwAA&#10;AAAAAAAAAAAAAAAfAQAAX3JlbHMvLnJlbHNQSwECLQAUAAYACAAAACEAhzwTXsMAAADbAAAADwAA&#10;AAAAAAAAAAAAAAAHAgAAZHJzL2Rvd25yZXYueG1sUEsFBgAAAAADAAMAtwAAAPcCAAAAAA==&#10;" strokecolor="black [3213]" strokeweight=".5pt">
                  <v:stroke endarrow="block"/>
                </v:shape>
                <v:shape id="Connector: Elbow 19" o:spid="_x0000_s1036" type="#_x0000_t34" style="position:absolute;left:16611;top:14706;width:6172;height:59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bFxQAAANsAAAAPAAAAZHJzL2Rvd25yZXYueG1sRI/BbsIw&#10;EETvlfgHa5F6Kw4cIppiUECiSg8gNeEDtvE2SYnXke2G9O9rpEq97Wrmzc5udpPpxUjOd5YVLBcJ&#10;COLa6o4bBZfq+LQG4QOyxt4yKfghD7vt7GGDmbY3fqexDI2IIewzVNCGMGRS+rolg35hB+KofVpn&#10;MMTVNVI7vMVw08tVkqTSYMfxQosDHVqqr+W3iTXCW35Nz32+/tgf3OvXSVdFcVLqcT7lLyACTeHf&#10;/EcXOnLPcP8lDiC3vwAAAP//AwBQSwECLQAUAAYACAAAACEA2+H2y+4AAACFAQAAEwAAAAAAAAAA&#10;AAAAAAAAAAAAW0NvbnRlbnRfVHlwZXNdLnhtbFBLAQItABQABgAIAAAAIQBa9CxbvwAAABUBAAAL&#10;AAAAAAAAAAAAAAAAAB8BAABfcmVscy8ucmVsc1BLAQItABQABgAIAAAAIQDocLbFxQAAANsAAAAP&#10;AAAAAAAAAAAAAAAAAAcCAABkcnMvZG93bnJldi54bWxQSwUGAAAAAAMAAwC3AAAA+QIAAAAA&#10;" strokecolor="black [3213]" strokeweight=".5pt">
                  <v:stroke endarrow="block"/>
                </v:shape>
                <v:group id="Group 20" o:spid="_x0000_s1037" style="position:absolute;left:21564;top:2728;width:18517;height:40748" coordorigin=",-3748" coordsize="18516,4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38" style="position:absolute;left:1371;top:4267;width:15240;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14:paraId="7680E7D5" w14:textId="77777777" w:rsidR="00856987" w:rsidRPr="003629C6" w:rsidRDefault="00856987" w:rsidP="003A1993">
                          <w:pPr>
                            <w:jc w:val="center"/>
                          </w:pPr>
                          <w:r w:rsidRPr="003629C6">
                            <w:t xml:space="preserve">3D </w:t>
                          </w:r>
                          <w:r>
                            <w:t>m</w:t>
                          </w:r>
                          <w:r w:rsidRPr="008516BF">
                            <w:t>odel</w:t>
                          </w:r>
                        </w:p>
                      </w:txbxContent>
                    </v:textbox>
                  </v:rect>
                  <v:rect id="Rectangle 22" o:spid="_x0000_s1039" style="position:absolute;left:1447;top:12115;width:15240;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14:paraId="35085903" w14:textId="77777777" w:rsidR="00856987" w:rsidRPr="003629C6" w:rsidRDefault="00856987" w:rsidP="003A1993">
                          <w:pPr>
                            <w:jc w:val="center"/>
                          </w:pPr>
                          <w:r w:rsidRPr="003629C6">
                            <w:t xml:space="preserve">4D </w:t>
                          </w:r>
                          <w:r>
                            <w:t>m</w:t>
                          </w:r>
                          <w:r w:rsidRPr="008516BF">
                            <w:t>odel</w:t>
                          </w:r>
                        </w:p>
                      </w:txbxContent>
                    </v:textbox>
                  </v:rect>
                  <v:rect id="Rectangle 23" o:spid="_x0000_s1040" style="position:absolute;left:1524;top:20040;width:15240;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14:paraId="1D678F70" w14:textId="77777777" w:rsidR="00856987" w:rsidRPr="003629C6" w:rsidRDefault="00856987" w:rsidP="003A1993">
                          <w:pPr>
                            <w:jc w:val="center"/>
                          </w:pPr>
                          <w:r w:rsidRPr="003629C6">
                            <w:t xml:space="preserve">BIM </w:t>
                          </w:r>
                          <w:r>
                            <w:t>m</w:t>
                          </w:r>
                          <w:r w:rsidRPr="008516BF">
                            <w:t>odel</w:t>
                          </w:r>
                        </w:p>
                      </w:txbxContent>
                    </v:textbox>
                  </v:rect>
                  <v:rect id="Rectangle 24" o:spid="_x0000_s1041" style="position:absolute;top:-1601;width:18516;height:3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a1xAAAANsAAAAPAAAAZHJzL2Rvd25yZXYueG1sRI9Ba8JA&#10;FITvBf/D8oTemo1SUkmzCSqUevEQFb2+Zl+T0OzbsLvV9N+7hUKPw8x8wxTVZAZxJed7ywoWSQqC&#10;uLG651bB6fj2tALhA7LGwTIp+CEPVTl7KDDX9sY1XQ+hFRHCPkcFXQhjLqVvOjLoEzsSR+/TOoMh&#10;StdK7fAW4WaQyzTNpMGe40KHI207ar4O30ZB3Y/7yy69vGTufY3nDzNtzWqj1ON8Wr+CCDSF//Bf&#10;e6cVLJ/h90v8AbK8AwAA//8DAFBLAQItABQABgAIAAAAIQDb4fbL7gAAAIUBAAATAAAAAAAAAAAA&#10;AAAAAAAAAABbQ29udGVudF9UeXBlc10ueG1sUEsBAi0AFAAGAAgAAAAhAFr0LFu/AAAAFQEAAAsA&#10;AAAAAAAAAAAAAAAAHwEAAF9yZWxzLy5yZWxzUEsBAi0AFAAGAAgAAAAhALQi1rXEAAAA2wAAAA8A&#10;AAAAAAAAAAAAAAAABwIAAGRycy9kb3ducmV2LnhtbFBLBQYAAAAAAwADALcAAAD4AgAAAAA=&#10;" filled="f" strokecolor="#bfbfbf [2412]" strokeweight="1pt">
                    <v:stroke dashstyle="dash"/>
                  </v:rect>
                  <v:rect id="Rectangle 25" o:spid="_x0000_s1042" style="position:absolute;left:1447;top:-3748;width:15240;height:7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1NwwAAANsAAAAPAAAAZHJzL2Rvd25yZXYueG1sRI9PawIx&#10;FMTvBb9DeIK3mlWw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ws99TcMAAADbAAAADwAA&#10;AAAAAAAAAAAAAAAHAgAAZHJzL2Rvd25yZXYueG1sUEsFBgAAAAADAAMAtwAAAPcCAAAAAA==&#10;" filled="f" stroked="f" strokeweight="1pt">
                    <v:textbox>
                      <w:txbxContent>
                        <w:p w14:paraId="10AED476" w14:textId="77777777" w:rsidR="00856987" w:rsidRPr="003629C6" w:rsidRDefault="00856987" w:rsidP="003A1993">
                          <w:pPr>
                            <w:pStyle w:val="MDPI52figure"/>
                          </w:pPr>
                          <w:r w:rsidRPr="003629C6">
                            <w:t>BIM</w:t>
                          </w:r>
                        </w:p>
                      </w:txbxContent>
                    </v:textbox>
                  </v:rect>
                  <v:rect id="Rectangle 26" o:spid="_x0000_s1043" style="position:absolute;left:1676;top:27736;width:15240;height:8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4E054053" w14:textId="77777777" w:rsidR="00856987" w:rsidRPr="003629C6" w:rsidRDefault="00856987" w:rsidP="003A1993">
                          <w:pPr>
                            <w:jc w:val="center"/>
                          </w:pPr>
                          <w:r>
                            <w:t>BIM v</w:t>
                          </w:r>
                          <w:r w:rsidRPr="008516BF">
                            <w:t>isualization</w:t>
                          </w:r>
                        </w:p>
                      </w:txbxContent>
                    </v:textbox>
                  </v:rect>
                  <v:shapetype id="_x0000_t32" coordsize="21600,21600" o:spt="32" o:oned="t" path="m,l21600,21600e" filled="f">
                    <v:path arrowok="t" fillok="f" o:connecttype="none"/>
                    <o:lock v:ext="edit" shapetype="t"/>
                  </v:shapetype>
                  <v:shape id="Straight Arrow Connector 27" o:spid="_x0000_s1044" type="#_x0000_t32" style="position:absolute;left:9144;top:92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45" type="#_x0000_t32" style="position:absolute;left:9372;top:16992;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46" type="#_x0000_t32" style="position:absolute;left:9448;top:2506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group>
                <v:shape id="Straight Arrow Connector 30" o:spid="_x0000_s1047" type="#_x0000_t32" style="position:absolute;left:16992;top:22250;width:5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KdwgAAANsAAAAPAAAAZHJzL2Rvd25yZXYueG1sRE/LasJA&#10;FN0X/IfhCu7qxAZqjY5SCsUWNzaKj90lc00GM3dCZmri3zuLQpeH816seluLG7XeOFYwGScgiAun&#10;DZcK9rvP5zcQPiBrrB2Tgjt5WC0HTwvMtOv4h255KEUMYZ+hgiqEJpPSFxVZ9GPXEEfu4lqLIcK2&#10;lLrFLobbWr4kyau0aDg2VNjQR0XFNf+1Cor96TijrTnoLjXTdbM5b9L8W6nRsH+fgwjUh3/xn/tL&#10;K0jj+vgl/gC5fAAAAP//AwBQSwECLQAUAAYACAAAACEA2+H2y+4AAACFAQAAEwAAAAAAAAAAAAAA&#10;AAAAAAAAW0NvbnRlbnRfVHlwZXNdLnhtbFBLAQItABQABgAIAAAAIQBa9CxbvwAAABUBAAALAAAA&#10;AAAAAAAAAAAAAB8BAABfcmVscy8ucmVsc1BLAQItABQABgAIAAAAIQBHj7KdwgAAANsAAAAPAAAA&#10;AAAAAAAAAAAAAAcCAABkcnMvZG93bnJldi54bWxQSwUGAAAAAAMAAwC3AAAA9gIAAAAA&#10;" strokecolor="black [3213]" strokeweight=".5pt">
                  <v:stroke endarrow="block" joinstyle="miter"/>
                </v:shape>
                <v:shape id="Straight Arrow Connector 31" o:spid="_x0000_s1048" type="#_x0000_t32" style="position:absolute;left:17221;top:29184;width:5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cGxQAAANsAAAAPAAAAZHJzL2Rvd25yZXYueG1sRI9Ba8JA&#10;FITvBf/D8oTe6sYG1EZXEaG04qVGaevtkX0mi9m3Ibs16b/vFgSPw8x8wyxWva3FlVpvHCsYjxIQ&#10;xIXThksFx8Pr0wyED8gaa8ek4Jc8rJaDhwVm2nW8p2seShEh7DNUUIXQZFL6oiKLfuQa4uidXWsx&#10;RNmWUrfYRbit5XOSTKRFw3GhwoY2FRWX/McqKI7fXy/0YT51l5rpW7M77dJ8q9TjsF/PQQTqwz18&#10;a79rBekY/r/EHyCXfwAAAP//AwBQSwECLQAUAAYACAAAACEA2+H2y+4AAACFAQAAEwAAAAAAAAAA&#10;AAAAAAAAAAAAW0NvbnRlbnRfVHlwZXNdLnhtbFBLAQItABQABgAIAAAAIQBa9CxbvwAAABUBAAAL&#10;AAAAAAAAAAAAAAAAAB8BAABfcmVscy8ucmVsc1BLAQItABQABgAIAAAAIQAowxcGxQAAANsAAAAP&#10;AAAAAAAAAAAAAAAAAAcCAABkcnMvZG93bnJldi54bWxQSwUGAAAAAAMAAwC3AAAA+QIAAAAA&#10;" strokecolor="black [3213]" strokeweight=".5pt">
                  <v:stroke endarrow="block" joinstyle="miter"/>
                </v:shape>
                <v:shape id="Connector: Elbow 32" o:spid="_x0000_s1049" type="#_x0000_t34" style="position:absolute;left:16992;top:30175;width:5791;height:7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MHNwwAAANsAAAAPAAAAZHJzL2Rvd25yZXYueG1sRI9PawIx&#10;FMTvgt8hPMFbzapQZGuUWuqfi2i1hx4fm9fNtpuXJYnu+u0boeBxmJnfMPNlZ2txJR8qxwrGowwE&#10;ceF0xaWCz/P6aQYiRGSNtWNScKMAy0W/N8dcu5Y/6HqKpUgQDjkqMDE2uZShMGQxjFxDnLxv5y3G&#10;JH0ptcc2wW0tJ1n2LC1WnBYMNvRmqPg9XayC8+ad9mwuXXFb/Wjtv7bHQ8tKDQfd6wuISF18hP/b&#10;O61gOoH7l/QD5OIPAAD//wMAUEsBAi0AFAAGAAgAAAAhANvh9svuAAAAhQEAABMAAAAAAAAAAAAA&#10;AAAAAAAAAFtDb250ZW50X1R5cGVzXS54bWxQSwECLQAUAAYACAAAACEAWvQsW78AAAAVAQAACwAA&#10;AAAAAAAAAAAAAAAfAQAAX3JlbHMvLnJlbHNQSwECLQAUAAYACAAAACEAK2DBzcMAAADbAAAADwAA&#10;AAAAAAAAAAAAAAAHAgAAZHJzL2Rvd25yZXYueG1sUEsFBgAAAAADAAMAtwAAAPcCAAAAAA==&#10;" strokecolor="black [3213]" strokeweight=".5pt">
                  <v:stroke endarrow="block"/>
                </v:shape>
                <v:shape id="Connector: Elbow 33" o:spid="_x0000_s1050" type="#_x0000_t34" style="position:absolute;left:38328;top:17609;width:5944;height:1130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RWwwAAANsAAAAPAAAAZHJzL2Rvd25yZXYueG1sRI9BawIx&#10;FITvBf9DeIK3mrWClK1RtLTqpdSuHjw+Ns/NtpuXJYnu+u9NodDjMDPfMPNlbxtxJR9qxwom4wwE&#10;cel0zZWC4+H98RlEiMgaG8ek4EYBlovBwxxz7Tr+omsRK5EgHHJUYGJscylDachiGLuWOHln5y3G&#10;JH0ltccuwW0jn7JsJi3WnBYMtvRqqPwpLlbBYfNGH2wufXlbf2vtT9v9Z8dKjYb96gVEpD7+h//a&#10;O61gOoXfL+kHyMUdAAD//wMAUEsBAi0AFAAGAAgAAAAhANvh9svuAAAAhQEAABMAAAAAAAAAAAAA&#10;AAAAAAAAAFtDb250ZW50X1R5cGVzXS54bWxQSwECLQAUAAYACAAAACEAWvQsW78AAAAVAQAACwAA&#10;AAAAAAAAAAAAAAAfAQAAX3JlbHMvLnJlbHNQSwECLQAUAAYACAAAACEARCxkVsMAAADbAAAADwAA&#10;AAAAAAAAAAAAAAAHAgAAZHJzL2Rvd25yZXYueG1sUEsFBgAAAAADAAMAtwAAAPcCAAAAAA==&#10;" strokecolor="black [3213]" strokeweight=".5pt">
                  <v:stroke endarrow="block"/>
                </v:shape>
                <v:group id="Group 34" o:spid="_x0000_s1051" style="position:absolute;left:42824;top:8908;width:18517;height:43037" coordorigin=",-6102" coordsize="18516,4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52" style="position:absolute;top:-5262;width:18516;height:4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zwgAAANsAAAAPAAAAZHJzL2Rvd25yZXYueG1sRI9Pi8Iw&#10;FMTvgt8hPGFvmrqyKtUoKsh68eAf9Ppsnm2xeSlJVrvf3giCx2FmfsNM542pxJ2cLy0r6PcSEMSZ&#10;1SXnCo6HdXcMwgdkjZVlUvBPHuazdmuKqbYP3tF9H3IRIexTVFCEUKdS+qwgg75na+LoXa0zGKJ0&#10;udQOHxFuKvmdJENpsOS4UGBNq4Ky2/7PKNiV9fa8Sc6joftd4OlimpUZL5X66jSLCYhATfiE3+2N&#10;VjD4gdeX+APk7AkAAP//AwBQSwECLQAUAAYACAAAACEA2+H2y+4AAACFAQAAEwAAAAAAAAAAAAAA&#10;AAAAAAAAW0NvbnRlbnRfVHlwZXNdLnhtbFBLAQItABQABgAIAAAAIQBa9CxbvwAAABUBAAALAAAA&#10;AAAAAAAAAAAAAB8BAABfcmVscy8ucmVsc1BLAQItABQABgAIAAAAIQBet+XzwgAAANsAAAAPAAAA&#10;AAAAAAAAAAAAAAcCAABkcnMvZG93bnJldi54bWxQSwUGAAAAAAMAAwC3AAAA9gIAAAAA&#10;" filled="f" strokecolor="#bfbfbf [2412]" strokeweight="1pt">
                    <v:stroke dashstyle="dash"/>
                  </v:rect>
                  <v:rect id="Rectangle 36" o:spid="_x0000_s1053" style="position:absolute;left:1447;top:-728;width:15240;height:6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15B4912A" w14:textId="77777777" w:rsidR="00856987" w:rsidRPr="003629C6" w:rsidRDefault="00856987" w:rsidP="003A1993">
                          <w:pPr>
                            <w:jc w:val="center"/>
                          </w:pPr>
                          <w:r w:rsidRPr="008516BF">
                            <w:t>Optimization</w:t>
                          </w:r>
                          <w:r>
                            <w:t xml:space="preserve"> model</w:t>
                          </w:r>
                        </w:p>
                      </w:txbxContent>
                    </v:textbox>
                  </v:rect>
                  <v:rect id="Rectangle 38" o:spid="_x0000_s1054" style="position:absolute;left:1524;top:9476;width:15240;height: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textbox>
                      <w:txbxContent>
                        <w:p w14:paraId="4E509D8B" w14:textId="77777777" w:rsidR="00856987" w:rsidRPr="003629C6" w:rsidRDefault="00856987" w:rsidP="003A1993">
                          <w:pPr>
                            <w:jc w:val="center"/>
                          </w:pPr>
                          <w:r>
                            <w:t>Decision variables</w:t>
                          </w:r>
                        </w:p>
                      </w:txbxContent>
                    </v:textbox>
                  </v:rect>
                  <v:rect id="Rectangle 39" o:spid="_x0000_s1055" style="position:absolute;left:1600;top:21025;width:15240;height:7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14:paraId="19B4978C" w14:textId="77777777" w:rsidR="00856987" w:rsidRPr="003629C6" w:rsidRDefault="00856987" w:rsidP="003A1993">
                          <w:pPr>
                            <w:jc w:val="center"/>
                          </w:pPr>
                          <w:r>
                            <w:t>Genetic operations</w:t>
                          </w:r>
                        </w:p>
                      </w:txbxContent>
                    </v:textbox>
                  </v:rect>
                  <v:rect id="Rectangle 40" o:spid="_x0000_s1056" style="position:absolute;left:1600;top:31237;width:15240;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234F8452" w14:textId="77777777" w:rsidR="00856987" w:rsidRPr="008516BF" w:rsidRDefault="00856987" w:rsidP="003A1993">
                          <w:pPr>
                            <w:jc w:val="center"/>
                          </w:pPr>
                          <w:r w:rsidRPr="003629C6">
                            <w:t>Pareto front</w:t>
                          </w:r>
                        </w:p>
                      </w:txbxContent>
                    </v:textbox>
                  </v:rect>
                  <v:rect id="Rectangle 41" o:spid="_x0000_s1057" style="position:absolute;left:990;top:-6102;width:15697;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12E36C25" w14:textId="77777777" w:rsidR="00856987" w:rsidRPr="003629C6" w:rsidRDefault="00856987" w:rsidP="003A1993">
                          <w:pPr>
                            <w:pStyle w:val="MDPI52figure"/>
                          </w:pPr>
                          <w:r w:rsidRPr="003629C6">
                            <w:t>MOGA</w:t>
                          </w:r>
                        </w:p>
                      </w:txbxContent>
                    </v:textbox>
                  </v:rect>
                  <v:shape id="Straight Arrow Connector 46" o:spid="_x0000_s1058" type="#_x0000_t32" style="position:absolute;left:9296;top:16795;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P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yz8D8YAAADbAAAA&#10;DwAAAAAAAAAAAAAAAAAHAgAAZHJzL2Rvd25yZXYueG1sUEsFBgAAAAADAAMAtwAAAPoCAAAAAA==&#10;" strokecolor="black [3213]" strokeweight=".5pt">
                    <v:stroke endarrow="block" joinstyle="miter"/>
                  </v:shape>
                  <v:shape id="Straight Arrow Connector 47" o:spid="_x0000_s1059" type="#_x0000_t32" style="position:absolute;left:9448;top:28952;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mUxQAAANsAAAAPAAAAZHJzL2Rvd25yZXYueG1sRI9Ba8JA&#10;FITvgv9heUJvuqlK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CQYFmUxQAAANsAAAAP&#10;AAAAAAAAAAAAAAAAAAcCAABkcnMvZG93bnJldi54bWxQSwUGAAAAAAMAAwC3AAAA+QIAAAAA&#10;" strokecolor="black [3213]" strokeweight=".5pt">
                    <v:stroke endarrow="block" joinstyle="miter"/>
                  </v:shape>
                </v:group>
                <v:shape id="Connector: Elbow 48" o:spid="_x0000_s1060" type="#_x0000_t34" style="position:absolute;left:38481;top:38215;width:5943;height:104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2MwAAAANsAAAAPAAAAZHJzL2Rvd25yZXYueG1sRE/LisIw&#10;FN0L/kO4wuw0VUaRTlORcYRBELGK60tz+2Cam9JkbP17sxBcHs472QymEXfqXG1ZwXwWgSDOra65&#10;VHC97KdrEM4ja2wsk4IHOdik41GCsbY9n+me+VKEEHYxKqi8b2MpXV6RQTezLXHgCtsZ9AF2pdQd&#10;9iHcNHIRRStpsObQUGFL3xXlf9m/UVDss9Xu2henn8XxtpxHtx1tDxelPibD9guEp8G/xS/3r1bw&#10;GcaGL+EHyPQJAAD//wMAUEsBAi0AFAAGAAgAAAAhANvh9svuAAAAhQEAABMAAAAAAAAAAAAAAAAA&#10;AAAAAFtDb250ZW50X1R5cGVzXS54bWxQSwECLQAUAAYACAAAACEAWvQsW78AAAAVAQAACwAAAAAA&#10;AAAAAAAAAAAfAQAAX3JlbHMvLnJlbHNQSwECLQAUAAYACAAAACEASQXdjMAAAADbAAAADwAAAAAA&#10;AAAAAAAAAAAHAgAAZHJzL2Rvd25yZXYueG1sUEsFBgAAAAADAAMAtwAAAPQCAAAAAA==&#10;" strokecolor="black [3213]" strokeweight=".5pt">
                  <v:stroke endarrow="block"/>
                </v:shape>
                <w10:anchorlock/>
              </v:group>
            </w:pict>
          </mc:Fallback>
        </mc:AlternateContent>
      </w:r>
    </w:p>
    <w:p w14:paraId="03F39A17" w14:textId="205A4F7F" w:rsidR="003A1993" w:rsidRPr="00856987" w:rsidRDefault="00263906" w:rsidP="00263906">
      <w:pPr>
        <w:pStyle w:val="MDPI51figurecaption"/>
        <w:rPr>
          <w:rFonts w:cs="Cordia New"/>
          <w:lang w:bidi="th-TH"/>
        </w:rPr>
      </w:pPr>
      <w:r w:rsidRPr="00856987">
        <w:rPr>
          <w:b/>
          <w:bCs/>
        </w:rPr>
        <w:t xml:space="preserve">Figure 5. </w:t>
      </w:r>
      <w:r w:rsidR="003A1993" w:rsidRPr="00856987">
        <w:t xml:space="preserve">The flow diagram of </w:t>
      </w:r>
      <w:r w:rsidR="00A576E4">
        <w:t xml:space="preserve">the </w:t>
      </w:r>
      <w:r w:rsidR="003A1993" w:rsidRPr="00856987">
        <w:t>optimization procedure.</w:t>
      </w:r>
    </w:p>
    <w:p w14:paraId="336B0EEA" w14:textId="77777777" w:rsidR="003A1993" w:rsidRPr="00856987" w:rsidRDefault="00263906" w:rsidP="00263906">
      <w:pPr>
        <w:pStyle w:val="MDPI21heading1"/>
        <w:rPr>
          <w:i/>
        </w:rPr>
      </w:pPr>
      <w:r w:rsidRPr="00856987">
        <w:t xml:space="preserve">3. </w:t>
      </w:r>
      <w:r w:rsidR="003A1993" w:rsidRPr="00856987">
        <w:t>Optimization Model</w:t>
      </w:r>
    </w:p>
    <w:p w14:paraId="2D280771" w14:textId="32346B2C" w:rsidR="003A1993" w:rsidRPr="00856987" w:rsidRDefault="003A1993" w:rsidP="00263906">
      <w:pPr>
        <w:pStyle w:val="MDPI31text"/>
        <w:rPr>
          <w:rFonts w:eastAsia="Palatino Linotype"/>
        </w:rPr>
      </w:pPr>
      <w:r w:rsidRPr="00856987">
        <w:rPr>
          <w:rFonts w:eastAsia="Palatino Linotype"/>
        </w:rPr>
        <w:t xml:space="preserve">The optimization model was developed and organized into three main modules: </w:t>
      </w:r>
      <w:r w:rsidR="00D45421" w:rsidRPr="00856987">
        <w:rPr>
          <w:rFonts w:eastAsia="Palatino Linotype"/>
        </w:rPr>
        <w:t>(</w:t>
      </w:r>
      <w:r w:rsidRPr="00856987">
        <w:rPr>
          <w:rFonts w:eastAsia="Palatino Linotype"/>
        </w:rPr>
        <w:t>1) Initialization Module: Construction data are calculated</w:t>
      </w:r>
      <w:r w:rsidR="00A576E4">
        <w:rPr>
          <w:rFonts w:eastAsia="Palatino Linotype"/>
        </w:rPr>
        <w:t>,</w:t>
      </w:r>
      <w:r w:rsidRPr="00856987">
        <w:rPr>
          <w:rFonts w:eastAsia="Palatino Linotype"/>
        </w:rPr>
        <w:t xml:space="preserve"> i.e., an initial project schedule and the number of total float days</w:t>
      </w:r>
      <w:r w:rsidR="00A576E4">
        <w:rPr>
          <w:rFonts w:eastAsia="Palatino Linotype"/>
        </w:rPr>
        <w:t>,</w:t>
      </w:r>
      <w:r w:rsidRPr="00856987">
        <w:rPr>
          <w:rFonts w:eastAsia="Palatino Linotype"/>
        </w:rPr>
        <w:t xml:space="preserve"> </w:t>
      </w:r>
      <w:r w:rsidR="00D45421" w:rsidRPr="00856987">
        <w:rPr>
          <w:rFonts w:eastAsia="Palatino Linotype"/>
        </w:rPr>
        <w:t>(</w:t>
      </w:r>
      <w:r w:rsidRPr="00856987">
        <w:rPr>
          <w:rFonts w:eastAsia="Palatino Linotype"/>
        </w:rPr>
        <w:t>2) BIM Module</w:t>
      </w:r>
      <w:r w:rsidR="00A576E4">
        <w:rPr>
          <w:rFonts w:eastAsia="Palatino Linotype"/>
        </w:rPr>
        <w:t>,</w:t>
      </w:r>
      <w:r w:rsidRPr="00856987">
        <w:rPr>
          <w:rFonts w:eastAsia="Palatino Linotype"/>
        </w:rPr>
        <w:t xml:space="preserve"> and </w:t>
      </w:r>
      <w:r w:rsidR="00D45421" w:rsidRPr="00856987">
        <w:rPr>
          <w:rFonts w:eastAsia="Palatino Linotype"/>
        </w:rPr>
        <w:t>(</w:t>
      </w:r>
      <w:r w:rsidRPr="00856987">
        <w:rPr>
          <w:rFonts w:eastAsia="Palatino Linotype"/>
        </w:rPr>
        <w:t>3) MOGA Module. These three main modules are described in more detail</w:t>
      </w:r>
      <w:r w:rsidR="00A576E4">
        <w:rPr>
          <w:rFonts w:eastAsia="Palatino Linotype"/>
        </w:rPr>
        <w:t>,</w:t>
      </w:r>
      <w:r w:rsidRPr="00856987">
        <w:rPr>
          <w:rFonts w:eastAsia="Palatino Linotype"/>
        </w:rPr>
        <w:t xml:space="preserve"> as follows.</w:t>
      </w:r>
    </w:p>
    <w:p w14:paraId="73B24B1F" w14:textId="77777777" w:rsidR="00263906" w:rsidRPr="00856987" w:rsidRDefault="00263906">
      <w:pPr>
        <w:spacing w:line="240" w:lineRule="auto"/>
        <w:jc w:val="left"/>
        <w:rPr>
          <w:rFonts w:eastAsia="Times New Roman"/>
          <w:i/>
          <w:snapToGrid w:val="0"/>
          <w:szCs w:val="22"/>
          <w:lang w:eastAsia="de-DE" w:bidi="en-US"/>
        </w:rPr>
      </w:pPr>
      <w:r w:rsidRPr="00856987">
        <w:br w:type="page"/>
      </w:r>
    </w:p>
    <w:p w14:paraId="19F8D2A2" w14:textId="77777777" w:rsidR="003A1993" w:rsidRPr="00856987" w:rsidRDefault="00263906" w:rsidP="00263906">
      <w:pPr>
        <w:pStyle w:val="MDPI22heading2"/>
        <w:spacing w:before="240"/>
        <w:rPr>
          <w:rFonts w:ascii="Angsana New" w:eastAsia="Palatino Linotype" w:hAnsi="Angsana New" w:cs="Angsana New"/>
          <w:lang w:bidi="th-TH"/>
        </w:rPr>
      </w:pPr>
      <w:r w:rsidRPr="00856987">
        <w:lastRenderedPageBreak/>
        <w:t xml:space="preserve">3.1. </w:t>
      </w:r>
      <w:r w:rsidR="003A1993" w:rsidRPr="00856987">
        <w:t>Initialization Module</w:t>
      </w:r>
    </w:p>
    <w:p w14:paraId="79B559C1" w14:textId="78070DBB" w:rsidR="003A1993" w:rsidRPr="00856987" w:rsidRDefault="003A1993" w:rsidP="00263906">
      <w:pPr>
        <w:pStyle w:val="MDPI31text"/>
        <w:rPr>
          <w:rFonts w:eastAsia="Palatino Linotype" w:cstheme="minorBidi"/>
          <w:noProof/>
          <w:cs/>
          <w:lang w:bidi="th-TH"/>
        </w:rPr>
      </w:pPr>
      <w:r w:rsidRPr="00856987">
        <w:rPr>
          <w:rFonts w:eastAsia="Palatino Linotype"/>
          <w:noProof/>
        </w:rPr>
        <w:t>There are three main calculations for this module</w:t>
      </w:r>
      <w:r w:rsidR="00A576E4">
        <w:rPr>
          <w:rFonts w:eastAsia="Palatino Linotype"/>
          <w:noProof/>
        </w:rPr>
        <w:t>,</w:t>
      </w:r>
      <w:r w:rsidRPr="00856987">
        <w:rPr>
          <w:rFonts w:eastAsia="Palatino Linotype"/>
          <w:noProof/>
        </w:rPr>
        <w:t xml:space="preserve"> as listed</w:t>
      </w:r>
      <w:r w:rsidR="00A576E4">
        <w:rPr>
          <w:rFonts w:eastAsia="Palatino Linotype"/>
          <w:noProof/>
        </w:rPr>
        <w:t xml:space="preserve"> in the following subsections</w:t>
      </w:r>
      <w:r w:rsidRPr="00856987">
        <w:rPr>
          <w:rFonts w:eastAsia="Palatino Linotype"/>
          <w:noProof/>
        </w:rPr>
        <w:t>.</w:t>
      </w:r>
    </w:p>
    <w:p w14:paraId="3D413733" w14:textId="335F35ED" w:rsidR="003A1993" w:rsidRPr="00856987" w:rsidRDefault="00263906" w:rsidP="00263906">
      <w:pPr>
        <w:pStyle w:val="MDPI23heading3"/>
        <w:spacing w:before="240"/>
        <w:rPr>
          <w:rFonts w:eastAsia="Palatino Linotype"/>
          <w:noProof/>
        </w:rPr>
      </w:pPr>
      <w:r w:rsidRPr="00856987">
        <w:rPr>
          <w:rFonts w:eastAsia="Palatino Linotype"/>
        </w:rPr>
        <w:t xml:space="preserve">3.1.1. </w:t>
      </w:r>
      <w:r w:rsidR="003A1993" w:rsidRPr="00856987">
        <w:rPr>
          <w:rFonts w:eastAsia="Palatino Linotype"/>
        </w:rPr>
        <w:t>Actual Construction Time</w:t>
      </w:r>
      <w:r w:rsidR="003A1993" w:rsidRPr="00856987">
        <w:rPr>
          <w:rFonts w:eastAsia="Palatino Linotype"/>
          <w:noProof/>
          <w:cs/>
          <w:lang w:bidi="th-TH"/>
        </w:rPr>
        <w:t xml:space="preserve"> </w:t>
      </w:r>
      <w:r w:rsidR="003A1993" w:rsidRPr="00856987">
        <w:rPr>
          <w:rFonts w:eastAsia="Palatino Linotype"/>
        </w:rPr>
        <w:t>(</w:t>
      </w:r>
      <w:commentRangeStart w:id="10"/>
      <w:r w:rsidR="003A1993" w:rsidRPr="00856987">
        <w:rPr>
          <w:rFonts w:eastAsia="Palatino Linotype"/>
          <w:iCs/>
          <w:highlight w:val="yellow"/>
        </w:rPr>
        <w:t>Ta</w:t>
      </w:r>
      <w:commentRangeEnd w:id="10"/>
      <w:r w:rsidR="007A3625" w:rsidRPr="00856987">
        <w:rPr>
          <w:rStyle w:val="CommentReference"/>
          <w:rFonts w:eastAsia="SimSun"/>
          <w:noProof/>
          <w:snapToGrid/>
          <w:lang w:eastAsia="zh-CN" w:bidi="ar-SA"/>
        </w:rPr>
        <w:commentReference w:id="10"/>
      </w:r>
      <w:r w:rsidR="003A1993" w:rsidRPr="00856987">
        <w:rPr>
          <w:rFonts w:eastAsia="Palatino Linotype"/>
        </w:rPr>
        <w:t xml:space="preserve">) </w:t>
      </w:r>
      <w:r w:rsidR="001F7510" w:rsidRPr="00856987">
        <w:rPr>
          <w:rFonts w:eastAsia="Palatino Linotype"/>
        </w:rPr>
        <w:t>Calculation</w:t>
      </w:r>
      <w:r w:rsidR="001F7510" w:rsidRPr="00856987">
        <w:rPr>
          <w:rFonts w:eastAsia="Palatino Linotype"/>
          <w:noProof/>
        </w:rPr>
        <w:t>s</w:t>
      </w:r>
    </w:p>
    <w:p w14:paraId="09EF838F" w14:textId="2219AEC7" w:rsidR="003A1993" w:rsidRPr="00856987" w:rsidRDefault="003A1993" w:rsidP="00263906">
      <w:pPr>
        <w:pStyle w:val="MDPI31text"/>
        <w:rPr>
          <w:rFonts w:eastAsia="Palatino Linotype"/>
          <w:noProof/>
        </w:rPr>
      </w:pPr>
      <w:r w:rsidRPr="00856987">
        <w:rPr>
          <w:rFonts w:eastAsia="Palatino Linotype"/>
        </w:rPr>
        <w:t>The calculation used construction data from each activity and project calendar constraint,</w:t>
      </w:r>
      <w:r w:rsidRPr="00856987">
        <w:rPr>
          <w:rFonts w:eastAsia="Palatino Linotype"/>
          <w:cs/>
          <w:lang w:bidi="th-TH"/>
        </w:rPr>
        <w:t xml:space="preserve"> </w:t>
      </w:r>
      <w:r w:rsidRPr="00856987">
        <w:rPr>
          <w:rFonts w:eastAsia="Palatino Linotype"/>
        </w:rPr>
        <w:t>i.e., activity duration</w:t>
      </w:r>
      <w:r w:rsidRPr="00856987">
        <w:rPr>
          <w:rFonts w:eastAsia="Palatino Linotype"/>
          <w:cs/>
          <w:lang w:bidi="th-TH"/>
        </w:rPr>
        <w:t xml:space="preserve"> </w:t>
      </w:r>
      <w:r w:rsidRPr="00856987">
        <w:rPr>
          <w:rFonts w:eastAsia="Palatino Linotype"/>
        </w:rPr>
        <w:t>(</w:t>
      </w:r>
      <w:r w:rsidRPr="00856987">
        <w:rPr>
          <w:rFonts w:eastAsia="Palatino Linotype"/>
          <w:i/>
          <w:iCs/>
        </w:rPr>
        <w:t>D</w:t>
      </w:r>
      <w:r w:rsidRPr="00856987">
        <w:rPr>
          <w:rFonts w:eastAsia="Palatino Linotype"/>
          <w:i/>
          <w:iCs/>
          <w:vertAlign w:val="subscript"/>
        </w:rPr>
        <w:t>i</w:t>
      </w:r>
      <w:r w:rsidRPr="00856987">
        <w:rPr>
          <w:rFonts w:eastAsia="Palatino Linotype"/>
        </w:rPr>
        <w:t>), activity sequence</w:t>
      </w:r>
      <w:r w:rsidR="00A576E4">
        <w:rPr>
          <w:rFonts w:eastAsia="Palatino Linotype"/>
        </w:rPr>
        <w:t>,</w:t>
      </w:r>
      <w:r w:rsidRPr="00856987">
        <w:rPr>
          <w:rFonts w:eastAsia="Palatino Linotype"/>
        </w:rPr>
        <w:t xml:space="preserve"> and exception date</w:t>
      </w:r>
      <w:r w:rsidRPr="00856987">
        <w:rPr>
          <w:rFonts w:eastAsia="Palatino Linotype"/>
          <w:cs/>
          <w:lang w:bidi="th-TH"/>
        </w:rPr>
        <w:t xml:space="preserve"> </w:t>
      </w:r>
      <w:r w:rsidRPr="00856987">
        <w:rPr>
          <w:rFonts w:eastAsia="Palatino Linotype"/>
        </w:rPr>
        <w:t>(</w:t>
      </w:r>
      <w:proofErr w:type="spellStart"/>
      <w:r w:rsidRPr="00856987">
        <w:rPr>
          <w:rFonts w:eastAsia="Palatino Linotype"/>
          <w:i/>
          <w:iCs/>
        </w:rPr>
        <w:t>e</w:t>
      </w:r>
      <w:r w:rsidRPr="00856987">
        <w:rPr>
          <w:rFonts w:eastAsia="Palatino Linotype"/>
          <w:i/>
          <w:iCs/>
          <w:vertAlign w:val="subscript"/>
        </w:rPr>
        <w:t>i</w:t>
      </w:r>
      <w:proofErr w:type="spellEnd"/>
      <w:r w:rsidRPr="00856987">
        <w:rPr>
          <w:rFonts w:eastAsia="Palatino Linotype"/>
        </w:rPr>
        <w:t>) from the baseline schedule. The precedence networks were created using</w:t>
      </w:r>
      <w:r w:rsidR="00A576E4">
        <w:rPr>
          <w:rFonts w:eastAsia="Palatino Linotype"/>
        </w:rPr>
        <w:t xml:space="preserve"> the</w:t>
      </w:r>
      <w:r w:rsidRPr="00856987">
        <w:rPr>
          <w:rFonts w:eastAsia="Palatino Linotype"/>
        </w:rPr>
        <w:t xml:space="preserve"> Precedence Diagram Method (PDM). In</w:t>
      </w:r>
      <w:r w:rsidR="00A576E4">
        <w:rPr>
          <w:rFonts w:eastAsia="Palatino Linotype"/>
        </w:rPr>
        <w:t xml:space="preserve"> the</w:t>
      </w:r>
      <w:r w:rsidRPr="00856987">
        <w:rPr>
          <w:rFonts w:eastAsia="Palatino Linotype"/>
        </w:rPr>
        <w:t xml:space="preserve"> PDM, there are four precedence relationship constraints: Finish to Start (FS), Start to Start (SS), </w:t>
      </w:r>
      <w:commentRangeStart w:id="11"/>
      <w:r w:rsidRPr="00856987">
        <w:rPr>
          <w:rFonts w:eastAsia="Palatino Linotype"/>
        </w:rPr>
        <w:t>Finish</w:t>
      </w:r>
      <w:r w:rsidR="00A576E4">
        <w:rPr>
          <w:rFonts w:eastAsia="Palatino Linotype"/>
        </w:rPr>
        <w:t xml:space="preserve"> to </w:t>
      </w:r>
      <w:r w:rsidRPr="00856987">
        <w:rPr>
          <w:rFonts w:eastAsia="Palatino Linotype"/>
        </w:rPr>
        <w:t>Finish (FF)</w:t>
      </w:r>
      <w:r w:rsidR="00A576E4">
        <w:rPr>
          <w:rFonts w:eastAsia="Palatino Linotype"/>
        </w:rPr>
        <w:t>,</w:t>
      </w:r>
      <w:r w:rsidRPr="00856987">
        <w:rPr>
          <w:rFonts w:eastAsia="Palatino Linotype"/>
        </w:rPr>
        <w:t xml:space="preserve"> and Start</w:t>
      </w:r>
      <w:r w:rsidR="00A576E4">
        <w:rPr>
          <w:rFonts w:eastAsia="Palatino Linotype"/>
        </w:rPr>
        <w:t xml:space="preserve"> to </w:t>
      </w:r>
      <w:commentRangeEnd w:id="11"/>
      <w:r w:rsidR="00A576E4">
        <w:rPr>
          <w:rStyle w:val="CommentReference"/>
          <w:rFonts w:eastAsia="SimSun"/>
          <w:noProof/>
          <w:snapToGrid/>
          <w:lang w:eastAsia="zh-CN" w:bidi="ar-SA"/>
        </w:rPr>
        <w:commentReference w:id="11"/>
      </w:r>
      <w:r w:rsidRPr="00856987">
        <w:rPr>
          <w:rFonts w:eastAsia="Palatino Linotype"/>
        </w:rPr>
        <w:t>Finish (SF)</w:t>
      </w:r>
      <w:r w:rsidR="00A576E4">
        <w:rPr>
          <w:rFonts w:eastAsia="Palatino Linotype"/>
        </w:rPr>
        <w:t>,</w:t>
      </w:r>
      <w:r w:rsidRPr="00856987">
        <w:rPr>
          <w:rFonts w:eastAsia="Palatino Linotype"/>
        </w:rPr>
        <w:t xml:space="preserve"> with overlapping time (L</w:t>
      </w:r>
      <w:r w:rsidRPr="00856987">
        <w:rPr>
          <w:rFonts w:eastAsia="Palatino Linotype"/>
          <w:vertAlign w:val="subscript"/>
        </w:rPr>
        <w:t>i</w:t>
      </w:r>
      <w:r w:rsidRPr="00856987">
        <w:rPr>
          <w:rFonts w:eastAsia="Palatino Linotype"/>
        </w:rPr>
        <w:t xml:space="preserve">). </w:t>
      </w:r>
      <w:r w:rsidRPr="00856987">
        <w:rPr>
          <w:rFonts w:eastAsia="Palatino Linotype"/>
          <w:noProof/>
        </w:rPr>
        <w:t>The PDM calcuation procedure used sequential forward and backward calculations via the network to calculate the early start times (</w:t>
      </w:r>
      <w:proofErr w:type="spellStart"/>
      <w:r w:rsidRPr="00856987">
        <w:rPr>
          <w:rFonts w:eastAsia="Palatino Linotype"/>
          <w:i/>
          <w:iCs/>
        </w:rPr>
        <w:t>ST</w:t>
      </w:r>
      <w:r w:rsidRPr="00856987">
        <w:rPr>
          <w:rFonts w:eastAsia="Palatino Linotype"/>
          <w:i/>
          <w:iCs/>
          <w:vertAlign w:val="subscript"/>
        </w:rPr>
        <w:t>i</w:t>
      </w:r>
      <w:proofErr w:type="spellEnd"/>
      <w:r w:rsidRPr="00856987">
        <w:rPr>
          <w:rFonts w:eastAsia="Palatino Linotype"/>
          <w:noProof/>
        </w:rPr>
        <w:t>) to early finish times (</w:t>
      </w:r>
      <w:proofErr w:type="spellStart"/>
      <w:r w:rsidRPr="00856987">
        <w:rPr>
          <w:rFonts w:eastAsia="Palatino Linotype"/>
          <w:i/>
          <w:iCs/>
        </w:rPr>
        <w:t>FT</w:t>
      </w:r>
      <w:r w:rsidRPr="00856987">
        <w:rPr>
          <w:rFonts w:eastAsia="Palatino Linotype"/>
          <w:i/>
          <w:iCs/>
          <w:vertAlign w:val="subscript"/>
        </w:rPr>
        <w:t>i</w:t>
      </w:r>
      <w:proofErr w:type="spellEnd"/>
      <w:r w:rsidRPr="00856987">
        <w:rPr>
          <w:rFonts w:eastAsia="Palatino Linotype"/>
          <w:noProof/>
        </w:rPr>
        <w:t>), and late start times (</w:t>
      </w:r>
      <w:proofErr w:type="spellStart"/>
      <w:r w:rsidRPr="00856987">
        <w:rPr>
          <w:rFonts w:eastAsia="Palatino Linotype"/>
          <w:i/>
          <w:iCs/>
        </w:rPr>
        <w:t>LS</w:t>
      </w:r>
      <w:r w:rsidRPr="00856987">
        <w:rPr>
          <w:rFonts w:eastAsia="Palatino Linotype"/>
          <w:i/>
          <w:iCs/>
          <w:vertAlign w:val="subscript"/>
        </w:rPr>
        <w:t>i</w:t>
      </w:r>
      <w:proofErr w:type="spellEnd"/>
      <w:r w:rsidRPr="00856987">
        <w:rPr>
          <w:rFonts w:eastAsia="Palatino Linotype"/>
          <w:noProof/>
        </w:rPr>
        <w:t>) to late finish times (</w:t>
      </w:r>
      <w:proofErr w:type="spellStart"/>
      <w:r w:rsidRPr="00856987">
        <w:rPr>
          <w:rFonts w:eastAsia="Palatino Linotype"/>
          <w:i/>
          <w:iCs/>
        </w:rPr>
        <w:t>LF</w:t>
      </w:r>
      <w:r w:rsidRPr="00856987">
        <w:rPr>
          <w:rFonts w:eastAsia="Palatino Linotype"/>
          <w:i/>
          <w:iCs/>
          <w:vertAlign w:val="subscript"/>
        </w:rPr>
        <w:t>i</w:t>
      </w:r>
      <w:proofErr w:type="spellEnd"/>
      <w:r w:rsidRPr="00856987">
        <w:rPr>
          <w:rFonts w:eastAsia="Palatino Linotype"/>
          <w:noProof/>
        </w:rPr>
        <w:t>) for each activity. From these values, actual construction time (</w:t>
      </w:r>
      <w:r w:rsidRPr="00856987">
        <w:rPr>
          <w:rFonts w:eastAsia="Palatino Linotype"/>
          <w:i/>
          <w:iCs/>
        </w:rPr>
        <w:t>Ta</w:t>
      </w:r>
      <w:r w:rsidRPr="00856987">
        <w:rPr>
          <w:rFonts w:eastAsia="Palatino Linotype"/>
          <w:noProof/>
        </w:rPr>
        <w:t>) and total float time (</w:t>
      </w:r>
      <w:proofErr w:type="spellStart"/>
      <w:r w:rsidRPr="00856987">
        <w:rPr>
          <w:rFonts w:eastAsia="Palatino Linotype"/>
          <w:i/>
          <w:iCs/>
        </w:rPr>
        <w:t>TF</w:t>
      </w:r>
      <w:r w:rsidRPr="00856987">
        <w:rPr>
          <w:rFonts w:eastAsia="Palatino Linotype"/>
          <w:i/>
          <w:iCs/>
          <w:vertAlign w:val="subscript"/>
        </w:rPr>
        <w:t>i</w:t>
      </w:r>
      <w:proofErr w:type="spellEnd"/>
      <w:r w:rsidRPr="00856987">
        <w:rPr>
          <w:rFonts w:eastAsia="Palatino Linotype"/>
          <w:noProof/>
        </w:rPr>
        <w:t>)</w:t>
      </w:r>
      <w:r w:rsidRPr="00856987">
        <w:rPr>
          <w:rFonts w:eastAsia="Palatino Linotype"/>
          <w:noProof/>
          <w:sz w:val="19"/>
          <w:szCs w:val="19"/>
        </w:rPr>
        <w:t xml:space="preserve"> </w:t>
      </w:r>
      <w:r w:rsidRPr="00856987">
        <w:rPr>
          <w:rFonts w:eastAsia="Palatino Linotype"/>
          <w:noProof/>
        </w:rPr>
        <w:t xml:space="preserve">were determined using </w:t>
      </w:r>
      <w:r w:rsidR="004650B4" w:rsidRPr="00856987">
        <w:rPr>
          <w:rFonts w:eastAsia="Palatino Linotype"/>
          <w:noProof/>
        </w:rPr>
        <w:t>Equations (</w:t>
      </w:r>
      <w:r w:rsidRPr="00856987">
        <w:rPr>
          <w:rFonts w:eastAsia="Palatino Linotype"/>
          <w:noProof/>
        </w:rPr>
        <w:t>1</w:t>
      </w:r>
      <w:r w:rsidR="004650B4" w:rsidRPr="00856987">
        <w:rPr>
          <w:rFonts w:eastAsia="Palatino Linotype"/>
          <w:noProof/>
        </w:rPr>
        <w:t>)</w:t>
      </w:r>
      <w:r w:rsidRPr="00856987">
        <w:rPr>
          <w:rFonts w:eastAsia="Palatino Linotype"/>
          <w:noProof/>
        </w:rPr>
        <w:t xml:space="preserve"> and </w:t>
      </w:r>
      <w:r w:rsidR="004650B4" w:rsidRPr="00856987">
        <w:rPr>
          <w:rFonts w:eastAsia="Palatino Linotype"/>
          <w:noProof/>
        </w:rPr>
        <w:t>(</w:t>
      </w:r>
      <w:r w:rsidRPr="00856987">
        <w:rPr>
          <w:rFonts w:eastAsia="Palatino Linotype"/>
          <w:noProof/>
        </w:rPr>
        <w:t>2</w:t>
      </w:r>
      <w:r w:rsidR="004650B4" w:rsidRPr="00856987">
        <w:rPr>
          <w:rFonts w:eastAsia="Palatino Linotype"/>
          <w:noProof/>
        </w:rPr>
        <w:t>)</w:t>
      </w:r>
      <w:r w:rsidR="00A576E4">
        <w:rPr>
          <w:rFonts w:eastAsia="Palatino Linotype"/>
          <w:noProof/>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A1993" w:rsidRPr="00856987" w14:paraId="4FB0A603" w14:textId="77777777" w:rsidTr="00D45421">
        <w:tc>
          <w:tcPr>
            <w:tcW w:w="7428" w:type="dxa"/>
            <w:vAlign w:val="center"/>
          </w:tcPr>
          <w:p w14:paraId="4496CB3B" w14:textId="48E94155" w:rsidR="003A1993" w:rsidRPr="00856987" w:rsidRDefault="003A1993" w:rsidP="00D45421">
            <w:pPr>
              <w:pStyle w:val="MDPI39equation"/>
              <w:tabs>
                <w:tab w:val="right" w:pos="2925"/>
                <w:tab w:val="right" w:pos="3347"/>
                <w:tab w:val="left" w:pos="3489"/>
              </w:tabs>
              <w:ind w:left="0"/>
              <w:rPr>
                <w:color w:val="auto"/>
              </w:rPr>
            </w:pPr>
            <w:r w:rsidRPr="00856987">
              <w:rPr>
                <w:i/>
                <w:iCs/>
                <w:color w:val="auto"/>
              </w:rPr>
              <w:t>Ta =</w:t>
            </w:r>
            <w:r w:rsidR="00D45421" w:rsidRPr="00856987">
              <w:rPr>
                <w:i/>
                <w:iCs/>
                <w:color w:val="auto"/>
              </w:rPr>
              <w:t xml:space="preserve"> </w:t>
            </w:r>
            <w:r w:rsidRPr="00856987">
              <w:rPr>
                <w:i/>
                <w:iCs/>
                <w:color w:val="auto"/>
              </w:rPr>
              <w:t xml:space="preserve">Max </w:t>
            </w:r>
            <w:proofErr w:type="spellStart"/>
            <w:r w:rsidRPr="00856987">
              <w:rPr>
                <w:i/>
                <w:iCs/>
                <w:color w:val="auto"/>
              </w:rPr>
              <w:t>FT</w:t>
            </w:r>
            <w:r w:rsidRPr="00856987">
              <w:rPr>
                <w:i/>
                <w:iCs/>
                <w:color w:val="auto"/>
                <w:vertAlign w:val="subscript"/>
              </w:rPr>
              <w:t>i</w:t>
            </w:r>
            <w:proofErr w:type="spellEnd"/>
          </w:p>
        </w:tc>
        <w:tc>
          <w:tcPr>
            <w:tcW w:w="431" w:type="dxa"/>
            <w:vAlign w:val="center"/>
          </w:tcPr>
          <w:p w14:paraId="67FF7ECE" w14:textId="77777777" w:rsidR="003A1993" w:rsidRPr="00856987" w:rsidRDefault="003A1993" w:rsidP="00263906">
            <w:pPr>
              <w:pStyle w:val="MDPI3aequationnumber"/>
              <w:spacing w:line="260" w:lineRule="atLeast"/>
              <w:rPr>
                <w:color w:val="auto"/>
              </w:rPr>
            </w:pPr>
            <w:r w:rsidRPr="00856987">
              <w:rPr>
                <w:color w:val="auto"/>
              </w:rPr>
              <w:t>(1)</w:t>
            </w:r>
          </w:p>
        </w:tc>
      </w:tr>
      <w:tr w:rsidR="003A1993" w:rsidRPr="00856987" w14:paraId="0FAE576F" w14:textId="77777777" w:rsidTr="00263906">
        <w:tc>
          <w:tcPr>
            <w:tcW w:w="7428" w:type="dxa"/>
          </w:tcPr>
          <w:p w14:paraId="46DDA0A0" w14:textId="77777777" w:rsidR="003A1993" w:rsidRPr="00856987" w:rsidRDefault="003A1993" w:rsidP="00263906">
            <w:pPr>
              <w:pStyle w:val="MDPI39equation"/>
              <w:tabs>
                <w:tab w:val="right" w:pos="2925"/>
                <w:tab w:val="right" w:pos="3347"/>
                <w:tab w:val="left" w:pos="3489"/>
              </w:tabs>
              <w:ind w:left="90"/>
              <w:rPr>
                <w:color w:val="auto"/>
              </w:rPr>
            </w:pPr>
            <m:oMathPara>
              <m:oMath>
                <m:r>
                  <w:rPr>
                    <w:rFonts w:ascii="Cambria Math" w:eastAsia="Palatino Linotype" w:hAnsi="Cambria Math" w:cs="Palatino Linotype"/>
                    <w:color w:val="auto"/>
                  </w:rPr>
                  <m:t>T</m:t>
                </m:r>
                <m:sSub>
                  <m:sSubPr>
                    <m:ctrlPr>
                      <w:rPr>
                        <w:rFonts w:ascii="Cambria Math" w:eastAsia="Palatino Linotype" w:hAnsi="Cambria Math" w:cs="Palatino Linotype"/>
                        <w:i/>
                        <w:color w:val="auto"/>
                      </w:rPr>
                    </m:ctrlPr>
                  </m:sSubPr>
                  <m:e>
                    <m:r>
                      <w:rPr>
                        <w:rFonts w:ascii="Cambria Math" w:eastAsia="Palatino Linotype" w:hAnsi="Cambria Math" w:cs="Palatino Linotype"/>
                        <w:color w:val="auto"/>
                      </w:rPr>
                      <m:t>F</m:t>
                    </m:r>
                  </m:e>
                  <m:sub>
                    <m:r>
                      <w:rPr>
                        <w:rFonts w:ascii="Cambria Math" w:eastAsia="Palatino Linotype" w:hAnsi="Cambria Math" w:cs="Palatino Linotype"/>
                        <w:color w:val="auto"/>
                      </w:rPr>
                      <m:t>i</m:t>
                    </m:r>
                  </m:sub>
                </m:sSub>
                <m:r>
                  <w:rPr>
                    <w:rFonts w:ascii="Cambria Math" w:eastAsia="Palatino Linotype" w:hAnsi="Cambria Math" w:cs="Palatino Linotype"/>
                    <w:color w:val="auto"/>
                  </w:rPr>
                  <m:t>=L</m:t>
                </m:r>
                <m:sSub>
                  <m:sSubPr>
                    <m:ctrlPr>
                      <w:rPr>
                        <w:rFonts w:ascii="Cambria Math" w:eastAsia="Palatino Linotype" w:hAnsi="Cambria Math" w:cs="Palatino Linotype"/>
                        <w:i/>
                        <w:color w:val="auto"/>
                      </w:rPr>
                    </m:ctrlPr>
                  </m:sSubPr>
                  <m:e>
                    <m:r>
                      <w:rPr>
                        <w:rFonts w:ascii="Cambria Math" w:eastAsia="Palatino Linotype" w:hAnsi="Cambria Math" w:cs="Palatino Linotype"/>
                        <w:color w:val="auto"/>
                      </w:rPr>
                      <m:t>F</m:t>
                    </m:r>
                  </m:e>
                  <m:sub>
                    <m:r>
                      <w:rPr>
                        <w:rFonts w:ascii="Cambria Math" w:eastAsia="Palatino Linotype" w:hAnsi="Cambria Math" w:cs="Palatino Linotype"/>
                        <w:color w:val="auto"/>
                      </w:rPr>
                      <m:t>i</m:t>
                    </m:r>
                  </m:sub>
                </m:sSub>
                <m:r>
                  <w:rPr>
                    <w:rFonts w:ascii="Cambria Math" w:eastAsia="Palatino Linotype" w:hAnsi="Cambria Math" w:cs="Palatino Linotype"/>
                    <w:color w:val="auto"/>
                  </w:rPr>
                  <m:t>-</m:t>
                </m:r>
                <m:sSub>
                  <m:sSubPr>
                    <m:ctrlPr>
                      <w:rPr>
                        <w:rFonts w:ascii="Cambria Math" w:eastAsia="Palatino Linotype" w:hAnsi="Cambria Math" w:cs="Palatino Linotype"/>
                        <w:i/>
                        <w:color w:val="auto"/>
                      </w:rPr>
                    </m:ctrlPr>
                  </m:sSubPr>
                  <m:e>
                    <m:r>
                      <w:rPr>
                        <w:rFonts w:ascii="Cambria Math" w:eastAsia="Palatino Linotype" w:hAnsi="Cambria Math" w:cs="Palatino Linotype"/>
                        <w:color w:val="auto"/>
                      </w:rPr>
                      <m:t>FT</m:t>
                    </m:r>
                  </m:e>
                  <m:sub>
                    <m:r>
                      <w:rPr>
                        <w:rFonts w:ascii="Cambria Math" w:eastAsia="Palatino Linotype" w:hAnsi="Cambria Math" w:cs="Palatino Linotype"/>
                        <w:color w:val="auto"/>
                      </w:rPr>
                      <m:t>i</m:t>
                    </m:r>
                  </m:sub>
                </m:sSub>
                <m:r>
                  <w:rPr>
                    <w:rFonts w:ascii="Cambria Math" w:eastAsia="Palatino Linotype" w:hAnsi="Cambria Math" w:cs="Palatino Linotype"/>
                    <w:color w:val="auto"/>
                  </w:rPr>
                  <m:t>-</m:t>
                </m:r>
                <m:sSub>
                  <m:sSubPr>
                    <m:ctrlPr>
                      <w:rPr>
                        <w:rFonts w:ascii="Cambria Math" w:eastAsia="Palatino Linotype" w:hAnsi="Cambria Math" w:cs="Palatino Linotype"/>
                        <w:i/>
                        <w:color w:val="auto"/>
                      </w:rPr>
                    </m:ctrlPr>
                  </m:sSubPr>
                  <m:e>
                    <m:r>
                      <w:rPr>
                        <w:rFonts w:ascii="Cambria Math" w:eastAsia="Palatino Linotype" w:hAnsi="Cambria Math" w:cs="Palatino Linotype"/>
                        <w:color w:val="auto"/>
                      </w:rPr>
                      <m:t>D</m:t>
                    </m:r>
                  </m:e>
                  <m:sub>
                    <m:r>
                      <w:rPr>
                        <w:rFonts w:ascii="Cambria Math" w:eastAsia="Palatino Linotype" w:hAnsi="Cambria Math" w:cs="Palatino Linotype"/>
                        <w:color w:val="auto"/>
                      </w:rPr>
                      <m:t>i</m:t>
                    </m:r>
                  </m:sub>
                </m:sSub>
                <m:r>
                  <w:rPr>
                    <w:rFonts w:ascii="Cambria Math" w:eastAsia="Palatino Linotype" w:hAnsi="Cambria Math" w:cs="Palatino Linotype"/>
                    <w:color w:val="auto"/>
                  </w:rPr>
                  <m:t>-</m:t>
                </m:r>
                <m:sSub>
                  <m:sSubPr>
                    <m:ctrlPr>
                      <w:rPr>
                        <w:rFonts w:ascii="Cambria Math" w:eastAsia="Palatino Linotype" w:hAnsi="Cambria Math" w:cs="Palatino Linotype"/>
                        <w:i/>
                        <w:color w:val="auto"/>
                      </w:rPr>
                    </m:ctrlPr>
                  </m:sSubPr>
                  <m:e>
                    <m:r>
                      <w:rPr>
                        <w:rFonts w:ascii="Cambria Math" w:eastAsia="Palatino Linotype" w:hAnsi="Cambria Math" w:cs="Palatino Linotype"/>
                        <w:color w:val="auto"/>
                      </w:rPr>
                      <m:t>ⅇ</m:t>
                    </m:r>
                  </m:e>
                  <m:sub>
                    <m:r>
                      <w:rPr>
                        <w:rFonts w:ascii="Cambria Math" w:eastAsia="Palatino Linotype" w:hAnsi="Cambria Math" w:cs="Palatino Linotype"/>
                        <w:color w:val="auto"/>
                      </w:rPr>
                      <m:t>i</m:t>
                    </m:r>
                  </m:sub>
                </m:sSub>
                <m:r>
                  <w:rPr>
                    <w:rFonts w:ascii="Cambria Math" w:eastAsia="Palatino Linotype" w:hAnsi="Cambria Math" w:cs="Palatino Linotype"/>
                    <w:color w:val="auto"/>
                  </w:rPr>
                  <m:t>+1</m:t>
                </m:r>
              </m:oMath>
            </m:oMathPara>
          </w:p>
        </w:tc>
        <w:tc>
          <w:tcPr>
            <w:tcW w:w="431" w:type="dxa"/>
            <w:vAlign w:val="center"/>
          </w:tcPr>
          <w:p w14:paraId="3F67E44E" w14:textId="77777777" w:rsidR="003A1993" w:rsidRPr="00856987" w:rsidRDefault="003A1993" w:rsidP="00263906">
            <w:pPr>
              <w:pStyle w:val="MDPI3aequationnumber"/>
              <w:spacing w:line="260" w:lineRule="atLeast"/>
              <w:rPr>
                <w:color w:val="auto"/>
              </w:rPr>
            </w:pPr>
            <w:r w:rsidRPr="00856987">
              <w:rPr>
                <w:color w:val="auto"/>
              </w:rPr>
              <w:t>(2)</w:t>
            </w:r>
          </w:p>
        </w:tc>
      </w:tr>
    </w:tbl>
    <w:p w14:paraId="2E5D01A9" w14:textId="54A5EC88" w:rsidR="003A1993" w:rsidRPr="00856987" w:rsidRDefault="00D86640" w:rsidP="00D86640">
      <w:pPr>
        <w:pStyle w:val="MDPI23heading3"/>
        <w:spacing w:before="240"/>
        <w:rPr>
          <w:rFonts w:eastAsia="Palatino Linotype"/>
          <w:noProof/>
        </w:rPr>
      </w:pPr>
      <w:r w:rsidRPr="00856987">
        <w:rPr>
          <w:rFonts w:eastAsia="Palatino Linotype"/>
          <w:noProof/>
        </w:rPr>
        <w:t xml:space="preserve">3.1.2. </w:t>
      </w:r>
      <w:r w:rsidR="003A1993" w:rsidRPr="00856987">
        <w:rPr>
          <w:rFonts w:eastAsia="Palatino Linotype"/>
          <w:noProof/>
        </w:rPr>
        <w:t>Resource Utilization Fluctuation (</w:t>
      </w:r>
      <w:r w:rsidR="003A1993" w:rsidRPr="00856987">
        <w:rPr>
          <w:rFonts w:eastAsia="Palatino Linotype"/>
          <w:iCs/>
          <w:highlight w:val="yellow"/>
        </w:rPr>
        <w:t>Mx</w:t>
      </w:r>
      <w:r w:rsidR="003A1993" w:rsidRPr="00856987">
        <w:rPr>
          <w:rFonts w:eastAsia="Palatino Linotype"/>
          <w:noProof/>
        </w:rPr>
        <w:t xml:space="preserve">) </w:t>
      </w:r>
      <w:r w:rsidR="001F7510" w:rsidRPr="00856987">
        <w:rPr>
          <w:rFonts w:eastAsia="Palatino Linotype"/>
          <w:noProof/>
        </w:rPr>
        <w:t>Calculations</w:t>
      </w:r>
    </w:p>
    <w:p w14:paraId="41157D0C" w14:textId="4E52D924" w:rsidR="003A1993" w:rsidRPr="00856987" w:rsidRDefault="003A1993" w:rsidP="00D86640">
      <w:pPr>
        <w:pStyle w:val="MDPI31text"/>
        <w:rPr>
          <w:rFonts w:eastAsia="Palatino Linotype"/>
          <w:noProof/>
        </w:rPr>
      </w:pPr>
      <w:r w:rsidRPr="00856987">
        <w:rPr>
          <w:rFonts w:eastAsia="Palatino Linotype"/>
          <w:noProof/>
        </w:rPr>
        <w:t>The resource utilization fluctuation, also known as the static moment</w:t>
      </w:r>
      <w:r w:rsidR="00A576E4">
        <w:rPr>
          <w:rFonts w:eastAsia="Palatino Linotype"/>
          <w:noProof/>
        </w:rPr>
        <w:t>,</w:t>
      </w:r>
      <w:r w:rsidRPr="00856987">
        <w:rPr>
          <w:rFonts w:eastAsia="Palatino Linotype"/>
          <w:noProof/>
        </w:rPr>
        <w:t xml:space="preserve"> </w:t>
      </w:r>
      <w:r w:rsidRPr="00856987">
        <w:rPr>
          <w:rFonts w:eastAsia="Palatino Linotype"/>
          <w:i/>
          <w:iCs/>
        </w:rPr>
        <w:t>Mx</w:t>
      </w:r>
      <w:r w:rsidRPr="00856987">
        <w:rPr>
          <w:rFonts w:eastAsia="Palatino Linotype"/>
          <w:noProof/>
        </w:rPr>
        <w:t xml:space="preserve">, was calculated by summing the total numbers of daily fluctuations in </w:t>
      </w:r>
      <w:r w:rsidR="008B31A5" w:rsidRPr="00856987">
        <w:rPr>
          <w:rFonts w:eastAsia="Palatino Linotype"/>
          <w:noProof/>
        </w:rPr>
        <w:t>Equations (3) and (4)</w:t>
      </w:r>
      <w:r w:rsidR="00A576E4">
        <w:rPr>
          <w:rFonts w:eastAsia="Palatino Linotype"/>
          <w:noProof/>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A1993" w:rsidRPr="00856987" w14:paraId="6A94AB28" w14:textId="77777777" w:rsidTr="00263906">
        <w:tc>
          <w:tcPr>
            <w:tcW w:w="7428" w:type="dxa"/>
          </w:tcPr>
          <w:p w14:paraId="706B083A" w14:textId="77777777" w:rsidR="003A1993" w:rsidRPr="00856987" w:rsidRDefault="003A1993" w:rsidP="00263906">
            <w:pPr>
              <w:tabs>
                <w:tab w:val="right" w:pos="2925"/>
                <w:tab w:val="right" w:pos="3347"/>
                <w:tab w:val="left" w:pos="3489"/>
              </w:tabs>
              <w:adjustRightInd w:val="0"/>
              <w:snapToGrid w:val="0"/>
              <w:spacing w:before="120" w:after="120"/>
              <w:jc w:val="left"/>
              <w:rPr>
                <w:rFonts w:eastAsia="Times New Roman"/>
                <w:iCs/>
                <w:noProof w:val="0"/>
                <w:snapToGrid w:val="0"/>
                <w:color w:val="auto"/>
                <w:szCs w:val="22"/>
                <w:lang w:eastAsia="de-DE" w:bidi="en-US"/>
              </w:rPr>
            </w:pPr>
            <m:oMathPara>
              <m:oMath>
                <m:r>
                  <w:rPr>
                    <w:rFonts w:ascii="Cambria Math" w:eastAsia="Times New Roman" w:hAnsi="Cambria Math"/>
                    <w:noProof w:val="0"/>
                    <w:snapToGrid w:val="0"/>
                    <w:color w:val="auto"/>
                    <w:szCs w:val="22"/>
                    <w:lang w:eastAsia="de-DE" w:bidi="en-US"/>
                  </w:rPr>
                  <m:t>Mx=</m:t>
                </m:r>
                <m:nary>
                  <m:naryPr>
                    <m:chr m:val="∑"/>
                    <m:limLoc m:val="undOvr"/>
                    <m:grow m:val="1"/>
                    <m:ctrlPr>
                      <w:rPr>
                        <w:rFonts w:ascii="Cambria Math" w:eastAsia="Times New Roman" w:hAnsi="Cambria Math"/>
                        <w:bCs/>
                        <w:i/>
                        <w:iCs/>
                        <w:noProof w:val="0"/>
                        <w:snapToGrid w:val="0"/>
                        <w:color w:val="auto"/>
                        <w:szCs w:val="22"/>
                        <w:lang w:eastAsia="de-DE" w:bidi="en-US"/>
                      </w:rPr>
                    </m:ctrlPr>
                  </m:naryPr>
                  <m:sub>
                    <m:r>
                      <w:rPr>
                        <w:rFonts w:ascii="Cambria Math" w:eastAsia="Times New Roman" w:hAnsi="Cambria Math"/>
                        <w:noProof w:val="0"/>
                        <w:snapToGrid w:val="0"/>
                        <w:color w:val="auto"/>
                        <w:szCs w:val="22"/>
                        <w:lang w:eastAsia="de-DE" w:bidi="en-US"/>
                      </w:rPr>
                      <m:t>t=1</m:t>
                    </m:r>
                  </m:sub>
                  <m:sup>
                    <m:r>
                      <w:rPr>
                        <w:rFonts w:ascii="Cambria Math" w:eastAsia="Times New Roman" w:hAnsi="Cambria Math"/>
                        <w:noProof w:val="0"/>
                        <w:snapToGrid w:val="0"/>
                        <w:color w:val="auto"/>
                        <w:szCs w:val="22"/>
                        <w:lang w:eastAsia="de-DE" w:bidi="en-US"/>
                      </w:rPr>
                      <m:t>T</m:t>
                    </m:r>
                  </m:sup>
                  <m:e>
                    <m:sSup>
                      <m:sSupPr>
                        <m:ctrlPr>
                          <w:rPr>
                            <w:rFonts w:ascii="Cambria Math" w:eastAsia="Times New Roman" w:hAnsi="Cambria Math"/>
                            <w:bCs/>
                            <w:i/>
                            <w:iCs/>
                            <w:noProof w:val="0"/>
                            <w:snapToGrid w:val="0"/>
                            <w:color w:val="auto"/>
                            <w:szCs w:val="22"/>
                            <w:lang w:eastAsia="de-DE" w:bidi="en-US"/>
                          </w:rPr>
                        </m:ctrlPr>
                      </m:sSupPr>
                      <m:e>
                        <m:r>
                          <w:rPr>
                            <w:rFonts w:ascii="Cambria Math" w:eastAsia="Times New Roman" w:hAnsi="Cambria Math"/>
                            <w:noProof w:val="0"/>
                            <w:snapToGrid w:val="0"/>
                            <w:color w:val="auto"/>
                            <w:szCs w:val="22"/>
                            <w:lang w:eastAsia="de-DE" w:bidi="en-US"/>
                          </w:rPr>
                          <m:t>[</m:t>
                        </m:r>
                        <m:sSub>
                          <m:sSubPr>
                            <m:ctrlPr>
                              <w:rPr>
                                <w:rFonts w:ascii="Cambria Math" w:eastAsia="Times New Roman" w:hAnsi="Cambria Math"/>
                                <w:bCs/>
                                <w:i/>
                                <w:iCs/>
                                <w:noProof w:val="0"/>
                                <w:snapToGrid w:val="0"/>
                                <w:color w:val="auto"/>
                                <w:szCs w:val="22"/>
                                <w:lang w:eastAsia="de-DE" w:bidi="en-US"/>
                              </w:rPr>
                            </m:ctrlPr>
                          </m:sSubPr>
                          <m:e>
                            <m:r>
                              <w:rPr>
                                <w:rFonts w:ascii="Cambria Math" w:eastAsia="Times New Roman" w:hAnsi="Cambria Math"/>
                                <w:noProof w:val="0"/>
                                <w:snapToGrid w:val="0"/>
                                <w:color w:val="auto"/>
                                <w:szCs w:val="22"/>
                                <w:lang w:eastAsia="de-DE" w:bidi="en-US"/>
                              </w:rPr>
                              <m:t xml:space="preserve">Number of workers per day </m:t>
                            </m:r>
                          </m:e>
                          <m:sub>
                            <m:r>
                              <w:rPr>
                                <w:rFonts w:ascii="Cambria Math" w:eastAsia="Times New Roman" w:hAnsi="Cambria Math"/>
                                <w:noProof w:val="0"/>
                                <w:snapToGrid w:val="0"/>
                                <w:color w:val="auto"/>
                                <w:szCs w:val="22"/>
                                <w:lang w:eastAsia="de-DE" w:bidi="en-US"/>
                              </w:rPr>
                              <m:t>t</m:t>
                            </m:r>
                          </m:sub>
                        </m:sSub>
                        <m:r>
                          <w:rPr>
                            <w:rFonts w:ascii="Cambria Math" w:eastAsia="Times New Roman" w:hAnsi="Cambria Math"/>
                            <w:noProof w:val="0"/>
                            <w:snapToGrid w:val="0"/>
                            <w:color w:val="auto"/>
                            <w:szCs w:val="22"/>
                            <w:lang w:eastAsia="de-DE" w:bidi="en-US"/>
                          </w:rPr>
                          <m:t>]</m:t>
                        </m:r>
                      </m:e>
                      <m:sup>
                        <m:r>
                          <w:rPr>
                            <w:rFonts w:ascii="Cambria Math" w:eastAsia="Times New Roman" w:hAnsi="Cambria Math"/>
                            <w:noProof w:val="0"/>
                            <w:snapToGrid w:val="0"/>
                            <w:color w:val="auto"/>
                            <w:szCs w:val="22"/>
                            <w:lang w:eastAsia="de-DE" w:bidi="en-US"/>
                          </w:rPr>
                          <m:t>2</m:t>
                        </m:r>
                      </m:sup>
                    </m:sSup>
                  </m:e>
                </m:nary>
              </m:oMath>
            </m:oMathPara>
          </w:p>
        </w:tc>
        <w:tc>
          <w:tcPr>
            <w:tcW w:w="431" w:type="dxa"/>
            <w:vAlign w:val="center"/>
          </w:tcPr>
          <w:p w14:paraId="5527953A" w14:textId="77777777" w:rsidR="003A1993" w:rsidRPr="00856987" w:rsidRDefault="003A1993" w:rsidP="00263906">
            <w:pPr>
              <w:spacing w:before="120" w:after="120"/>
              <w:jc w:val="right"/>
              <w:rPr>
                <w:rFonts w:eastAsia="Times New Roman"/>
                <w:noProof w:val="0"/>
                <w:snapToGrid w:val="0"/>
                <w:color w:val="auto"/>
                <w:szCs w:val="22"/>
                <w:lang w:eastAsia="de-DE" w:bidi="en-US"/>
              </w:rPr>
            </w:pPr>
            <w:r w:rsidRPr="00856987">
              <w:rPr>
                <w:rFonts w:eastAsia="Times New Roman"/>
                <w:noProof w:val="0"/>
                <w:snapToGrid w:val="0"/>
                <w:color w:val="auto"/>
                <w:szCs w:val="22"/>
                <w:lang w:eastAsia="de-DE" w:bidi="en-US"/>
              </w:rPr>
              <w:t>(3)</w:t>
            </w:r>
          </w:p>
        </w:tc>
      </w:tr>
      <w:tr w:rsidR="003A1993" w:rsidRPr="00856987" w14:paraId="0D727D20" w14:textId="77777777" w:rsidTr="00263906">
        <w:tc>
          <w:tcPr>
            <w:tcW w:w="7428" w:type="dxa"/>
          </w:tcPr>
          <w:p w14:paraId="64771C9C" w14:textId="77777777" w:rsidR="003A1993" w:rsidRPr="00856987" w:rsidRDefault="005411B3" w:rsidP="00263906">
            <w:pPr>
              <w:pStyle w:val="MDPI39equation"/>
              <w:tabs>
                <w:tab w:val="right" w:pos="2925"/>
                <w:tab w:val="right" w:pos="3347"/>
                <w:tab w:val="left" w:pos="3489"/>
              </w:tabs>
              <w:ind w:left="0"/>
              <w:jc w:val="left"/>
              <w:rPr>
                <w:i/>
                <w:iCs/>
                <w:color w:val="auto"/>
              </w:rPr>
            </w:pPr>
            <m:oMathPara>
              <m:oMath>
                <m:sSub>
                  <m:sSubPr>
                    <m:ctrlPr>
                      <w:rPr>
                        <w:rFonts w:ascii="Cambria Math" w:hAnsi="Cambria Math"/>
                        <w:i/>
                        <w:iCs/>
                        <w:color w:val="auto"/>
                      </w:rPr>
                    </m:ctrlPr>
                  </m:sSubPr>
                  <m:e>
                    <m:r>
                      <w:rPr>
                        <w:rFonts w:ascii="Cambria Math" w:hAnsi="Cambria Math"/>
                        <w:color w:val="auto"/>
                      </w:rPr>
                      <m:t xml:space="preserve">Number of workers per day </m:t>
                    </m:r>
                  </m:e>
                  <m:sub>
                    <m:r>
                      <w:rPr>
                        <w:rFonts w:ascii="Cambria Math" w:hAnsi="Cambria Math"/>
                        <w:color w:val="auto"/>
                      </w:rPr>
                      <m:t>t</m:t>
                    </m:r>
                  </m:sub>
                </m:sSub>
                <m:r>
                  <w:rPr>
                    <w:rFonts w:ascii="Cambria Math" w:hAnsi="Cambria Math"/>
                    <w:color w:val="auto"/>
                  </w:rPr>
                  <m:t>=</m:t>
                </m:r>
                <m:nary>
                  <m:naryPr>
                    <m:chr m:val="∑"/>
                    <m:limLoc m:val="undOvr"/>
                    <m:grow m:val="1"/>
                    <m:ctrlPr>
                      <w:rPr>
                        <w:rFonts w:ascii="Cambria Math" w:hAnsi="Cambria Math"/>
                        <w:i/>
                        <w:iCs/>
                        <w:color w:val="auto"/>
                      </w:rPr>
                    </m:ctrlPr>
                  </m:naryPr>
                  <m:sub>
                    <m:r>
                      <w:rPr>
                        <w:rFonts w:ascii="Cambria Math" w:hAnsi="Cambria Math"/>
                        <w:color w:val="auto"/>
                      </w:rPr>
                      <m:t>i=1</m:t>
                    </m:r>
                  </m:sub>
                  <m:sup>
                    <m:r>
                      <w:rPr>
                        <w:rFonts w:ascii="Cambria Math" w:hAnsi="Cambria Math"/>
                        <w:color w:val="auto"/>
                      </w:rPr>
                      <m:t>n</m:t>
                    </m:r>
                  </m:sup>
                  <m:e>
                    <m:d>
                      <m:dPr>
                        <m:ctrlPr>
                          <w:rPr>
                            <w:rFonts w:ascii="Cambria Math" w:hAnsi="Cambria Math"/>
                            <w:i/>
                            <w:iCs/>
                            <w:color w:val="auto"/>
                          </w:rPr>
                        </m:ctrlPr>
                      </m:dPr>
                      <m:e>
                        <m:f>
                          <m:fPr>
                            <m:ctrlPr>
                              <w:rPr>
                                <w:rFonts w:ascii="Cambria Math" w:hAnsi="Cambria Math"/>
                                <w:i/>
                                <w:iCs/>
                                <w:color w:val="auto"/>
                              </w:rPr>
                            </m:ctrlPr>
                          </m:fPr>
                          <m:num>
                            <m:sSub>
                              <m:sSubPr>
                                <m:ctrlPr>
                                  <w:rPr>
                                    <w:rFonts w:ascii="Cambria Math" w:hAnsi="Cambria Math"/>
                                    <w:i/>
                                    <w:iCs/>
                                    <w:color w:val="auto"/>
                                  </w:rPr>
                                </m:ctrlPr>
                              </m:sSubPr>
                              <m:e>
                                <m:r>
                                  <w:rPr>
                                    <w:rFonts w:ascii="Cambria Math" w:hAnsi="Cambria Math"/>
                                    <w:color w:val="auto"/>
                                  </w:rPr>
                                  <m:t>Q</m:t>
                                </m:r>
                              </m:e>
                              <m:sub>
                                <m:r>
                                  <w:rPr>
                                    <w:rFonts w:ascii="Cambria Math" w:hAnsi="Cambria Math"/>
                                    <w:color w:val="auto"/>
                                  </w:rPr>
                                  <m:t>i</m:t>
                                </m:r>
                              </m:sub>
                            </m:sSub>
                          </m:num>
                          <m:den>
                            <m:sSub>
                              <m:sSubPr>
                                <m:ctrlPr>
                                  <w:rPr>
                                    <w:rFonts w:ascii="Cambria Math" w:hAnsi="Cambria Math"/>
                                    <w:i/>
                                    <w:iCs/>
                                    <w:color w:val="auto"/>
                                  </w:rPr>
                                </m:ctrlPr>
                              </m:sSubPr>
                              <m:e>
                                <m:r>
                                  <w:rPr>
                                    <w:rFonts w:ascii="Cambria Math" w:hAnsi="Cambria Math"/>
                                    <w:color w:val="auto"/>
                                  </w:rPr>
                                  <m:t>D</m:t>
                                </m:r>
                              </m:e>
                              <m:sub>
                                <m:r>
                                  <w:rPr>
                                    <w:rFonts w:ascii="Cambria Math" w:hAnsi="Cambria Math"/>
                                    <w:color w:val="auto"/>
                                  </w:rPr>
                                  <m:t>i</m:t>
                                </m:r>
                              </m:sub>
                            </m:sSub>
                            <m:r>
                              <w:rPr>
                                <w:rFonts w:ascii="Cambria Math" w:hAnsi="Cambria Math"/>
                                <w:color w:val="auto"/>
                              </w:rPr>
                              <m:t xml:space="preserve"> </m:t>
                            </m:r>
                            <m:r>
                              <w:rPr>
                                <w:rFonts w:ascii="Cambria Math" w:eastAsia="Palatino Linotype" w:hAnsi="Cambria Math" w:cs="Palatino Linotype"/>
                                <w:color w:val="auto"/>
                              </w:rPr>
                              <m:t>x</m:t>
                            </m:r>
                            <m:r>
                              <w:rPr>
                                <w:rFonts w:ascii="Cambria Math" w:hAnsi="Cambria Math"/>
                                <w:color w:val="auto"/>
                              </w:rPr>
                              <m:t xml:space="preserve"> </m:t>
                            </m:r>
                            <m:sSub>
                              <m:sSubPr>
                                <m:ctrlPr>
                                  <w:rPr>
                                    <w:rFonts w:ascii="Cambria Math" w:hAnsi="Cambria Math"/>
                                    <w:i/>
                                    <w:iCs/>
                                    <w:color w:val="auto"/>
                                  </w:rPr>
                                </m:ctrlPr>
                              </m:sSubPr>
                              <m:e>
                                <m:r>
                                  <w:rPr>
                                    <w:rFonts w:ascii="Cambria Math" w:hAnsi="Cambria Math"/>
                                    <w:color w:val="auto"/>
                                  </w:rPr>
                                  <m:t>PDR</m:t>
                                </m:r>
                              </m:e>
                              <m:sub>
                                <m:r>
                                  <w:rPr>
                                    <w:rFonts w:ascii="Cambria Math" w:hAnsi="Cambria Math"/>
                                    <w:color w:val="auto"/>
                                  </w:rPr>
                                  <m:t>i</m:t>
                                </m:r>
                              </m:sub>
                            </m:sSub>
                          </m:den>
                        </m:f>
                      </m:e>
                    </m:d>
                  </m:e>
                </m:nary>
              </m:oMath>
            </m:oMathPara>
          </w:p>
        </w:tc>
        <w:tc>
          <w:tcPr>
            <w:tcW w:w="431" w:type="dxa"/>
            <w:vAlign w:val="center"/>
          </w:tcPr>
          <w:p w14:paraId="489168E9" w14:textId="77777777" w:rsidR="003A1993" w:rsidRPr="00856987" w:rsidRDefault="003A1993" w:rsidP="00263906">
            <w:pPr>
              <w:pStyle w:val="MDPI3aequationnumber"/>
              <w:spacing w:line="260" w:lineRule="atLeast"/>
              <w:rPr>
                <w:color w:val="auto"/>
              </w:rPr>
            </w:pPr>
            <w:r w:rsidRPr="00856987">
              <w:rPr>
                <w:color w:val="auto"/>
              </w:rPr>
              <w:t>(4)</w:t>
            </w:r>
          </w:p>
        </w:tc>
      </w:tr>
    </w:tbl>
    <w:p w14:paraId="7C36FD3A" w14:textId="2E2C296D" w:rsidR="003A1993" w:rsidRPr="00856987" w:rsidRDefault="003A1993" w:rsidP="003A1993">
      <w:pPr>
        <w:adjustRightInd w:val="0"/>
        <w:snapToGrid w:val="0"/>
        <w:spacing w:line="228" w:lineRule="auto"/>
        <w:ind w:left="2608"/>
        <w:rPr>
          <w:rFonts w:eastAsia="Times New Roman"/>
          <w:noProof w:val="0"/>
          <w:snapToGrid w:val="0"/>
          <w:color w:val="auto"/>
          <w:szCs w:val="22"/>
          <w:lang w:eastAsia="de-DE" w:bidi="en-US"/>
        </w:rPr>
      </w:pPr>
      <w:r w:rsidRPr="00856987">
        <w:rPr>
          <w:rFonts w:eastAsia="Times New Roman"/>
          <w:snapToGrid w:val="0"/>
          <w:color w:val="auto"/>
          <w:szCs w:val="22"/>
          <w:lang w:eastAsia="de-DE" w:bidi="en-US"/>
        </w:rPr>
        <w:t>where</w:t>
      </w:r>
      <w:r w:rsidRPr="00856987">
        <w:rPr>
          <w:rFonts w:eastAsia="Times New Roman"/>
          <w:noProof w:val="0"/>
          <w:snapToGrid w:val="0"/>
          <w:color w:val="auto"/>
          <w:szCs w:val="22"/>
          <w:lang w:eastAsia="de-DE" w:bidi="en-US"/>
        </w:rPr>
        <w:t xml:space="preserve"> </w:t>
      </w:r>
      <w:r w:rsidRPr="00856987">
        <w:rPr>
          <w:rFonts w:eastAsia="Times New Roman"/>
          <w:i/>
          <w:iCs/>
          <w:snapToGrid w:val="0"/>
          <w:color w:val="auto"/>
          <w:szCs w:val="22"/>
          <w:lang w:eastAsia="de-DE" w:bidi="en-US"/>
        </w:rPr>
        <w:t>n</w:t>
      </w:r>
      <w:r w:rsidRPr="00856987">
        <w:rPr>
          <w:rFonts w:eastAsia="Times New Roman"/>
          <w:noProof w:val="0"/>
          <w:snapToGrid w:val="0"/>
          <w:color w:val="auto"/>
          <w:szCs w:val="22"/>
          <w:lang w:eastAsia="de-DE" w:bidi="en-US"/>
        </w:rPr>
        <w:t xml:space="preserve"> is the total number of activities in day </w:t>
      </w:r>
      <w:r w:rsidRPr="00856987">
        <w:rPr>
          <w:rFonts w:eastAsia="Times New Roman"/>
          <w:i/>
          <w:iCs/>
          <w:snapToGrid w:val="0"/>
          <w:color w:val="auto"/>
          <w:szCs w:val="22"/>
          <w:lang w:eastAsia="de-DE" w:bidi="en-US"/>
        </w:rPr>
        <w:t>t</w:t>
      </w:r>
      <w:r w:rsidR="00A576E4">
        <w:rPr>
          <w:rFonts w:eastAsia="Times New Roman"/>
          <w:noProof w:val="0"/>
          <w:snapToGrid w:val="0"/>
          <w:color w:val="auto"/>
          <w:szCs w:val="22"/>
          <w:lang w:eastAsia="de-DE" w:bidi="en-US"/>
        </w:rPr>
        <w:t>,</w:t>
      </w:r>
      <w:r w:rsidRPr="00856987">
        <w:rPr>
          <w:rFonts w:eastAsia="Times New Roman"/>
          <w:noProof w:val="0"/>
          <w:snapToGrid w:val="0"/>
          <w:color w:val="auto"/>
          <w:szCs w:val="22"/>
          <w:lang w:eastAsia="de-DE" w:bidi="en-US"/>
        </w:rPr>
        <w:t xml:space="preserve"> </w:t>
      </w:r>
      <w:r w:rsidRPr="00856987">
        <w:rPr>
          <w:rFonts w:eastAsia="Times New Roman"/>
          <w:i/>
          <w:iCs/>
          <w:snapToGrid w:val="0"/>
          <w:color w:val="auto"/>
          <w:szCs w:val="22"/>
          <w:lang w:eastAsia="de-DE" w:bidi="en-US"/>
        </w:rPr>
        <w:t>Q</w:t>
      </w:r>
      <w:r w:rsidRPr="00856987">
        <w:rPr>
          <w:rFonts w:eastAsia="Times New Roman"/>
          <w:i/>
          <w:iCs/>
          <w:snapToGrid w:val="0"/>
          <w:color w:val="auto"/>
          <w:szCs w:val="22"/>
          <w:vertAlign w:val="subscript"/>
          <w:lang w:eastAsia="de-DE" w:bidi="en-US"/>
        </w:rPr>
        <w:t>i</w:t>
      </w:r>
      <w:r w:rsidRPr="00856987">
        <w:rPr>
          <w:rFonts w:eastAsia="Times New Roman"/>
          <w:i/>
          <w:iCs/>
          <w:snapToGrid w:val="0"/>
          <w:color w:val="auto"/>
          <w:szCs w:val="22"/>
          <w:lang w:eastAsia="de-DE" w:bidi="en-US"/>
        </w:rPr>
        <w:t xml:space="preserve"> </w:t>
      </w:r>
      <w:r w:rsidRPr="00856987">
        <w:rPr>
          <w:rFonts w:eastAsia="Times New Roman"/>
          <w:noProof w:val="0"/>
          <w:snapToGrid w:val="0"/>
          <w:color w:val="auto"/>
          <w:szCs w:val="22"/>
          <w:lang w:eastAsia="de-DE" w:bidi="en-US"/>
        </w:rPr>
        <w:t xml:space="preserve">is </w:t>
      </w:r>
      <w:r w:rsidRPr="00856987">
        <w:rPr>
          <w:rFonts w:eastAsia="Palatino Linotype" w:cstheme="minorBidi"/>
          <w:noProof w:val="0"/>
          <w:snapToGrid w:val="0"/>
          <w:color w:val="auto"/>
          <w:szCs w:val="22"/>
          <w:lang w:eastAsia="de-DE" w:bidi="th-TH"/>
        </w:rPr>
        <w:t xml:space="preserve">the </w:t>
      </w:r>
      <w:r w:rsidR="00A576E4">
        <w:rPr>
          <w:rFonts w:eastAsia="Times New Roman"/>
          <w:noProof w:val="0"/>
          <w:snapToGrid w:val="0"/>
          <w:color w:val="auto"/>
          <w:szCs w:val="22"/>
          <w:lang w:eastAsia="de-DE" w:bidi="en-US"/>
        </w:rPr>
        <w:t>q</w:t>
      </w:r>
      <w:r w:rsidRPr="00856987">
        <w:rPr>
          <w:rFonts w:eastAsia="Times New Roman"/>
          <w:noProof w:val="0"/>
          <w:snapToGrid w:val="0"/>
          <w:color w:val="auto"/>
          <w:szCs w:val="22"/>
          <w:lang w:eastAsia="de-DE" w:bidi="en-US"/>
        </w:rPr>
        <w:t xml:space="preserve">uantity of activity </w:t>
      </w:r>
      <w:r w:rsidRPr="00856987">
        <w:rPr>
          <w:rFonts w:eastAsia="Times New Roman"/>
          <w:i/>
          <w:iCs/>
          <w:snapToGrid w:val="0"/>
          <w:color w:val="auto"/>
          <w:szCs w:val="22"/>
          <w:lang w:eastAsia="de-DE" w:bidi="en-US"/>
        </w:rPr>
        <w:t>i</w:t>
      </w:r>
      <w:r w:rsidR="00A576E4">
        <w:rPr>
          <w:rFonts w:eastAsia="Times New Roman"/>
          <w:noProof w:val="0"/>
          <w:snapToGrid w:val="0"/>
          <w:color w:val="auto"/>
          <w:szCs w:val="22"/>
          <w:lang w:eastAsia="de-DE" w:bidi="en-US"/>
        </w:rPr>
        <w:t>,</w:t>
      </w:r>
      <w:r w:rsidRPr="00856987">
        <w:rPr>
          <w:rFonts w:eastAsia="Times New Roman"/>
          <w:noProof w:val="0"/>
          <w:snapToGrid w:val="0"/>
          <w:color w:val="auto"/>
          <w:szCs w:val="22"/>
          <w:lang w:eastAsia="de-DE" w:bidi="en-US"/>
        </w:rPr>
        <w:t xml:space="preserve"> </w:t>
      </w:r>
      <w:r w:rsidRPr="00856987">
        <w:rPr>
          <w:rFonts w:eastAsia="Times New Roman"/>
          <w:i/>
          <w:iCs/>
          <w:snapToGrid w:val="0"/>
          <w:color w:val="auto"/>
          <w:szCs w:val="22"/>
          <w:lang w:eastAsia="de-DE" w:bidi="en-US"/>
        </w:rPr>
        <w:t>Di</w:t>
      </w:r>
      <w:r w:rsidRPr="00856987">
        <w:rPr>
          <w:rFonts w:eastAsia="Times New Roman"/>
          <w:noProof w:val="0"/>
          <w:snapToGrid w:val="0"/>
          <w:color w:val="auto"/>
          <w:szCs w:val="22"/>
          <w:lang w:eastAsia="de-DE" w:bidi="en-US"/>
        </w:rPr>
        <w:t xml:space="preserve"> is </w:t>
      </w:r>
      <w:r w:rsidRPr="00856987">
        <w:rPr>
          <w:rFonts w:eastAsia="Palatino Linotype" w:cstheme="minorBidi"/>
          <w:noProof w:val="0"/>
          <w:snapToGrid w:val="0"/>
          <w:color w:val="auto"/>
          <w:szCs w:val="22"/>
          <w:lang w:eastAsia="de-DE" w:bidi="th-TH"/>
        </w:rPr>
        <w:t xml:space="preserve">the </w:t>
      </w:r>
      <w:r w:rsidR="00A576E4">
        <w:rPr>
          <w:rFonts w:eastAsia="Times New Roman"/>
          <w:noProof w:val="0"/>
          <w:snapToGrid w:val="0"/>
          <w:color w:val="auto"/>
          <w:szCs w:val="22"/>
          <w:lang w:eastAsia="de-DE" w:bidi="en-US"/>
        </w:rPr>
        <w:t>d</w:t>
      </w:r>
      <w:r w:rsidRPr="00856987">
        <w:rPr>
          <w:rFonts w:eastAsia="Times New Roman"/>
          <w:noProof w:val="0"/>
          <w:snapToGrid w:val="0"/>
          <w:color w:val="auto"/>
          <w:szCs w:val="22"/>
          <w:lang w:eastAsia="de-DE" w:bidi="en-US"/>
        </w:rPr>
        <w:t>uration of ac</w:t>
      </w:r>
      <w:r w:rsidRPr="00856987">
        <w:rPr>
          <w:rFonts w:eastAsia="Palatino Linotype"/>
          <w:noProof w:val="0"/>
          <w:snapToGrid w:val="0"/>
          <w:color w:val="auto"/>
          <w:szCs w:val="22"/>
          <w:lang w:eastAsia="de-DE" w:bidi="en-US"/>
        </w:rPr>
        <w:t xml:space="preserve">tivity </w:t>
      </w:r>
      <w:r w:rsidRPr="00856987">
        <w:rPr>
          <w:rFonts w:eastAsia="Palatino Linotype"/>
          <w:i/>
          <w:iCs/>
          <w:snapToGrid w:val="0"/>
          <w:color w:val="auto"/>
          <w:szCs w:val="22"/>
          <w:lang w:eastAsia="de-DE" w:bidi="en-US"/>
        </w:rPr>
        <w:t>i</w:t>
      </w:r>
      <w:r w:rsidR="00A576E4">
        <w:rPr>
          <w:rFonts w:eastAsia="Palatino Linotype"/>
          <w:noProof w:val="0"/>
          <w:snapToGrid w:val="0"/>
          <w:color w:val="auto"/>
          <w:szCs w:val="22"/>
          <w:lang w:eastAsia="de-DE" w:bidi="en-US"/>
        </w:rPr>
        <w:t>,</w:t>
      </w:r>
      <w:r w:rsidRPr="00856987">
        <w:rPr>
          <w:rFonts w:eastAsia="Palatino Linotype"/>
          <w:noProof w:val="0"/>
          <w:snapToGrid w:val="0"/>
          <w:color w:val="auto"/>
          <w:szCs w:val="22"/>
          <w:lang w:eastAsia="de-DE" w:bidi="en-US"/>
        </w:rPr>
        <w:t xml:space="preserve"> </w:t>
      </w:r>
      <w:r w:rsidRPr="00856987">
        <w:rPr>
          <w:rFonts w:eastAsia="Palatino Linotype"/>
          <w:i/>
          <w:iCs/>
          <w:snapToGrid w:val="0"/>
          <w:color w:val="auto"/>
          <w:szCs w:val="22"/>
          <w:lang w:eastAsia="de-DE" w:bidi="en-US"/>
        </w:rPr>
        <w:t>PDRi</w:t>
      </w:r>
      <w:r w:rsidRPr="00856987">
        <w:rPr>
          <w:rFonts w:eastAsia="Palatino Linotype"/>
          <w:noProof w:val="0"/>
          <w:snapToGrid w:val="0"/>
          <w:color w:val="auto"/>
          <w:szCs w:val="22"/>
          <w:lang w:eastAsia="de-DE" w:bidi="en-US"/>
        </w:rPr>
        <w:t xml:space="preserve"> is </w:t>
      </w:r>
      <w:r w:rsidRPr="00856987">
        <w:rPr>
          <w:rFonts w:eastAsia="Palatino Linotype" w:cstheme="minorBidi"/>
          <w:noProof w:val="0"/>
          <w:snapToGrid w:val="0"/>
          <w:color w:val="auto"/>
          <w:szCs w:val="22"/>
          <w:lang w:eastAsia="de-DE" w:bidi="th-TH"/>
        </w:rPr>
        <w:t xml:space="preserve">the </w:t>
      </w:r>
      <w:r w:rsidR="00A576E4">
        <w:rPr>
          <w:rFonts w:eastAsia="Palatino Linotype"/>
          <w:noProof w:val="0"/>
          <w:snapToGrid w:val="0"/>
          <w:color w:val="auto"/>
          <w:szCs w:val="22"/>
          <w:lang w:eastAsia="de-DE" w:bidi="en-US"/>
        </w:rPr>
        <w:t>p</w:t>
      </w:r>
      <w:r w:rsidRPr="00856987">
        <w:rPr>
          <w:rFonts w:eastAsia="Palatino Linotype"/>
          <w:noProof w:val="0"/>
          <w:snapToGrid w:val="0"/>
          <w:color w:val="auto"/>
          <w:szCs w:val="22"/>
          <w:lang w:eastAsia="de-DE" w:bidi="en-US"/>
        </w:rPr>
        <w:t xml:space="preserve">roductivity rate of the worker for activity </w:t>
      </w:r>
      <w:r w:rsidRPr="00856987">
        <w:rPr>
          <w:rFonts w:eastAsia="Palatino Linotype"/>
          <w:i/>
          <w:iCs/>
          <w:snapToGrid w:val="0"/>
          <w:color w:val="auto"/>
          <w:szCs w:val="22"/>
          <w:lang w:eastAsia="de-DE" w:bidi="en-US"/>
        </w:rPr>
        <w:t>i</w:t>
      </w:r>
      <w:r w:rsidR="00A576E4">
        <w:rPr>
          <w:rFonts w:eastAsia="Palatino Linotype"/>
          <w:noProof w:val="0"/>
          <w:snapToGrid w:val="0"/>
          <w:color w:val="auto"/>
          <w:szCs w:val="22"/>
          <w:lang w:eastAsia="de-DE" w:bidi="en-US"/>
        </w:rPr>
        <w:t>,</w:t>
      </w:r>
      <w:r w:rsidRPr="00856987">
        <w:rPr>
          <w:rFonts w:eastAsia="Palatino Linotype"/>
          <w:noProof w:val="0"/>
          <w:snapToGrid w:val="0"/>
          <w:color w:val="auto"/>
          <w:szCs w:val="22"/>
          <w:lang w:eastAsia="de-DE" w:bidi="en-US"/>
        </w:rPr>
        <w:t xml:space="preserve"> and</w:t>
      </w:r>
      <w:r w:rsidRPr="00856987">
        <w:rPr>
          <w:rFonts w:eastAsia="Times New Roman"/>
          <w:snapToGrid w:val="0"/>
          <w:color w:val="auto"/>
          <w:szCs w:val="22"/>
          <w:lang w:eastAsia="de-DE" w:bidi="en-US"/>
        </w:rPr>
        <w:t xml:space="preserve"> </w:t>
      </w:r>
      <w:r w:rsidRPr="00856987">
        <w:rPr>
          <w:rFonts w:eastAsia="Times New Roman"/>
          <w:i/>
          <w:iCs/>
          <w:snapToGrid w:val="0"/>
          <w:color w:val="auto"/>
          <w:szCs w:val="22"/>
          <w:lang w:eastAsia="de-DE" w:bidi="en-US"/>
        </w:rPr>
        <w:t>T</w:t>
      </w:r>
      <w:r w:rsidRPr="00856987">
        <w:rPr>
          <w:rFonts w:eastAsia="Times New Roman"/>
          <w:snapToGrid w:val="0"/>
          <w:color w:val="auto"/>
          <w:szCs w:val="22"/>
          <w:lang w:eastAsia="de-DE" w:bidi="en-US"/>
        </w:rPr>
        <w:t xml:space="preserve"> is the total number of project working days.</w:t>
      </w:r>
    </w:p>
    <w:p w14:paraId="649D9AA5" w14:textId="77777777" w:rsidR="003A1993" w:rsidRPr="00856987" w:rsidRDefault="00D86640" w:rsidP="00D86640">
      <w:pPr>
        <w:pStyle w:val="MDPI23heading3"/>
        <w:spacing w:before="240"/>
        <w:rPr>
          <w:rFonts w:eastAsia="Palatino Linotype"/>
          <w:noProof/>
        </w:rPr>
      </w:pPr>
      <w:r w:rsidRPr="00856987">
        <w:rPr>
          <w:rFonts w:eastAsia="Palatino Linotype"/>
        </w:rPr>
        <w:t xml:space="preserve">3.1.3. </w:t>
      </w:r>
      <w:r w:rsidR="003A1993" w:rsidRPr="00856987">
        <w:rPr>
          <w:rFonts w:eastAsia="Palatino Linotype"/>
          <w:noProof/>
        </w:rPr>
        <w:t>Total Cost (</w:t>
      </w:r>
      <w:r w:rsidR="003A1993" w:rsidRPr="00856987">
        <w:rPr>
          <w:rFonts w:eastAsia="Palatino Linotype"/>
          <w:iCs/>
          <w:highlight w:val="yellow"/>
        </w:rPr>
        <w:t>Ct</w:t>
      </w:r>
      <w:r w:rsidR="003A1993" w:rsidRPr="00856987">
        <w:rPr>
          <w:rFonts w:eastAsia="Palatino Linotype"/>
          <w:noProof/>
          <w:highlight w:val="yellow"/>
        </w:rPr>
        <w:t xml:space="preserve">) </w:t>
      </w:r>
      <w:r w:rsidR="003A1993" w:rsidRPr="00856987">
        <w:rPr>
          <w:rFonts w:eastAsia="Palatino Linotype"/>
          <w:noProof/>
        </w:rPr>
        <w:t>Calculations</w:t>
      </w:r>
    </w:p>
    <w:p w14:paraId="0D42A075" w14:textId="786DCA1F" w:rsidR="003A1993" w:rsidRPr="00856987" w:rsidRDefault="003A1993" w:rsidP="00D86640">
      <w:pPr>
        <w:pStyle w:val="MDPI31text"/>
        <w:rPr>
          <w:rFonts w:eastAsia="Palatino Linotype"/>
          <w:noProof/>
        </w:rPr>
      </w:pPr>
      <w:bookmarkStart w:id="12" w:name="_Hlk70431329"/>
      <w:r w:rsidRPr="00856987">
        <w:rPr>
          <w:rFonts w:eastAsia="Palatino Linotype"/>
          <w:noProof/>
        </w:rPr>
        <w:t>Total cost (</w:t>
      </w:r>
      <w:r w:rsidRPr="00856987">
        <w:rPr>
          <w:rFonts w:eastAsia="Palatino Linotype"/>
          <w:i/>
          <w:iCs/>
        </w:rPr>
        <w:t>Ct</w:t>
      </w:r>
      <w:r w:rsidRPr="00856987">
        <w:rPr>
          <w:rFonts w:eastAsia="Palatino Linotype"/>
          <w:noProof/>
        </w:rPr>
        <w:t xml:space="preserve">) was calculated using </w:t>
      </w:r>
      <w:r w:rsidR="004650B4" w:rsidRPr="00856987">
        <w:rPr>
          <w:rFonts w:eastAsia="Palatino Linotype"/>
          <w:noProof/>
        </w:rPr>
        <w:t>Equation (</w:t>
      </w:r>
      <w:r w:rsidRPr="00856987">
        <w:rPr>
          <w:rFonts w:eastAsia="Palatino Linotype"/>
          <w:noProof/>
        </w:rPr>
        <w:t>5</w:t>
      </w:r>
      <w:r w:rsidR="004650B4" w:rsidRPr="00856987">
        <w:rPr>
          <w:rFonts w:eastAsia="Palatino Linotype"/>
          <w:noProof/>
        </w:rPr>
        <w:t>)</w:t>
      </w:r>
      <w:r w:rsidRPr="00856987">
        <w:rPr>
          <w:rFonts w:eastAsia="Palatino Linotype"/>
          <w:noProof/>
        </w:rPr>
        <w:t>,</w:t>
      </w:r>
      <w:r w:rsidRPr="00856987">
        <w:rPr>
          <w:rFonts w:eastAsia="Palatino Linotype"/>
          <w:noProof/>
          <w:sz w:val="16"/>
          <w:szCs w:val="16"/>
        </w:rPr>
        <w:t xml:space="preserve"> </w:t>
      </w:r>
      <w:r w:rsidRPr="00856987">
        <w:rPr>
          <w:rFonts w:eastAsia="Palatino Linotype"/>
          <w:noProof/>
        </w:rPr>
        <w:t>which is referred to as direct cost (</w:t>
      </w:r>
      <w:r w:rsidRPr="00856987">
        <w:rPr>
          <w:rFonts w:eastAsia="Palatino Linotype"/>
          <w:i/>
          <w:iCs/>
        </w:rPr>
        <w:t>DC</w:t>
      </w:r>
      <w:r w:rsidRPr="00856987">
        <w:rPr>
          <w:rFonts w:eastAsia="Palatino Linotype"/>
          <w:noProof/>
        </w:rPr>
        <w:t>), indirect cost (</w:t>
      </w:r>
      <w:r w:rsidRPr="00856987">
        <w:rPr>
          <w:rFonts w:eastAsia="Palatino Linotype"/>
          <w:i/>
          <w:iCs/>
        </w:rPr>
        <w:t>IC</w:t>
      </w:r>
      <w:r w:rsidRPr="00856987">
        <w:rPr>
          <w:rFonts w:eastAsia="Palatino Linotype"/>
          <w:noProof/>
        </w:rPr>
        <w:t>)</w:t>
      </w:r>
      <w:r w:rsidR="00A576E4">
        <w:rPr>
          <w:rFonts w:eastAsia="Palatino Linotype"/>
          <w:noProof/>
        </w:rPr>
        <w:t>,</w:t>
      </w:r>
      <w:r w:rsidRPr="00856987">
        <w:rPr>
          <w:rFonts w:eastAsia="Palatino Linotype"/>
          <w:noProof/>
        </w:rPr>
        <w:t xml:space="preserve"> and late penalty fee (</w:t>
      </w:r>
      <w:r w:rsidRPr="00856987">
        <w:rPr>
          <w:rFonts w:eastAsia="Palatino Linotype"/>
          <w:i/>
          <w:iCs/>
        </w:rPr>
        <w:t>LPF</w:t>
      </w:r>
      <w:r w:rsidRPr="00856987">
        <w:rPr>
          <w:rFonts w:eastAsia="Palatino Linotype"/>
          <w:noProof/>
        </w:rPr>
        <w:t xml:space="preserve">). </w:t>
      </w:r>
      <w:r w:rsidRPr="00856987">
        <w:rPr>
          <w:rFonts w:eastAsia="Palatino Linotype"/>
          <w:i/>
          <w:iCs/>
        </w:rPr>
        <w:t>DC</w:t>
      </w:r>
      <w:r w:rsidRPr="00856987">
        <w:rPr>
          <w:rFonts w:eastAsia="Palatino Linotype"/>
          <w:noProof/>
        </w:rPr>
        <w:t xml:space="preserve"> was calculated using </w:t>
      </w:r>
      <w:r w:rsidR="004650B4" w:rsidRPr="00856987">
        <w:rPr>
          <w:rFonts w:eastAsia="Palatino Linotype"/>
          <w:noProof/>
        </w:rPr>
        <w:t>Equation (</w:t>
      </w:r>
      <w:r w:rsidRPr="00856987">
        <w:rPr>
          <w:rFonts w:eastAsia="Palatino Linotype"/>
          <w:noProof/>
        </w:rPr>
        <w:t>6</w:t>
      </w:r>
      <w:r w:rsidR="004650B4" w:rsidRPr="00856987">
        <w:rPr>
          <w:rFonts w:eastAsia="Palatino Linotype"/>
          <w:noProof/>
        </w:rPr>
        <w:t>)</w:t>
      </w:r>
      <w:r w:rsidR="00A576E4">
        <w:rPr>
          <w:rFonts w:eastAsia="Palatino Linotype"/>
          <w:noProof/>
        </w:rPr>
        <w:t>,</w:t>
      </w:r>
      <w:r w:rsidRPr="00856987">
        <w:rPr>
          <w:rFonts w:eastAsia="Palatino Linotype"/>
          <w:noProof/>
        </w:rPr>
        <w:t xml:space="preserve"> which includes material cost and labor cost</w:t>
      </w:r>
      <w:r w:rsidR="00A576E4">
        <w:rPr>
          <w:rFonts w:eastAsia="Palatino Linotype"/>
          <w:noProof/>
        </w:rPr>
        <w:t>,</w:t>
      </w:r>
      <w:r w:rsidRPr="00856987">
        <w:rPr>
          <w:rFonts w:eastAsia="Palatino Linotype"/>
          <w:noProof/>
        </w:rPr>
        <w:t xml:space="preserve"> and related costs including freight and transportation. Material cost was a function of material quantity from the BIM model</w:t>
      </w:r>
      <w:r w:rsidR="00A576E4">
        <w:rPr>
          <w:rFonts w:eastAsia="Palatino Linotype"/>
          <w:noProof/>
        </w:rPr>
        <w:t>,</w:t>
      </w:r>
      <w:r w:rsidRPr="00856987">
        <w:rPr>
          <w:rFonts w:eastAsia="Palatino Linotype"/>
          <w:noProof/>
        </w:rPr>
        <w:t xml:space="preserve"> as shown in </w:t>
      </w:r>
      <w:r w:rsidR="004650B4" w:rsidRPr="00856987">
        <w:rPr>
          <w:rFonts w:eastAsia="Palatino Linotype"/>
          <w:noProof/>
        </w:rPr>
        <w:t>Equation (</w:t>
      </w:r>
      <w:r w:rsidRPr="00856987">
        <w:rPr>
          <w:rFonts w:eastAsia="Palatino Linotype"/>
          <w:noProof/>
        </w:rPr>
        <w:t>9</w:t>
      </w:r>
      <w:r w:rsidR="004650B4" w:rsidRPr="00856987">
        <w:rPr>
          <w:rFonts w:eastAsia="Palatino Linotype"/>
          <w:noProof/>
        </w:rPr>
        <w:t>)</w:t>
      </w:r>
      <w:r w:rsidR="00A576E4">
        <w:rPr>
          <w:rFonts w:eastAsia="Palatino Linotype"/>
          <w:noProof/>
        </w:rPr>
        <w:t>,</w:t>
      </w:r>
      <w:r w:rsidRPr="00856987">
        <w:rPr>
          <w:rFonts w:eastAsia="Palatino Linotype"/>
          <w:noProof/>
        </w:rPr>
        <w:t xml:space="preserve"> and labor cost was the function of daily payrate of workers</w:t>
      </w:r>
      <w:r w:rsidR="00A576E4">
        <w:rPr>
          <w:rFonts w:eastAsia="Palatino Linotype"/>
          <w:noProof/>
        </w:rPr>
        <w:t>,</w:t>
      </w:r>
      <w:r w:rsidRPr="00856987">
        <w:rPr>
          <w:rFonts w:eastAsia="Palatino Linotype"/>
          <w:noProof/>
        </w:rPr>
        <w:t xml:space="preserve"> as shown in </w:t>
      </w:r>
      <w:r w:rsidR="004650B4" w:rsidRPr="00856987">
        <w:rPr>
          <w:rFonts w:eastAsia="Palatino Linotype"/>
          <w:noProof/>
        </w:rPr>
        <w:t>Equation (</w:t>
      </w:r>
      <w:r w:rsidRPr="00856987">
        <w:rPr>
          <w:rFonts w:eastAsia="Palatino Linotype"/>
          <w:noProof/>
        </w:rPr>
        <w:t>10</w:t>
      </w:r>
      <w:r w:rsidR="004650B4" w:rsidRPr="00856987">
        <w:rPr>
          <w:rFonts w:eastAsia="Palatino Linotype"/>
          <w:noProof/>
        </w:rPr>
        <w:t>)</w:t>
      </w:r>
      <w:r w:rsidRPr="00856987">
        <w:rPr>
          <w:rFonts w:eastAsia="Palatino Linotype"/>
          <w:noProof/>
        </w:rPr>
        <w:t xml:space="preserve">. </w:t>
      </w:r>
      <w:r w:rsidRPr="00856987">
        <w:rPr>
          <w:rFonts w:eastAsia="Palatino Linotype" w:cstheme="minorBidi"/>
          <w:noProof/>
          <w:lang w:bidi="th-TH"/>
        </w:rPr>
        <w:t xml:space="preserve">Indirect costs were majorly calculated as overhead cost based on working time with a project delay causing surplus indirect cost. </w:t>
      </w:r>
      <w:r w:rsidRPr="00856987">
        <w:rPr>
          <w:rFonts w:eastAsia="Palatino Linotype"/>
          <w:i/>
          <w:iCs/>
        </w:rPr>
        <w:t>IC</w:t>
      </w:r>
      <w:r w:rsidRPr="00856987">
        <w:rPr>
          <w:rFonts w:eastAsia="Palatino Linotype"/>
          <w:noProof/>
        </w:rPr>
        <w:t xml:space="preserve"> was calculated using </w:t>
      </w:r>
      <w:r w:rsidR="004650B4" w:rsidRPr="00856987">
        <w:rPr>
          <w:rFonts w:eastAsia="Palatino Linotype"/>
          <w:noProof/>
        </w:rPr>
        <w:t>Equation (</w:t>
      </w:r>
      <w:r w:rsidRPr="00856987">
        <w:rPr>
          <w:rFonts w:eastAsia="Palatino Linotype"/>
          <w:noProof/>
          <w:szCs w:val="20"/>
        </w:rPr>
        <w:t>7</w:t>
      </w:r>
      <w:r w:rsidR="004650B4" w:rsidRPr="00856987">
        <w:rPr>
          <w:rFonts w:eastAsia="Palatino Linotype"/>
          <w:noProof/>
          <w:szCs w:val="20"/>
        </w:rPr>
        <w:t>)</w:t>
      </w:r>
      <w:r w:rsidRPr="00856987">
        <w:rPr>
          <w:rFonts w:eastAsia="Palatino Linotype"/>
          <w:noProof/>
        </w:rPr>
        <w:t xml:space="preserve"> </w:t>
      </w:r>
      <w:r w:rsidRPr="00856987">
        <w:rPr>
          <w:rFonts w:eastAsia="Palatino Linotype"/>
          <w:noProof/>
          <w:sz w:val="19"/>
          <w:szCs w:val="19"/>
        </w:rPr>
        <w:t>and</w:t>
      </w:r>
      <w:r w:rsidRPr="00856987">
        <w:rPr>
          <w:rFonts w:eastAsia="Palatino Linotype"/>
          <w:noProof/>
        </w:rPr>
        <w:t xml:space="preserve"> LPF was calculated using </w:t>
      </w:r>
      <w:r w:rsidR="004650B4" w:rsidRPr="00856987">
        <w:rPr>
          <w:rFonts w:eastAsia="Palatino Linotype"/>
          <w:noProof/>
        </w:rPr>
        <w:t>Equation (</w:t>
      </w:r>
      <w:r w:rsidRPr="00856987">
        <w:rPr>
          <w:rFonts w:eastAsia="Palatino Linotype"/>
          <w:noProof/>
        </w:rPr>
        <w:t>8</w:t>
      </w:r>
      <w:r w:rsidR="004650B4" w:rsidRPr="00856987">
        <w:rPr>
          <w:rFonts w:eastAsia="Palatino Linotype"/>
          <w:noProof/>
        </w:rPr>
        <w:t>)</w:t>
      </w:r>
      <w:r w:rsidRPr="00856987">
        <w:rPr>
          <w:rFonts w:eastAsia="Palatino Linotype"/>
          <w:noProof/>
          <w:cs/>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A1993" w:rsidRPr="00856987" w14:paraId="4AF5A0B1" w14:textId="77777777" w:rsidTr="00233686">
        <w:tc>
          <w:tcPr>
            <w:tcW w:w="7428" w:type="dxa"/>
            <w:vAlign w:val="center"/>
          </w:tcPr>
          <w:bookmarkEnd w:id="12"/>
          <w:p w14:paraId="50126D4A" w14:textId="5E41C911" w:rsidR="003A1993" w:rsidRPr="00856987" w:rsidRDefault="003A1993" w:rsidP="00233686">
            <w:pPr>
              <w:pStyle w:val="MDPI39equation"/>
              <w:tabs>
                <w:tab w:val="right" w:pos="2925"/>
                <w:tab w:val="right" w:pos="3347"/>
                <w:tab w:val="left" w:pos="3489"/>
              </w:tabs>
              <w:rPr>
                <w:color w:val="auto"/>
              </w:rPr>
            </w:pPr>
            <w:r w:rsidRPr="00856987">
              <w:rPr>
                <w:i/>
                <w:iCs/>
                <w:color w:val="auto"/>
              </w:rPr>
              <w:t>Ct</w:t>
            </w:r>
            <w:r w:rsidRPr="00856987">
              <w:rPr>
                <w:color w:val="auto"/>
              </w:rPr>
              <w:t xml:space="preserve"> </w:t>
            </w:r>
            <w:r w:rsidRPr="00856987">
              <w:rPr>
                <w:i/>
                <w:iCs/>
                <w:color w:val="auto"/>
              </w:rPr>
              <w:t>=</w:t>
            </w:r>
            <w:r w:rsidRPr="00856987">
              <w:rPr>
                <w:color w:val="auto"/>
              </w:rPr>
              <w:t xml:space="preserve"> </w:t>
            </w:r>
            <w:r w:rsidRPr="00856987">
              <w:rPr>
                <w:i/>
                <w:iCs/>
                <w:color w:val="auto"/>
              </w:rPr>
              <w:t>DC + IC + LPF</w:t>
            </w:r>
          </w:p>
        </w:tc>
        <w:tc>
          <w:tcPr>
            <w:tcW w:w="431" w:type="dxa"/>
            <w:vAlign w:val="center"/>
          </w:tcPr>
          <w:p w14:paraId="6DF77FFB" w14:textId="77777777" w:rsidR="003A1993" w:rsidRPr="00856987" w:rsidRDefault="003A1993" w:rsidP="00233686">
            <w:pPr>
              <w:pStyle w:val="MDPI3aequationnumber"/>
              <w:spacing w:line="260" w:lineRule="atLeast"/>
              <w:jc w:val="center"/>
              <w:rPr>
                <w:color w:val="auto"/>
              </w:rPr>
            </w:pPr>
            <w:r w:rsidRPr="00856987">
              <w:rPr>
                <w:color w:val="auto"/>
              </w:rPr>
              <w:t>(5)</w:t>
            </w:r>
          </w:p>
        </w:tc>
      </w:tr>
      <w:tr w:rsidR="003A1993" w:rsidRPr="00856987" w14:paraId="0DC7CFC4" w14:textId="77777777" w:rsidTr="00233686">
        <w:tc>
          <w:tcPr>
            <w:tcW w:w="7428" w:type="dxa"/>
            <w:vAlign w:val="center"/>
          </w:tcPr>
          <w:p w14:paraId="4C227E57" w14:textId="423CF0FB" w:rsidR="003A1993" w:rsidRPr="00856987" w:rsidRDefault="003A1993" w:rsidP="00233686">
            <w:pPr>
              <w:pStyle w:val="MDPI39equation"/>
              <w:tabs>
                <w:tab w:val="right" w:pos="2925"/>
                <w:tab w:val="right" w:pos="3347"/>
                <w:tab w:val="left" w:pos="3489"/>
              </w:tabs>
              <w:rPr>
                <w:i/>
                <w:iCs/>
                <w:color w:val="auto"/>
              </w:rPr>
            </w:pPr>
            <w:r w:rsidRPr="00856987">
              <w:rPr>
                <w:i/>
                <w:iCs/>
                <w:color w:val="auto"/>
              </w:rPr>
              <w:t>DC</w:t>
            </w:r>
            <w:r w:rsidRPr="00856987">
              <w:rPr>
                <w:color w:val="auto"/>
              </w:rPr>
              <w:t xml:space="preserve"> </w:t>
            </w:r>
            <w:r w:rsidRPr="00856987">
              <w:rPr>
                <w:i/>
                <w:iCs/>
                <w:color w:val="auto"/>
              </w:rPr>
              <w:t>= MC + LC</w:t>
            </w:r>
          </w:p>
        </w:tc>
        <w:tc>
          <w:tcPr>
            <w:tcW w:w="431" w:type="dxa"/>
            <w:vAlign w:val="center"/>
          </w:tcPr>
          <w:p w14:paraId="6255B9DA" w14:textId="77777777" w:rsidR="003A1993" w:rsidRPr="00856987" w:rsidRDefault="003A1993" w:rsidP="00233686">
            <w:pPr>
              <w:pStyle w:val="MDPI3aequationnumber"/>
              <w:spacing w:line="260" w:lineRule="atLeast"/>
              <w:jc w:val="center"/>
              <w:rPr>
                <w:color w:val="auto"/>
              </w:rPr>
            </w:pPr>
            <w:r w:rsidRPr="00856987">
              <w:rPr>
                <w:color w:val="auto"/>
              </w:rPr>
              <w:t>(6)</w:t>
            </w:r>
          </w:p>
        </w:tc>
      </w:tr>
      <w:tr w:rsidR="003A1993" w:rsidRPr="00856987" w14:paraId="2248C095" w14:textId="77777777" w:rsidTr="00233686">
        <w:tc>
          <w:tcPr>
            <w:tcW w:w="7428" w:type="dxa"/>
            <w:vAlign w:val="center"/>
          </w:tcPr>
          <w:p w14:paraId="457A5770" w14:textId="516CDEA7" w:rsidR="003A1993" w:rsidRPr="00856987" w:rsidRDefault="003A1993" w:rsidP="00233686">
            <w:pPr>
              <w:pStyle w:val="MDPI39equation"/>
              <w:tabs>
                <w:tab w:val="right" w:pos="2925"/>
                <w:tab w:val="right" w:pos="3347"/>
                <w:tab w:val="left" w:pos="3489"/>
              </w:tabs>
              <w:rPr>
                <w:i/>
                <w:iCs/>
                <w:color w:val="auto"/>
              </w:rPr>
            </w:pPr>
            <w:r w:rsidRPr="00856987">
              <w:rPr>
                <w:i/>
                <w:iCs/>
                <w:color w:val="auto"/>
              </w:rPr>
              <w:t xml:space="preserve">IC = Indirect factors </w:t>
            </w:r>
            <w:r w:rsidR="00233686" w:rsidRPr="00856987">
              <w:rPr>
                <w:i/>
                <w:iCs/>
                <w:color w:val="auto"/>
              </w:rPr>
              <w:t>×</w:t>
            </w:r>
            <w:r w:rsidRPr="00856987">
              <w:rPr>
                <w:i/>
                <w:iCs/>
                <w:color w:val="auto"/>
              </w:rPr>
              <w:t xml:space="preserve"> Ta</w:t>
            </w:r>
          </w:p>
        </w:tc>
        <w:tc>
          <w:tcPr>
            <w:tcW w:w="431" w:type="dxa"/>
            <w:vAlign w:val="center"/>
          </w:tcPr>
          <w:p w14:paraId="0179373D" w14:textId="77777777" w:rsidR="003A1993" w:rsidRPr="00856987" w:rsidRDefault="003A1993" w:rsidP="00233686">
            <w:pPr>
              <w:pStyle w:val="MDPI3aequationnumber"/>
              <w:spacing w:line="260" w:lineRule="atLeast"/>
              <w:jc w:val="center"/>
              <w:rPr>
                <w:color w:val="auto"/>
              </w:rPr>
            </w:pPr>
            <w:r w:rsidRPr="00856987">
              <w:rPr>
                <w:color w:val="auto"/>
              </w:rPr>
              <w:t>(7)</w:t>
            </w:r>
          </w:p>
        </w:tc>
      </w:tr>
      <w:tr w:rsidR="003A1993" w:rsidRPr="00856987" w14:paraId="0D636C08" w14:textId="77777777" w:rsidTr="00233686">
        <w:tc>
          <w:tcPr>
            <w:tcW w:w="7428" w:type="dxa"/>
            <w:vAlign w:val="center"/>
          </w:tcPr>
          <w:p w14:paraId="5C10C80E" w14:textId="520B411D" w:rsidR="003A1993" w:rsidRPr="00856987" w:rsidRDefault="003A1993" w:rsidP="00233686">
            <w:pPr>
              <w:pStyle w:val="MDPI39equation"/>
              <w:tabs>
                <w:tab w:val="right" w:pos="2925"/>
                <w:tab w:val="right" w:pos="3347"/>
                <w:tab w:val="left" w:pos="3489"/>
              </w:tabs>
              <w:rPr>
                <w:i/>
                <w:iCs/>
                <w:color w:val="auto"/>
              </w:rPr>
            </w:pPr>
            <w:r w:rsidRPr="00856987">
              <w:rPr>
                <w:i/>
                <w:iCs/>
                <w:color w:val="auto"/>
              </w:rPr>
              <w:t xml:space="preserve">LPF = </w:t>
            </w:r>
            <w:r w:rsidRPr="00856987">
              <w:rPr>
                <w:i/>
                <w:iCs/>
                <w:color w:val="auto"/>
              </w:rPr>
              <w:tab/>
              <w:t>Daily penalty fee × (Ta</w:t>
            </w:r>
            <w:r w:rsidR="00233686" w:rsidRPr="00856987">
              <w:rPr>
                <w:i/>
                <w:iCs/>
                <w:color w:val="auto"/>
              </w:rPr>
              <w:t xml:space="preserve"> −</w:t>
            </w:r>
            <w:r w:rsidRPr="00856987">
              <w:rPr>
                <w:i/>
                <w:iCs/>
                <w:color w:val="auto"/>
              </w:rPr>
              <w:t xml:space="preserve"> Tc)</w:t>
            </w:r>
          </w:p>
        </w:tc>
        <w:tc>
          <w:tcPr>
            <w:tcW w:w="431" w:type="dxa"/>
            <w:vAlign w:val="center"/>
          </w:tcPr>
          <w:p w14:paraId="0AD7A1B6" w14:textId="77777777" w:rsidR="003A1993" w:rsidRPr="00856987" w:rsidRDefault="003A1993" w:rsidP="00233686">
            <w:pPr>
              <w:pStyle w:val="MDPI3aequationnumber"/>
              <w:spacing w:line="260" w:lineRule="atLeast"/>
              <w:jc w:val="center"/>
              <w:rPr>
                <w:color w:val="auto"/>
              </w:rPr>
            </w:pPr>
            <w:r w:rsidRPr="00856987">
              <w:rPr>
                <w:color w:val="auto"/>
              </w:rPr>
              <w:t>(8)</w:t>
            </w:r>
          </w:p>
        </w:tc>
      </w:tr>
    </w:tbl>
    <w:p w14:paraId="3A342920" w14:textId="77777777" w:rsidR="003A1993" w:rsidRPr="00856987" w:rsidRDefault="003A1993" w:rsidP="003A1993">
      <w:pPr>
        <w:pStyle w:val="MDPI32textnoindent"/>
        <w:rPr>
          <w:color w:val="auto"/>
        </w:rPr>
      </w:pPr>
      <w:r w:rsidRPr="00856987">
        <w:rPr>
          <w:noProof/>
          <w:color w:val="auto"/>
        </w:rPr>
        <w:lastRenderedPageBreak/>
        <w:t xml:space="preserve">where </w:t>
      </w:r>
      <w:r w:rsidRPr="00856987">
        <w:rPr>
          <w:i/>
          <w:iCs/>
          <w:color w:val="auto"/>
        </w:rPr>
        <w:t>Tc</w:t>
      </w:r>
      <w:r w:rsidRPr="00856987">
        <w:rPr>
          <w:color w:val="auto"/>
          <w:vertAlign w:val="subscript"/>
        </w:rPr>
        <w:t xml:space="preserve"> </w:t>
      </w:r>
      <w:r w:rsidRPr="00856987">
        <w:rPr>
          <w:color w:val="auto"/>
        </w:rPr>
        <w:t xml:space="preserve">is </w:t>
      </w:r>
      <w:r w:rsidRPr="00856987">
        <w:rPr>
          <w:rFonts w:eastAsia="Palatino Linotype" w:cstheme="minorBidi"/>
          <w:color w:val="auto"/>
          <w:lang w:bidi="th-TH"/>
        </w:rPr>
        <w:t xml:space="preserve">the </w:t>
      </w:r>
      <w:r w:rsidRPr="00856987">
        <w:rPr>
          <w:color w:val="auto"/>
        </w:rPr>
        <w:t>contract construction time.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A1993" w:rsidRPr="00856987" w14:paraId="4BA8A9D6" w14:textId="77777777" w:rsidTr="00263906">
        <w:tc>
          <w:tcPr>
            <w:tcW w:w="7428" w:type="dxa"/>
          </w:tcPr>
          <w:p w14:paraId="7E1A8FA1" w14:textId="77777777" w:rsidR="003A1993" w:rsidRPr="00856987" w:rsidRDefault="003A1993" w:rsidP="00263906">
            <w:pPr>
              <w:pStyle w:val="MDPI39equation"/>
              <w:tabs>
                <w:tab w:val="right" w:pos="2925"/>
                <w:tab w:val="right" w:pos="3347"/>
                <w:tab w:val="left" w:pos="3489"/>
              </w:tabs>
              <w:ind w:left="0"/>
              <w:rPr>
                <w:i/>
                <w:iCs/>
                <w:color w:val="auto"/>
              </w:rPr>
            </w:pPr>
            <m:oMathPara>
              <m:oMath>
                <m:r>
                  <w:rPr>
                    <w:rFonts w:ascii="Cambria Math" w:eastAsia="Palatino Linotype" w:hAnsi="Cambria Math" w:cs="Palatino Linotype"/>
                    <w:color w:val="auto"/>
                  </w:rPr>
                  <m:t>MC=</m:t>
                </m:r>
                <m:nary>
                  <m:naryPr>
                    <m:chr m:val="∑"/>
                    <m:limLoc m:val="undOvr"/>
                    <m:grow m:val="1"/>
                    <m:ctrlPr>
                      <w:rPr>
                        <w:rFonts w:ascii="Cambria Math" w:eastAsia="Palatino Linotype" w:hAnsi="Cambria Math" w:cs="Palatino Linotype"/>
                        <w:bCs/>
                        <w:i/>
                        <w:iCs/>
                        <w:color w:val="auto"/>
                      </w:rPr>
                    </m:ctrlPr>
                  </m:naryPr>
                  <m:sub>
                    <m:r>
                      <w:rPr>
                        <w:rFonts w:ascii="Cambria Math" w:eastAsia="Palatino Linotype" w:hAnsi="Cambria Math" w:cs="Palatino Linotype"/>
                        <w:color w:val="auto"/>
                      </w:rPr>
                      <m:t>i=1</m:t>
                    </m:r>
                  </m:sub>
                  <m:sup>
                    <m:r>
                      <w:rPr>
                        <w:rFonts w:ascii="Cambria Math" w:eastAsia="Palatino Linotype" w:hAnsi="Cambria Math" w:cs="Palatino Linotype"/>
                        <w:color w:val="auto"/>
                      </w:rPr>
                      <m:t>N</m:t>
                    </m:r>
                  </m:sup>
                  <m:e>
                    <m:r>
                      <w:rPr>
                        <w:rFonts w:ascii="Cambria Math" w:eastAsia="Palatino Linotype" w:hAnsi="Cambria Math" w:cs="Palatino Linotype"/>
                        <w:color w:val="auto"/>
                      </w:rPr>
                      <m:t>[</m:t>
                    </m:r>
                    <m:sSub>
                      <m:sSubPr>
                        <m:ctrlPr>
                          <w:rPr>
                            <w:rFonts w:ascii="Cambria Math" w:eastAsia="Palatino Linotype" w:hAnsi="Cambria Math" w:cs="Palatino Linotype"/>
                            <w:bCs/>
                            <w:i/>
                            <w:iCs/>
                            <w:color w:val="auto"/>
                          </w:rPr>
                        </m:ctrlPr>
                      </m:sSubPr>
                      <m:e>
                        <m:r>
                          <w:rPr>
                            <w:rFonts w:ascii="Cambria Math" w:eastAsia="Palatino Linotype" w:hAnsi="Cambria Math" w:cs="Palatino Linotype"/>
                            <w:color w:val="auto"/>
                          </w:rPr>
                          <m:t>Material cost unit rate</m:t>
                        </m:r>
                      </m:e>
                      <m:sub>
                        <m:r>
                          <w:rPr>
                            <w:rFonts w:ascii="Cambria Math" w:eastAsia="Palatino Linotype" w:hAnsi="Cambria Math" w:cs="Palatino Linotype"/>
                            <w:color w:val="auto"/>
                          </w:rPr>
                          <m:t>i</m:t>
                        </m:r>
                      </m:sub>
                    </m:sSub>
                    <m:r>
                      <w:rPr>
                        <w:rFonts w:ascii="Cambria Math" w:eastAsia="Palatino Linotype" w:hAnsi="Cambria Math" w:cs="Palatino Linotype"/>
                        <w:color w:val="auto"/>
                      </w:rPr>
                      <m:t xml:space="preserve"> x </m:t>
                    </m:r>
                    <m:sSub>
                      <m:sSubPr>
                        <m:ctrlPr>
                          <w:rPr>
                            <w:rFonts w:ascii="Cambria Math" w:eastAsia="Palatino Linotype" w:hAnsi="Cambria Math" w:cs="Palatino Linotype"/>
                            <w:i/>
                            <w:iCs/>
                            <w:color w:val="auto"/>
                          </w:rPr>
                        </m:ctrlPr>
                      </m:sSubPr>
                      <m:e>
                        <m:r>
                          <w:rPr>
                            <w:rFonts w:ascii="Cambria Math" w:eastAsia="Palatino Linotype" w:hAnsi="Cambria Math" w:cs="Palatino Linotype"/>
                            <w:color w:val="auto"/>
                          </w:rPr>
                          <m:t>Q</m:t>
                        </m:r>
                      </m:e>
                      <m:sub>
                        <m:r>
                          <w:rPr>
                            <w:rFonts w:ascii="Cambria Math" w:eastAsia="Palatino Linotype" w:hAnsi="Cambria Math" w:cs="Palatino Linotype"/>
                            <w:color w:val="auto"/>
                          </w:rPr>
                          <m:t>i</m:t>
                        </m:r>
                      </m:sub>
                    </m:sSub>
                    <m:r>
                      <w:rPr>
                        <w:rFonts w:ascii="Cambria Math" w:eastAsia="Palatino Linotype" w:hAnsi="Cambria Math" w:cs="Palatino Linotype"/>
                        <w:color w:val="auto"/>
                      </w:rPr>
                      <m:t xml:space="preserve"> ] </m:t>
                    </m:r>
                  </m:e>
                </m:nary>
              </m:oMath>
            </m:oMathPara>
          </w:p>
        </w:tc>
        <w:tc>
          <w:tcPr>
            <w:tcW w:w="431" w:type="dxa"/>
            <w:vAlign w:val="center"/>
          </w:tcPr>
          <w:p w14:paraId="5C051FFA" w14:textId="77777777" w:rsidR="003A1993" w:rsidRPr="00856987" w:rsidRDefault="003A1993" w:rsidP="00263906">
            <w:pPr>
              <w:pStyle w:val="MDPI3aequationnumber"/>
              <w:spacing w:line="260" w:lineRule="atLeast"/>
              <w:rPr>
                <w:color w:val="auto"/>
              </w:rPr>
            </w:pPr>
            <w:r w:rsidRPr="00856987">
              <w:rPr>
                <w:color w:val="auto"/>
              </w:rPr>
              <w:t>(9)</w:t>
            </w:r>
          </w:p>
        </w:tc>
      </w:tr>
      <w:tr w:rsidR="003A1993" w:rsidRPr="00856987" w14:paraId="745BE1EB" w14:textId="77777777" w:rsidTr="00263906">
        <w:tc>
          <w:tcPr>
            <w:tcW w:w="7428" w:type="dxa"/>
          </w:tcPr>
          <w:p w14:paraId="208865CA" w14:textId="77777777" w:rsidR="003A1993" w:rsidRPr="00856987" w:rsidRDefault="003A1993" w:rsidP="00263906">
            <w:pPr>
              <w:pStyle w:val="MDPI39equation"/>
              <w:tabs>
                <w:tab w:val="right" w:pos="2925"/>
                <w:tab w:val="right" w:pos="3347"/>
                <w:tab w:val="left" w:pos="3489"/>
              </w:tabs>
              <w:ind w:left="0"/>
              <w:rPr>
                <w:i/>
                <w:iCs/>
                <w:color w:val="auto"/>
              </w:rPr>
            </w:pPr>
            <m:oMathPara>
              <m:oMath>
                <m:r>
                  <w:rPr>
                    <w:rFonts w:ascii="Cambria Math" w:eastAsia="Palatino Linotype" w:hAnsi="Cambria Math" w:cs="Palatino Linotype"/>
                    <w:color w:val="auto"/>
                  </w:rPr>
                  <m:t>LC=</m:t>
                </m:r>
                <m:nary>
                  <m:naryPr>
                    <m:chr m:val="∑"/>
                    <m:limLoc m:val="undOvr"/>
                    <m:grow m:val="1"/>
                    <m:ctrlPr>
                      <w:rPr>
                        <w:rFonts w:ascii="Cambria Math" w:eastAsia="Palatino Linotype" w:hAnsi="Cambria Math" w:cs="Palatino Linotype"/>
                        <w:bCs/>
                        <w:i/>
                        <w:iCs/>
                        <w:color w:val="auto"/>
                      </w:rPr>
                    </m:ctrlPr>
                  </m:naryPr>
                  <m:sub>
                    <m:r>
                      <w:rPr>
                        <w:rFonts w:ascii="Cambria Math" w:eastAsia="Palatino Linotype" w:hAnsi="Cambria Math" w:cs="Palatino Linotype"/>
                        <w:color w:val="auto"/>
                      </w:rPr>
                      <m:t>t=1</m:t>
                    </m:r>
                  </m:sub>
                  <m:sup>
                    <m:r>
                      <w:rPr>
                        <w:rFonts w:ascii="Cambria Math" w:eastAsia="Palatino Linotype" w:hAnsi="Cambria Math" w:cs="Palatino Linotype"/>
                        <w:color w:val="auto"/>
                      </w:rPr>
                      <m:t>Ta</m:t>
                    </m:r>
                  </m:sup>
                  <m:e>
                    <m:r>
                      <w:rPr>
                        <w:rFonts w:ascii="Cambria Math" w:eastAsia="Palatino Linotype" w:hAnsi="Cambria Math" w:cs="Palatino Linotype"/>
                        <w:color w:val="auto"/>
                      </w:rPr>
                      <m:t>[</m:t>
                    </m:r>
                    <m:sSub>
                      <m:sSubPr>
                        <m:ctrlPr>
                          <w:rPr>
                            <w:rFonts w:ascii="Cambria Math" w:eastAsia="Palatino Linotype" w:hAnsi="Cambria Math" w:cs="Palatino Linotype"/>
                            <w:bCs/>
                            <w:i/>
                            <w:iCs/>
                            <w:color w:val="auto"/>
                          </w:rPr>
                        </m:ctrlPr>
                      </m:sSubPr>
                      <m:e>
                        <m:r>
                          <w:rPr>
                            <w:rFonts w:ascii="Cambria Math" w:eastAsia="Palatino Linotype" w:hAnsi="Cambria Math" w:cs="Palatino Linotype"/>
                            <w:color w:val="auto"/>
                          </w:rPr>
                          <m:t xml:space="preserve">Number of workers per day </m:t>
                        </m:r>
                      </m:e>
                      <m:sub>
                        <m:r>
                          <w:rPr>
                            <w:rFonts w:ascii="Cambria Math" w:eastAsia="Palatino Linotype" w:hAnsi="Cambria Math" w:cs="Palatino Linotype"/>
                            <w:color w:val="auto"/>
                          </w:rPr>
                          <m:t>t</m:t>
                        </m:r>
                      </m:sub>
                    </m:sSub>
                    <m:r>
                      <w:rPr>
                        <w:rFonts w:ascii="Cambria Math" w:eastAsia="Palatino Linotype" w:hAnsi="Cambria Math" w:cs="Palatino Linotype"/>
                        <w:color w:val="auto"/>
                      </w:rPr>
                      <m:t xml:space="preserve"> x </m:t>
                    </m:r>
                    <m:sSub>
                      <m:sSubPr>
                        <m:ctrlPr>
                          <w:rPr>
                            <w:rFonts w:ascii="Cambria Math" w:eastAsia="Palatino Linotype" w:hAnsi="Cambria Math" w:cs="Palatino Linotype"/>
                            <w:bCs/>
                            <w:i/>
                            <w:iCs/>
                            <w:color w:val="auto"/>
                          </w:rPr>
                        </m:ctrlPr>
                      </m:sSubPr>
                      <m:e>
                        <m:r>
                          <w:rPr>
                            <w:rFonts w:ascii="Cambria Math" w:eastAsia="Palatino Linotype" w:hAnsi="Cambria Math" w:cs="Palatino Linotype"/>
                            <w:color w:val="auto"/>
                          </w:rPr>
                          <m:t xml:space="preserve">Pay rate </m:t>
                        </m:r>
                      </m:e>
                      <m:sub>
                        <m:r>
                          <w:rPr>
                            <w:rFonts w:ascii="Cambria Math" w:eastAsia="Palatino Linotype" w:hAnsi="Cambria Math" w:cs="Palatino Linotype"/>
                            <w:color w:val="auto"/>
                          </w:rPr>
                          <m:t>t</m:t>
                        </m:r>
                      </m:sub>
                    </m:sSub>
                    <m:r>
                      <w:rPr>
                        <w:rFonts w:ascii="Cambria Math" w:eastAsia="Palatino Linotype" w:hAnsi="Cambria Math" w:cs="Palatino Linotype"/>
                        <w:color w:val="auto"/>
                      </w:rPr>
                      <m:t xml:space="preserve"> ] </m:t>
                    </m:r>
                  </m:e>
                </m:nary>
              </m:oMath>
            </m:oMathPara>
          </w:p>
        </w:tc>
        <w:tc>
          <w:tcPr>
            <w:tcW w:w="431" w:type="dxa"/>
            <w:vAlign w:val="center"/>
          </w:tcPr>
          <w:p w14:paraId="2BB5B134" w14:textId="77777777" w:rsidR="003A1993" w:rsidRPr="00856987" w:rsidRDefault="003A1993" w:rsidP="00263906">
            <w:pPr>
              <w:pStyle w:val="MDPI3aequationnumber"/>
              <w:spacing w:line="260" w:lineRule="atLeast"/>
              <w:rPr>
                <w:color w:val="auto"/>
              </w:rPr>
            </w:pPr>
            <w:r w:rsidRPr="00856987">
              <w:rPr>
                <w:color w:val="auto"/>
              </w:rPr>
              <w:t>(10)</w:t>
            </w:r>
          </w:p>
        </w:tc>
      </w:tr>
    </w:tbl>
    <w:p w14:paraId="03F6DFE6" w14:textId="77777777" w:rsidR="003A1993" w:rsidRPr="00856987" w:rsidRDefault="00D86640" w:rsidP="00D86640">
      <w:pPr>
        <w:pStyle w:val="MDPI22heading2"/>
        <w:spacing w:before="240"/>
        <w:rPr>
          <w:rFonts w:eastAsia="Palatino Linotype"/>
          <w:szCs w:val="20"/>
        </w:rPr>
      </w:pPr>
      <w:r w:rsidRPr="00856987">
        <w:rPr>
          <w:rFonts w:eastAsia="Palatino Linotype"/>
        </w:rPr>
        <w:t xml:space="preserve">3.2. </w:t>
      </w:r>
      <w:r w:rsidR="003A1993" w:rsidRPr="00856987">
        <w:rPr>
          <w:rFonts w:eastAsia="Palatino Linotype"/>
        </w:rPr>
        <w:t>BIM Module</w:t>
      </w:r>
    </w:p>
    <w:p w14:paraId="30F820D8" w14:textId="2DE055EF" w:rsidR="003A1993" w:rsidRPr="00856987" w:rsidRDefault="003A1993" w:rsidP="00D86640">
      <w:pPr>
        <w:pStyle w:val="MDPI31text"/>
        <w:rPr>
          <w:rFonts w:cs="Cordia New"/>
          <w:lang w:bidi="th-TH"/>
        </w:rPr>
      </w:pPr>
      <w:r w:rsidRPr="00856987">
        <w:rPr>
          <w:rFonts w:eastAsia="Palatino Linotype" w:cs="Palatino Linotype"/>
          <w:noProof/>
          <w:lang w:bidi="th-TH"/>
        </w:rPr>
        <w:t xml:space="preserve">Once the construction data were calculated, they were transferred to the BIM module. </w:t>
      </w:r>
      <w:r w:rsidRPr="00856987">
        <w:rPr>
          <w:noProof/>
        </w:rPr>
        <w:t xml:space="preserve">BIM enabled the concerned parties to see the 3D visualization of the project in its current stage. A collision check was conducted before the start of the construction to identify any visible clash between building elements. </w:t>
      </w:r>
      <w:r w:rsidRPr="00856987">
        <w:rPr>
          <w:rFonts w:eastAsia="Palatino Linotype" w:cs="Palatino Linotype"/>
          <w:noProof/>
          <w:lang w:bidi="th-TH"/>
        </w:rPr>
        <w:t xml:space="preserve">The schedule </w:t>
      </w:r>
      <w:r w:rsidRPr="00856987">
        <w:rPr>
          <w:rFonts w:eastAsia="Palatino Linotype"/>
        </w:rPr>
        <w:t>planning</w:t>
      </w:r>
      <w:r w:rsidRPr="00856987">
        <w:rPr>
          <w:rFonts w:eastAsia="Palatino Linotype" w:cs="Palatino Linotype"/>
          <w:noProof/>
          <w:lang w:bidi="th-TH"/>
        </w:rPr>
        <w:t xml:space="preserve"> was correlated with the model. The BIM-based schedule was integrated to the 4D model and used as a visualization tool. </w:t>
      </w:r>
      <w:r w:rsidRPr="00856987">
        <w:rPr>
          <w:noProof/>
        </w:rPr>
        <w:t>The Activity ID generated by the 4D BIM was used to link schedules with 3D objects. To create the actual construction stimulation, actual work start time and end time were fed into the model.</w:t>
      </w:r>
      <w:r w:rsidRPr="00856987">
        <w:rPr>
          <w:rFonts w:eastAsia="Palatino Linotype" w:cs="Palatino Linotype"/>
          <w:noProof/>
          <w:lang w:bidi="th-TH"/>
        </w:rPr>
        <w:t xml:space="preserve"> Resources and cost were also monitored. The “BIM Model” was used during the process as a dynamic management process simulation of project progress. A baseline schedule providing required BIM data was subsequently imported to the optimization module.</w:t>
      </w:r>
    </w:p>
    <w:p w14:paraId="3A10D157" w14:textId="77777777" w:rsidR="003A1993" w:rsidRPr="00856987" w:rsidRDefault="00D86640" w:rsidP="00D86640">
      <w:pPr>
        <w:pStyle w:val="MDPI22heading2"/>
        <w:spacing w:before="240"/>
        <w:rPr>
          <w:rFonts w:eastAsia="Palatino Linotype"/>
        </w:rPr>
      </w:pPr>
      <w:r w:rsidRPr="00856987">
        <w:rPr>
          <w:rFonts w:eastAsia="Palatino Linotype"/>
        </w:rPr>
        <w:t xml:space="preserve">3.3. </w:t>
      </w:r>
      <w:r w:rsidR="003A1993" w:rsidRPr="00856987">
        <w:rPr>
          <w:rFonts w:eastAsia="Palatino Linotype"/>
        </w:rPr>
        <w:t>MOGA Module</w:t>
      </w:r>
    </w:p>
    <w:p w14:paraId="323BCC66" w14:textId="31EB7332" w:rsidR="003A1993" w:rsidRPr="00856987" w:rsidRDefault="003A1993" w:rsidP="00D86640">
      <w:pPr>
        <w:pStyle w:val="MDPI31text"/>
        <w:rPr>
          <w:rFonts w:eastAsia="Palatino Linotype" w:cstheme="minorBidi"/>
          <w:noProof/>
          <w:cs/>
        </w:rPr>
      </w:pPr>
      <w:r w:rsidRPr="00856987">
        <w:rPr>
          <w:rFonts w:eastAsia="Palatino Linotype"/>
          <w:noProof/>
        </w:rPr>
        <w:t>The MOGA module starts by defining optimization objectives, constraints, and project parameters. The parameters which were retrieved from construction data were project activities, activity predecessors, successors, resource availability, cost data</w:t>
      </w:r>
      <w:r w:rsidR="00A576E4">
        <w:rPr>
          <w:rFonts w:eastAsia="Palatino Linotype"/>
          <w:noProof/>
        </w:rPr>
        <w:t>,</w:t>
      </w:r>
      <w:r w:rsidRPr="00856987">
        <w:rPr>
          <w:rFonts w:eastAsia="Palatino Linotype"/>
          <w:noProof/>
        </w:rPr>
        <w:t xml:space="preserve"> and project calendars. Then, a genetic algorithm optimizer was employed. Once the MOGA process is complete, several optimal solutions are obtained as a Pareto front. The data is then used in BIM for scheduling, budgeting, and planning for different optimal alternatives. This allows a decision</w:t>
      </w:r>
      <w:r w:rsidR="00A576E4">
        <w:rPr>
          <w:rFonts w:eastAsia="Palatino Linotype"/>
          <w:noProof/>
        </w:rPr>
        <w:t>-</w:t>
      </w:r>
      <w:r w:rsidRPr="00856987">
        <w:rPr>
          <w:rFonts w:eastAsia="Palatino Linotype"/>
          <w:noProof/>
        </w:rPr>
        <w:t>maker to select an optimum solution from a set of solutions based on construction project constraints.</w:t>
      </w:r>
    </w:p>
    <w:p w14:paraId="3B1D3E12" w14:textId="77777777" w:rsidR="003A1993" w:rsidRPr="00856987" w:rsidRDefault="00D86640" w:rsidP="00D86640">
      <w:pPr>
        <w:pStyle w:val="MDPI23heading3"/>
        <w:spacing w:before="240"/>
      </w:pPr>
      <w:r w:rsidRPr="00856987">
        <w:t xml:space="preserve">3.3.1. </w:t>
      </w:r>
      <w:r w:rsidR="003A1993" w:rsidRPr="00856987">
        <w:t>Optimization Model</w:t>
      </w:r>
    </w:p>
    <w:p w14:paraId="6BE30A49" w14:textId="6964EDA1" w:rsidR="003A1993" w:rsidRPr="00856987" w:rsidRDefault="003A1993" w:rsidP="00D86640">
      <w:pPr>
        <w:pStyle w:val="MDPI31text"/>
      </w:pPr>
      <w:r w:rsidRPr="00856987">
        <w:t xml:space="preserve">Considering the multi-objective optimization problem with different scales and units, the nondominated sorting genetic algorithm 2 (NSGA-II) </w:t>
      </w:r>
      <w:r w:rsidRPr="00856987">
        <w:fldChar w:fldCharType="begin" w:fldLock="1"/>
      </w:r>
      <w:r w:rsidRPr="00856987">
        <w:instrText>ADDIN CSL_CITATION {"citationItems":[{"id":"ITEM-1","itemData":{"DOI":"10.1109/4235.996017","ISSN":"1089778X","abstract":"Multiobjective evolutionary algorithms (EAs) that use nondominated sorting and sharing have been criticized mainly for their: 1) O(MN3) computational complexity (where M is the number of objectives and N is the population size); 2) nonelitism approach; and 3) the need for specifying a sharing parameter. In this paper, we suggest a nondominated sorting-based multiobjective EA (MOEA), called nondominated sorting genetic algorithm II (NSGA-II), which alleviates all the above three difficulties. Specifically, a fast nondominated sorting approach with O(MN2) computational complexity is presented. Also, a selection operator is presented that creates a mating pool by combining the parent and offspring populations and selecting the best (with respect to fitness and spread) N solutions. Simulation results on difficult test problems show that the proposed NSGA-II, in most problems, is able to find much better spread of solutions and better convergence near the true Pareto-optimal front compared to Pareto-archived evolution strategy and strength-Pareto EA - two other elitist MOEAs that pay special attention to creating a diverse Pareto-optimal front. Moreover, we modify the definition of dominance in order to solve constrained multiobjective problems efficiently. Simulation results of the constrained NSGA-II on a number of test problems, including a five-objective seven-constraint nonlinear problem, are compared with another constrained multiobjective optimizer and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Computation","id":"ITEM-1","issue":"2","issued":{"date-parts":[["2002","4"]]},"page":"182-197","title":"A fast and elitist multiobjective genetic algorithm: NSGA-II","type":"article-journal","volume":"6"},"uris":["http://www.mendeley.com/documents/?uuid=e9a74949-eabe-326d-91f1-9139736d81b3","http://www.mendeley.com/documents/?uuid=7472f5d0-210c-4c1c-8ee4-7544e94cbb40"]}],"mendeley":{"formattedCitation":"[50]","plainTextFormattedCitation":"[50]","previouslyFormattedCitation":"[49]"},"properties":{"noteIndex":0},"schema":"https://github.com/citation-style-language/schema/raw/master/csl-citation.json"}</w:instrText>
      </w:r>
      <w:r w:rsidRPr="00856987">
        <w:fldChar w:fldCharType="separate"/>
      </w:r>
      <w:r w:rsidRPr="00856987">
        <w:rPr>
          <w:noProof/>
        </w:rPr>
        <w:t>[50]</w:t>
      </w:r>
      <w:r w:rsidRPr="00856987">
        <w:fldChar w:fldCharType="end"/>
      </w:r>
      <w:r w:rsidRPr="00856987">
        <w:t xml:space="preserve"> was adopted in order to minimize the three objectives listed in </w:t>
      </w:r>
      <w:r w:rsidR="004650B4" w:rsidRPr="00856987">
        <w:t>Equations (</w:t>
      </w:r>
      <w:r w:rsidRPr="00856987">
        <w:t>11</w:t>
      </w:r>
      <w:r w:rsidR="004650B4" w:rsidRPr="00856987">
        <w:t>)–(</w:t>
      </w:r>
      <w:r w:rsidRPr="00856987">
        <w:t>13</w:t>
      </w:r>
      <w:r w:rsidR="004650B4" w:rsidRPr="00856987">
        <w:t>)</w:t>
      </w:r>
      <w:r w:rsidRPr="00856987">
        <w:t xml:space="preserve">. Furthermore, because of deficiencies with respect to depicting the optimal Pareto front, the weighted-sum genetic algorithm approach </w:t>
      </w:r>
      <w:r w:rsidRPr="00856987">
        <w:fldChar w:fldCharType="begin" w:fldLock="1"/>
      </w:r>
      <w:r w:rsidRPr="00856987">
        <w:instrText>ADDIN CSL_CITATION {"citationItems":[{"id":"ITEM-1","itemData":{"DOI":"10.1108/ECAM-05-2018-0217","ISSN":"09699988","abstract":"Purpose: The purpose of this paper is to present a newly developed multi-objective optimization method for the time, cost and work interruptions for repetitive scheduling while considering uncertainties associated with different input parameters. Design/methodology/approach: The design of the developed method is based on integrating six modules: uncertainty and defuzzification module using fuzzy set theory, schedule calculations module using the integration of linear scheduling method (LSM) and critical chain project management (CCPM), cost calculations module that considers direct and indirect costs, delay penalty, and work interruptions cost, multi-objective optimization module using Evolver © 7.5.2 as a genetic algorithm (GA) software, module for identifying multiple critical sequences and schedule buffers, and reporting module. Findings: For duration optimization that utilizes fuzzy inputs without interruptions or adding buffers, duration and cost generated by the developed method are found to be 90 and 99 percent of those reported in the literature, respectively. For cost optimization that utilizes fuzzy inputs without interruptions, project duration generated by the developed method is found to be 93 percent of that reported in the literature after adding buffers. The developed method accelerates the generation of optimum schedules. Originality/value: Unlike methods reported in the literature, the proposed method is the first multi-objective optimization method that integrates LSM and the CCPM. This method considers uncertainties of productivity rates, quantities and availability of resources while utilizing multi-objective GA function to minimize project duration, cost and work interruptions simultaneously. Schedule buffers are assigned whether optimized schedule allows for interruptions or not. This method considers delay and work interruption penalties, and bonus payments.","author":[{"dropping-particle":"","family":"Salama","given":"Tarek","non-dropping-particle":"","parse-names":false,"suffix":""},{"dropping-particle":"","family":"Moselhi","given":"Osama","non-dropping-particle":"","parse-names":false,"suffix":""}],"container-title":"Engineering, Construction and Architectural Management","id":"ITEM-1","issue":"7","issued":{"date-parts":[["2019","8"]]},"page":"1294-1320","publisher":"Emerald Group Publishing Ltd.","title":"Multi-objective optimization for repetitive scheduling under uncertainty","type":"article-journal","volume":"26"},"uris":["http://www.mendeley.com/documents/?uuid=6a459b70-cff9-3501-9893-2af1cafded5b","http://www.mendeley.com/documents/?uuid=537e3bf2-828f-45ba-8085-c43dd8a89a41"]}],"mendeley":{"formattedCitation":"[51]","plainTextFormattedCitation":"[51]","previouslyFormattedCitation":"[50]"},"properties":{"noteIndex":0},"schema":"https://github.com/citation-style-language/schema/raw/master/csl-citation.json"}</w:instrText>
      </w:r>
      <w:r w:rsidRPr="00856987">
        <w:fldChar w:fldCharType="separate"/>
      </w:r>
      <w:r w:rsidRPr="00856987">
        <w:rPr>
          <w:noProof/>
        </w:rPr>
        <w:t>[51]</w:t>
      </w:r>
      <w:r w:rsidRPr="00856987">
        <w:fldChar w:fldCharType="end"/>
      </w:r>
      <w:r w:rsidRPr="00856987">
        <w:t xml:space="preserve"> was not an option for the multi-objective optimization problem. Several optimal solutions for multi-objective problems were obtained with the following objectives and constraints.</w:t>
      </w:r>
    </w:p>
    <w:p w14:paraId="000E72E2" w14:textId="77777777" w:rsidR="003A1993" w:rsidRPr="00856987" w:rsidRDefault="003A1993" w:rsidP="00D86640">
      <w:pPr>
        <w:pStyle w:val="MDPI31text"/>
      </w:pPr>
      <w:r w:rsidRPr="00856987">
        <w:t>Objectives: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A1993" w:rsidRPr="00856987" w14:paraId="366D5C75" w14:textId="77777777" w:rsidTr="00263906">
        <w:tc>
          <w:tcPr>
            <w:tcW w:w="7428" w:type="dxa"/>
          </w:tcPr>
          <w:p w14:paraId="4559EBFE" w14:textId="158AE629" w:rsidR="003A1993" w:rsidRPr="00856987" w:rsidRDefault="003A1993" w:rsidP="00263906">
            <w:pPr>
              <w:pStyle w:val="MDPI39equation"/>
              <w:tabs>
                <w:tab w:val="right" w:pos="2925"/>
                <w:tab w:val="right" w:pos="3347"/>
                <w:tab w:val="left" w:pos="3489"/>
              </w:tabs>
              <w:ind w:left="90"/>
              <w:rPr>
                <w:color w:val="auto"/>
              </w:rPr>
            </w:pPr>
            <w:r w:rsidRPr="00856987">
              <w:rPr>
                <w:i/>
                <w:iCs/>
                <w:color w:val="auto"/>
              </w:rPr>
              <w:t>Minimize f1(s, x): T</w:t>
            </w:r>
            <w:r w:rsidRPr="00856987">
              <w:rPr>
                <w:i/>
                <w:iCs/>
                <w:color w:val="auto"/>
                <w:vertAlign w:val="subscript"/>
              </w:rPr>
              <w:t>a</w:t>
            </w:r>
          </w:p>
        </w:tc>
        <w:tc>
          <w:tcPr>
            <w:tcW w:w="431" w:type="dxa"/>
            <w:vAlign w:val="center"/>
          </w:tcPr>
          <w:p w14:paraId="25BF4957" w14:textId="77777777" w:rsidR="003A1993" w:rsidRPr="00856987" w:rsidRDefault="003A1993" w:rsidP="00263906">
            <w:pPr>
              <w:pStyle w:val="MDPI3aequationnumber"/>
              <w:spacing w:line="260" w:lineRule="atLeast"/>
              <w:rPr>
                <w:color w:val="auto"/>
              </w:rPr>
            </w:pPr>
            <w:r w:rsidRPr="00856987">
              <w:rPr>
                <w:color w:val="auto"/>
              </w:rPr>
              <w:t>(11)</w:t>
            </w:r>
          </w:p>
        </w:tc>
      </w:tr>
      <w:tr w:rsidR="003A1993" w:rsidRPr="00856987" w14:paraId="3E2D3562" w14:textId="77777777" w:rsidTr="00263906">
        <w:tc>
          <w:tcPr>
            <w:tcW w:w="7428" w:type="dxa"/>
          </w:tcPr>
          <w:p w14:paraId="1C80C3C8" w14:textId="0CAC6B05" w:rsidR="003A1993" w:rsidRPr="00856987" w:rsidRDefault="003A1993" w:rsidP="00263906">
            <w:pPr>
              <w:pStyle w:val="MDPI39equation"/>
              <w:tabs>
                <w:tab w:val="right" w:pos="2925"/>
                <w:tab w:val="right" w:pos="3347"/>
                <w:tab w:val="left" w:pos="3489"/>
              </w:tabs>
              <w:ind w:left="90"/>
              <w:rPr>
                <w:i/>
                <w:iCs/>
                <w:color w:val="auto"/>
              </w:rPr>
            </w:pPr>
            <w:r w:rsidRPr="00856987">
              <w:rPr>
                <w:i/>
                <w:iCs/>
                <w:color w:val="auto"/>
              </w:rPr>
              <w:t>Minimize f2(s, x): Ct</w:t>
            </w:r>
          </w:p>
        </w:tc>
        <w:tc>
          <w:tcPr>
            <w:tcW w:w="431" w:type="dxa"/>
            <w:vAlign w:val="center"/>
          </w:tcPr>
          <w:p w14:paraId="12E389E1" w14:textId="77777777" w:rsidR="003A1993" w:rsidRPr="00856987" w:rsidRDefault="003A1993" w:rsidP="00263906">
            <w:pPr>
              <w:pStyle w:val="MDPI3aequationnumber"/>
              <w:spacing w:line="260" w:lineRule="atLeast"/>
              <w:rPr>
                <w:color w:val="auto"/>
              </w:rPr>
            </w:pPr>
            <w:r w:rsidRPr="00856987">
              <w:rPr>
                <w:color w:val="auto"/>
              </w:rPr>
              <w:t>(12)</w:t>
            </w:r>
          </w:p>
        </w:tc>
      </w:tr>
      <w:tr w:rsidR="003A1993" w:rsidRPr="00856987" w14:paraId="0FA0C2AB" w14:textId="77777777" w:rsidTr="00263906">
        <w:tc>
          <w:tcPr>
            <w:tcW w:w="7428" w:type="dxa"/>
          </w:tcPr>
          <w:p w14:paraId="6765D6BA" w14:textId="4D92542A" w:rsidR="003A1993" w:rsidRPr="00856987" w:rsidRDefault="003A1993" w:rsidP="00263906">
            <w:pPr>
              <w:pStyle w:val="MDPI39equation"/>
              <w:tabs>
                <w:tab w:val="right" w:pos="2925"/>
                <w:tab w:val="right" w:pos="3347"/>
                <w:tab w:val="left" w:pos="3489"/>
              </w:tabs>
              <w:ind w:left="90"/>
              <w:rPr>
                <w:i/>
                <w:iCs/>
                <w:color w:val="auto"/>
              </w:rPr>
            </w:pPr>
            <w:r w:rsidRPr="00856987">
              <w:rPr>
                <w:i/>
                <w:iCs/>
                <w:color w:val="auto"/>
              </w:rPr>
              <w:t>Minimize f3(s, x): Mx</w:t>
            </w:r>
          </w:p>
        </w:tc>
        <w:tc>
          <w:tcPr>
            <w:tcW w:w="431" w:type="dxa"/>
            <w:vAlign w:val="center"/>
          </w:tcPr>
          <w:p w14:paraId="48EB8D83" w14:textId="77777777" w:rsidR="003A1993" w:rsidRPr="00856987" w:rsidRDefault="003A1993" w:rsidP="00263906">
            <w:pPr>
              <w:pStyle w:val="MDPI3aequationnumber"/>
              <w:spacing w:line="260" w:lineRule="atLeast"/>
              <w:rPr>
                <w:color w:val="auto"/>
              </w:rPr>
            </w:pPr>
            <w:r w:rsidRPr="00856987">
              <w:rPr>
                <w:color w:val="auto"/>
              </w:rPr>
              <w:t>(13)</w:t>
            </w:r>
          </w:p>
        </w:tc>
      </w:tr>
    </w:tbl>
    <w:p w14:paraId="2558D910" w14:textId="77777777" w:rsidR="003A1993" w:rsidRPr="00856987" w:rsidRDefault="003A1993" w:rsidP="003A1993">
      <w:pPr>
        <w:pStyle w:val="MDPI32textnoindent"/>
        <w:rPr>
          <w:noProof/>
          <w:color w:val="auto"/>
        </w:rPr>
      </w:pPr>
      <w:r w:rsidRPr="00856987">
        <w:rPr>
          <w:noProof/>
          <w:color w:val="auto"/>
        </w:rPr>
        <w:t xml:space="preserve">where </w:t>
      </w:r>
      <w:r w:rsidRPr="00856987">
        <w:rPr>
          <w:i/>
          <w:iCs/>
          <w:color w:val="auto"/>
          <w:szCs w:val="20"/>
        </w:rPr>
        <w:t xml:space="preserve">Ta </w:t>
      </w:r>
      <w:r w:rsidRPr="00856987">
        <w:rPr>
          <w:color w:val="auto"/>
          <w:szCs w:val="20"/>
        </w:rPr>
        <w:t>is the</w:t>
      </w:r>
      <w:r w:rsidRPr="00856987">
        <w:rPr>
          <w:rFonts w:cs="Angsana New"/>
          <w:color w:val="auto"/>
          <w:szCs w:val="20"/>
          <w:cs/>
          <w:lang w:bidi="th-TH"/>
        </w:rPr>
        <w:t xml:space="preserve"> </w:t>
      </w:r>
      <w:r w:rsidRPr="00856987">
        <w:rPr>
          <w:rFonts w:cs="Angsana New"/>
          <w:color w:val="auto"/>
          <w:szCs w:val="20"/>
          <w:lang w:bidi="th-TH"/>
        </w:rPr>
        <w:t>actual</w:t>
      </w:r>
      <w:r w:rsidRPr="00856987">
        <w:rPr>
          <w:color w:val="auto"/>
          <w:szCs w:val="20"/>
        </w:rPr>
        <w:t xml:space="preserve"> construction time, </w:t>
      </w:r>
      <w:r w:rsidRPr="00856987">
        <w:rPr>
          <w:i/>
          <w:iCs/>
          <w:color w:val="auto"/>
          <w:szCs w:val="20"/>
        </w:rPr>
        <w:t>Ct</w:t>
      </w:r>
      <w:r w:rsidRPr="00856987">
        <w:rPr>
          <w:color w:val="auto"/>
          <w:szCs w:val="20"/>
        </w:rPr>
        <w:t xml:space="preserve"> is the total cost, </w:t>
      </w:r>
      <w:r w:rsidRPr="00AE49A9">
        <w:rPr>
          <w:i/>
          <w:iCs/>
          <w:color w:val="auto"/>
          <w:szCs w:val="20"/>
          <w:highlight w:val="yellow"/>
        </w:rPr>
        <w:t>Mx</w:t>
      </w:r>
      <w:r w:rsidRPr="00856987">
        <w:rPr>
          <w:color w:val="auto"/>
          <w:szCs w:val="20"/>
        </w:rPr>
        <w:t xml:space="preserve"> is the worker utilization fluctuation moment, </w:t>
      </w:r>
      <w:r w:rsidRPr="00856987">
        <w:rPr>
          <w:i/>
          <w:iCs/>
          <w:color w:val="auto"/>
          <w:szCs w:val="20"/>
        </w:rPr>
        <w:t>s</w:t>
      </w:r>
      <w:r w:rsidRPr="00856987">
        <w:rPr>
          <w:color w:val="auto"/>
          <w:szCs w:val="20"/>
        </w:rPr>
        <w:t xml:space="preserve"> is the </w:t>
      </w:r>
      <w:r w:rsidRPr="00856987">
        <w:rPr>
          <w:bCs/>
          <w:color w:val="auto"/>
        </w:rPr>
        <w:t>shifting</w:t>
      </w:r>
      <w:r w:rsidRPr="00856987">
        <w:rPr>
          <w:color w:val="auto"/>
          <w:szCs w:val="20"/>
        </w:rPr>
        <w:t xml:space="preserve"> time set, and </w:t>
      </w:r>
      <w:r w:rsidRPr="00856987">
        <w:rPr>
          <w:i/>
          <w:iCs/>
          <w:color w:val="auto"/>
          <w:szCs w:val="20"/>
        </w:rPr>
        <w:t>x</w:t>
      </w:r>
      <w:r w:rsidRPr="00856987">
        <w:rPr>
          <w:color w:val="auto"/>
          <w:szCs w:val="20"/>
        </w:rPr>
        <w:t xml:space="preserve"> is the predecessor option set.</w:t>
      </w:r>
    </w:p>
    <w:p w14:paraId="5C8C0477" w14:textId="77777777" w:rsidR="003A1993" w:rsidRPr="00856987" w:rsidRDefault="003A1993" w:rsidP="00D86640">
      <w:pPr>
        <w:pStyle w:val="MDPI31text"/>
      </w:pPr>
      <w:r w:rsidRPr="00856987">
        <w:t>Constraints: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A1993" w:rsidRPr="00856987" w14:paraId="264D6F12" w14:textId="77777777" w:rsidTr="00263906">
        <w:tc>
          <w:tcPr>
            <w:tcW w:w="7428" w:type="dxa"/>
          </w:tcPr>
          <w:p w14:paraId="02943847" w14:textId="77777777" w:rsidR="003A1993" w:rsidRPr="00856987" w:rsidRDefault="003A1993" w:rsidP="00263906">
            <w:pPr>
              <w:pStyle w:val="MDPI31text"/>
              <w:ind w:left="0" w:firstLine="0"/>
              <w:jc w:val="center"/>
              <w:rPr>
                <w:rFonts w:ascii="Cambria Math" w:hAnsi="Cambria Math"/>
                <w:color w:val="auto"/>
                <w:oMath/>
              </w:rPr>
            </w:pPr>
            <m:oMathPara>
              <m:oMath>
                <m:r>
                  <w:rPr>
                    <w:rFonts w:ascii="Cambria Math" w:hAnsi="Cambria Math"/>
                    <w:color w:val="auto"/>
                  </w:rPr>
                  <m:t>Ta≤ Maximum Contract days</m:t>
                </m:r>
              </m:oMath>
            </m:oMathPara>
          </w:p>
        </w:tc>
        <w:tc>
          <w:tcPr>
            <w:tcW w:w="431" w:type="dxa"/>
            <w:vAlign w:val="center"/>
          </w:tcPr>
          <w:p w14:paraId="0B3FB69D" w14:textId="77777777" w:rsidR="003A1993" w:rsidRPr="00856987" w:rsidRDefault="003A1993" w:rsidP="00263906">
            <w:pPr>
              <w:pStyle w:val="MDPI3aequationnumber"/>
              <w:spacing w:line="260" w:lineRule="atLeast"/>
              <w:rPr>
                <w:color w:val="auto"/>
              </w:rPr>
            </w:pPr>
            <w:r w:rsidRPr="00856987">
              <w:rPr>
                <w:color w:val="auto"/>
              </w:rPr>
              <w:t>(14)</w:t>
            </w:r>
          </w:p>
        </w:tc>
      </w:tr>
      <w:tr w:rsidR="003A1993" w:rsidRPr="00856987" w14:paraId="2C322660" w14:textId="77777777" w:rsidTr="00263906">
        <w:tc>
          <w:tcPr>
            <w:tcW w:w="7428" w:type="dxa"/>
          </w:tcPr>
          <w:p w14:paraId="03AABB55" w14:textId="77777777" w:rsidR="003A1993" w:rsidRPr="00856987" w:rsidRDefault="005411B3" w:rsidP="00263906">
            <w:pPr>
              <w:pStyle w:val="MDPI39equation"/>
              <w:tabs>
                <w:tab w:val="right" w:pos="2925"/>
                <w:tab w:val="right" w:pos="3347"/>
                <w:tab w:val="left" w:pos="3489"/>
              </w:tabs>
              <w:ind w:left="90"/>
              <w:rPr>
                <w:i/>
                <w:iCs/>
                <w:color w:val="auto"/>
              </w:rPr>
            </w:pPr>
            <m:oMathPara>
              <m:oMath>
                <m:sSub>
                  <m:sSubPr>
                    <m:ctrlPr>
                      <w:rPr>
                        <w:rFonts w:ascii="Cambria Math" w:hAnsi="Cambria Math"/>
                        <w:bCs/>
                        <w:i/>
                        <w:iCs/>
                        <w:color w:val="auto"/>
                      </w:rPr>
                    </m:ctrlPr>
                  </m:sSubPr>
                  <m:e>
                    <m:r>
                      <w:rPr>
                        <w:rFonts w:ascii="Cambria Math" w:hAnsi="Cambria Math"/>
                        <w:color w:val="auto"/>
                      </w:rPr>
                      <m:t>r</m:t>
                    </m:r>
                  </m:e>
                  <m:sub>
                    <m:r>
                      <w:rPr>
                        <w:rFonts w:ascii="Cambria Math" w:hAnsi="Cambria Math"/>
                        <w:color w:val="auto"/>
                      </w:rPr>
                      <m:t>xt</m:t>
                    </m:r>
                  </m:sub>
                </m:sSub>
                <m:r>
                  <w:rPr>
                    <w:rFonts w:ascii="Cambria Math" w:hAnsi="Cambria Math"/>
                    <w:color w:val="auto"/>
                  </w:rPr>
                  <m:t>≤</m:t>
                </m:r>
                <m:sSub>
                  <m:sSubPr>
                    <m:ctrlPr>
                      <w:rPr>
                        <w:rFonts w:ascii="Cambria Math" w:hAnsi="Cambria Math"/>
                        <w:bCs/>
                        <w:i/>
                        <w:iCs/>
                        <w:color w:val="auto"/>
                      </w:rPr>
                    </m:ctrlPr>
                  </m:sSubPr>
                  <m:e>
                    <m:r>
                      <w:rPr>
                        <w:rFonts w:ascii="Cambria Math" w:hAnsi="Cambria Math"/>
                        <w:color w:val="auto"/>
                      </w:rPr>
                      <m:t>MWA</m:t>
                    </m:r>
                  </m:e>
                  <m:sub>
                    <m:r>
                      <w:rPr>
                        <w:rFonts w:ascii="Cambria Math" w:hAnsi="Cambria Math"/>
                        <w:color w:val="auto"/>
                      </w:rPr>
                      <m:t>x</m:t>
                    </m:r>
                  </m:sub>
                </m:sSub>
              </m:oMath>
            </m:oMathPara>
          </w:p>
        </w:tc>
        <w:tc>
          <w:tcPr>
            <w:tcW w:w="431" w:type="dxa"/>
            <w:vAlign w:val="center"/>
          </w:tcPr>
          <w:p w14:paraId="47E16024" w14:textId="77777777" w:rsidR="003A1993" w:rsidRPr="00856987" w:rsidRDefault="003A1993" w:rsidP="00263906">
            <w:pPr>
              <w:pStyle w:val="MDPI3aequationnumber"/>
              <w:spacing w:line="260" w:lineRule="atLeast"/>
              <w:rPr>
                <w:color w:val="auto"/>
              </w:rPr>
            </w:pPr>
            <w:r w:rsidRPr="00856987">
              <w:rPr>
                <w:color w:val="auto"/>
              </w:rPr>
              <w:t>(15)</w:t>
            </w:r>
          </w:p>
        </w:tc>
      </w:tr>
      <w:tr w:rsidR="003A1993" w:rsidRPr="00856987" w14:paraId="1A4CCF50" w14:textId="77777777" w:rsidTr="00263906">
        <w:tc>
          <w:tcPr>
            <w:tcW w:w="7428" w:type="dxa"/>
          </w:tcPr>
          <w:p w14:paraId="1AF6F237" w14:textId="77777777" w:rsidR="003A1993" w:rsidRPr="00856987" w:rsidRDefault="003A1993" w:rsidP="00263906">
            <w:pPr>
              <w:pStyle w:val="MDPI39equation"/>
              <w:tabs>
                <w:tab w:val="right" w:pos="2925"/>
                <w:tab w:val="right" w:pos="3347"/>
                <w:tab w:val="left" w:pos="3489"/>
              </w:tabs>
              <w:ind w:left="90"/>
              <w:rPr>
                <w:i/>
                <w:iCs/>
                <w:color w:val="auto"/>
              </w:rPr>
            </w:pPr>
            <m:oMathPara>
              <m:oMath>
                <m:r>
                  <w:rPr>
                    <w:rFonts w:ascii="Cambria Math" w:hAnsi="Cambria Math"/>
                    <w:color w:val="auto"/>
                  </w:rPr>
                  <m:t>LPF≤10% of Contract price</m:t>
                </m:r>
              </m:oMath>
            </m:oMathPara>
          </w:p>
        </w:tc>
        <w:tc>
          <w:tcPr>
            <w:tcW w:w="431" w:type="dxa"/>
            <w:vAlign w:val="center"/>
          </w:tcPr>
          <w:p w14:paraId="0EB6EA72" w14:textId="77777777" w:rsidR="003A1993" w:rsidRPr="00856987" w:rsidRDefault="003A1993" w:rsidP="00263906">
            <w:pPr>
              <w:pStyle w:val="MDPI3aequationnumber"/>
              <w:spacing w:line="260" w:lineRule="atLeast"/>
              <w:rPr>
                <w:color w:val="auto"/>
              </w:rPr>
            </w:pPr>
            <w:r w:rsidRPr="00856987">
              <w:rPr>
                <w:color w:val="auto"/>
              </w:rPr>
              <w:t>(16)</w:t>
            </w:r>
          </w:p>
        </w:tc>
      </w:tr>
    </w:tbl>
    <w:p w14:paraId="0FB9F6DF" w14:textId="271395B8" w:rsidR="003A1993" w:rsidRPr="00856987" w:rsidRDefault="003A1993" w:rsidP="003A1993">
      <w:pPr>
        <w:pStyle w:val="MDPI31text"/>
        <w:ind w:firstLine="0"/>
        <w:rPr>
          <w:bCs/>
          <w:i/>
          <w:iCs/>
          <w:color w:val="auto"/>
        </w:rPr>
      </w:pPr>
      <w:r w:rsidRPr="00856987">
        <w:rPr>
          <w:noProof/>
          <w:color w:val="auto"/>
        </w:rPr>
        <w:t xml:space="preserve">where </w:t>
      </w:r>
      <m:oMath>
        <m:sSub>
          <m:sSubPr>
            <m:ctrlPr>
              <w:rPr>
                <w:rFonts w:ascii="Cambria Math" w:hAnsi="Cambria Math"/>
                <w:bCs/>
                <w:i/>
                <w:color w:val="auto"/>
              </w:rPr>
            </m:ctrlPr>
          </m:sSubPr>
          <m:e>
            <m:r>
              <w:rPr>
                <w:rFonts w:ascii="Cambria Math" w:hAnsi="Cambria Math"/>
                <w:color w:val="auto"/>
              </w:rPr>
              <m:t>r</m:t>
            </m:r>
          </m:e>
          <m:sub>
            <m:r>
              <w:rPr>
                <w:rFonts w:ascii="Cambria Math" w:hAnsi="Cambria Math"/>
                <w:color w:val="auto"/>
              </w:rPr>
              <m:t>xt</m:t>
            </m:r>
          </m:sub>
        </m:sSub>
      </m:oMath>
      <w:r w:rsidRPr="00856987">
        <w:rPr>
          <w:bCs/>
          <w:color w:val="auto"/>
        </w:rPr>
        <w:t xml:space="preserve"> is </w:t>
      </w:r>
      <w:r w:rsidRPr="00856987">
        <w:rPr>
          <w:color w:val="auto"/>
          <w:szCs w:val="20"/>
        </w:rPr>
        <w:t xml:space="preserve">the </w:t>
      </w:r>
      <w:r w:rsidRPr="00856987">
        <w:rPr>
          <w:bCs/>
          <w:color w:val="auto"/>
        </w:rPr>
        <w:t>worker demand type-</w:t>
      </w:r>
      <w:r w:rsidRPr="00856987">
        <w:rPr>
          <w:bCs/>
          <w:i/>
          <w:iCs/>
          <w:color w:val="auto"/>
        </w:rPr>
        <w:t>x</w:t>
      </w:r>
      <w:r w:rsidRPr="00856987">
        <w:rPr>
          <w:bCs/>
          <w:color w:val="auto"/>
        </w:rPr>
        <w:t xml:space="preserve"> on day </w:t>
      </w:r>
      <w:r w:rsidRPr="00856987">
        <w:rPr>
          <w:bCs/>
          <w:i/>
          <w:iCs/>
          <w:color w:val="auto"/>
        </w:rPr>
        <w:t>t</w:t>
      </w:r>
      <w:r w:rsidR="00A576E4">
        <w:rPr>
          <w:bCs/>
          <w:i/>
          <w:color w:val="auto"/>
        </w:rPr>
        <w:t>,</w:t>
      </w:r>
      <w:r w:rsidRPr="00856987">
        <w:rPr>
          <w:bCs/>
          <w:i/>
          <w:color w:val="auto"/>
        </w:rPr>
        <w:t xml:space="preserve"> </w:t>
      </w:r>
      <m:oMath>
        <m:sSub>
          <m:sSubPr>
            <m:ctrlPr>
              <w:rPr>
                <w:rFonts w:ascii="Cambria Math" w:hAnsi="Cambria Math"/>
                <w:bCs/>
                <w:color w:val="auto"/>
              </w:rPr>
            </m:ctrlPr>
          </m:sSubPr>
          <m:e>
            <m:r>
              <w:rPr>
                <w:rFonts w:ascii="Cambria Math" w:hAnsi="Cambria Math"/>
                <w:color w:val="auto"/>
              </w:rPr>
              <m:t>MWA</m:t>
            </m:r>
          </m:e>
          <m:sub>
            <m:r>
              <m:rPr>
                <m:sty m:val="p"/>
              </m:rPr>
              <w:rPr>
                <w:rFonts w:ascii="Cambria Math" w:hAnsi="Cambria Math"/>
                <w:color w:val="auto"/>
              </w:rPr>
              <m:t>x</m:t>
            </m:r>
          </m:sub>
        </m:sSub>
      </m:oMath>
      <w:r w:rsidRPr="00856987">
        <w:rPr>
          <w:bCs/>
          <w:color w:val="auto"/>
        </w:rPr>
        <w:t xml:space="preserve"> is </w:t>
      </w:r>
      <w:r w:rsidRPr="00856987">
        <w:rPr>
          <w:color w:val="auto"/>
          <w:szCs w:val="20"/>
        </w:rPr>
        <w:t xml:space="preserve">the </w:t>
      </w:r>
      <w:r w:rsidRPr="00856987">
        <w:rPr>
          <w:bCs/>
          <w:color w:val="auto"/>
        </w:rPr>
        <w:t>maximum worker</w:t>
      </w:r>
      <w:r w:rsidRPr="00856987">
        <w:rPr>
          <w:bCs/>
          <w:color w:val="auto"/>
          <w:cs/>
          <w:lang w:bidi="th-TH"/>
        </w:rPr>
        <w:t xml:space="preserve"> </w:t>
      </w:r>
      <w:r w:rsidRPr="00856987">
        <w:rPr>
          <w:bCs/>
          <w:color w:val="auto"/>
        </w:rPr>
        <w:t xml:space="preserve">availability of resource type </w:t>
      </w:r>
      <w:r w:rsidRPr="00856987">
        <w:rPr>
          <w:bCs/>
          <w:i/>
          <w:iCs/>
          <w:color w:val="auto"/>
        </w:rPr>
        <w:t>x</w:t>
      </w:r>
      <w:r w:rsidR="00A576E4">
        <w:rPr>
          <w:bCs/>
          <w:i/>
          <w:iCs/>
          <w:color w:val="auto"/>
        </w:rPr>
        <w:t>,</w:t>
      </w:r>
      <w:r w:rsidRPr="00856987">
        <w:rPr>
          <w:bCs/>
          <w:color w:val="auto"/>
        </w:rPr>
        <w:t xml:space="preserve"> and </w:t>
      </w:r>
      <w:r w:rsidRPr="00856987">
        <w:rPr>
          <w:bCs/>
          <w:i/>
          <w:iCs/>
          <w:color w:val="auto"/>
        </w:rPr>
        <w:t xml:space="preserve">LPF </w:t>
      </w:r>
      <w:r w:rsidRPr="00856987">
        <w:rPr>
          <w:bCs/>
          <w:color w:val="auto"/>
        </w:rPr>
        <w:t xml:space="preserve">is </w:t>
      </w:r>
      <w:r w:rsidRPr="00856987">
        <w:rPr>
          <w:color w:val="auto"/>
          <w:szCs w:val="20"/>
        </w:rPr>
        <w:t xml:space="preserve">the </w:t>
      </w:r>
      <w:r w:rsidRPr="00856987">
        <w:rPr>
          <w:bCs/>
          <w:color w:val="auto"/>
        </w:rPr>
        <w:t xml:space="preserve">late penalty </w:t>
      </w:r>
      <w:proofErr w:type="gramStart"/>
      <w:r w:rsidRPr="00856987">
        <w:rPr>
          <w:bCs/>
          <w:color w:val="auto"/>
        </w:rPr>
        <w:t>fee.</w:t>
      </w:r>
      <w:proofErr w:type="gramEnd"/>
    </w:p>
    <w:p w14:paraId="6C409570" w14:textId="77777777" w:rsidR="003A1993" w:rsidRPr="00856987" w:rsidRDefault="003A1993" w:rsidP="00D86640">
      <w:pPr>
        <w:pStyle w:val="MDPI31text"/>
        <w:rPr>
          <w:noProof/>
        </w:rPr>
      </w:pPr>
      <w:r w:rsidRPr="00856987">
        <w:rPr>
          <w:bCs/>
        </w:rPr>
        <w:t xml:space="preserve">This study considers four types of resource, namely general workers, skilled carpenters, sanitary plumbers, and electricians. </w:t>
      </w:r>
      <w:r w:rsidRPr="00856987">
        <w:rPr>
          <w:i/>
          <w:iCs/>
        </w:rPr>
        <w:t>LPF</w:t>
      </w:r>
      <w:r w:rsidRPr="00856987">
        <w:rPr>
          <w:noProof/>
        </w:rPr>
        <w:t xml:space="preserve"> was calculated from the construction contract, and was not allowed to be greater than 10% of the total contract cost, otherwise the contract will be terminated.</w:t>
      </w:r>
    </w:p>
    <w:p w14:paraId="04B1CE05" w14:textId="77777777" w:rsidR="003A1993" w:rsidRPr="00856987" w:rsidRDefault="00D86640" w:rsidP="00D86640">
      <w:pPr>
        <w:pStyle w:val="MDPI23heading3"/>
        <w:spacing w:before="240"/>
        <w:rPr>
          <w:rFonts w:cstheme="minorBidi"/>
          <w:cs/>
          <w:lang w:bidi="th-TH"/>
        </w:rPr>
      </w:pPr>
      <w:r w:rsidRPr="00856987">
        <w:t xml:space="preserve">3.3.2. </w:t>
      </w:r>
      <w:r w:rsidR="003A1993" w:rsidRPr="00856987">
        <w:t>Decision Variables</w:t>
      </w:r>
    </w:p>
    <w:p w14:paraId="343951AF" w14:textId="08DFE9E3" w:rsidR="003A1993" w:rsidRPr="00856987" w:rsidRDefault="003A1993" w:rsidP="00D86640">
      <w:pPr>
        <w:pStyle w:val="MDPI31text"/>
      </w:pPr>
      <w:r w:rsidRPr="00856987">
        <w:t>Each solution comprises an N number of blocks</w:t>
      </w:r>
      <w:r w:rsidR="00A576E4">
        <w:t>,</w:t>
      </w:r>
      <w:r w:rsidRPr="00856987">
        <w:t xml:space="preserve"> as displayed in Figure 6. Each block represents individual problem decision variables providing two different values. The first value is the number of shifting times from the original plan, while the second value is a predecessor activity option.</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A1993" w:rsidRPr="00856987" w14:paraId="7AC258C6" w14:textId="77777777" w:rsidTr="00263906">
        <w:tc>
          <w:tcPr>
            <w:tcW w:w="7428" w:type="dxa"/>
          </w:tcPr>
          <w:p w14:paraId="15FF8570" w14:textId="77777777" w:rsidR="003A1993" w:rsidRPr="00856987" w:rsidRDefault="003A1993" w:rsidP="00263906">
            <w:pPr>
              <w:pStyle w:val="MDPI39equation"/>
              <w:tabs>
                <w:tab w:val="right" w:pos="2925"/>
                <w:tab w:val="right" w:pos="3347"/>
                <w:tab w:val="left" w:pos="3489"/>
              </w:tabs>
              <w:ind w:left="90"/>
              <w:rPr>
                <w:color w:val="auto"/>
              </w:rPr>
            </w:pPr>
            <w:bookmarkStart w:id="13" w:name="_Hlk56116395"/>
            <m:oMathPara>
              <m:oMath>
                <m:r>
                  <w:rPr>
                    <w:rFonts w:ascii="Cambria Math" w:hAnsi="Cambria Math"/>
                    <w:color w:val="auto"/>
                  </w:rPr>
                  <m:t>0≤</m:t>
                </m:r>
                <m:sSub>
                  <m:sSubPr>
                    <m:ctrlPr>
                      <w:rPr>
                        <w:rFonts w:ascii="Cambria Math" w:hAnsi="Cambria Math"/>
                        <w:iCs/>
                        <w:color w:val="auto"/>
                      </w:rPr>
                    </m:ctrlPr>
                  </m:sSubPr>
                  <m:e>
                    <m:r>
                      <w:rPr>
                        <w:rFonts w:ascii="Cambria Math" w:hAnsi="Cambria Math"/>
                        <w:color w:val="auto"/>
                      </w:rPr>
                      <m:t>S</m:t>
                    </m:r>
                  </m:e>
                  <m:sub>
                    <m:r>
                      <w:rPr>
                        <w:rFonts w:ascii="Cambria Math" w:hAnsi="Cambria Math"/>
                        <w:color w:val="auto"/>
                      </w:rPr>
                      <m:t>i</m:t>
                    </m:r>
                  </m:sub>
                </m:sSub>
                <m:r>
                  <w:rPr>
                    <w:rFonts w:ascii="Cambria Math" w:hAnsi="Cambria Math"/>
                    <w:color w:val="auto"/>
                  </w:rPr>
                  <m:t>≤T</m:t>
                </m:r>
                <m:sSub>
                  <m:sSubPr>
                    <m:ctrlPr>
                      <w:rPr>
                        <w:rFonts w:ascii="Cambria Math" w:hAnsi="Cambria Math"/>
                        <w:iCs/>
                        <w:color w:val="auto"/>
                      </w:rPr>
                    </m:ctrlPr>
                  </m:sSubPr>
                  <m:e>
                    <m:r>
                      <w:rPr>
                        <w:rFonts w:ascii="Cambria Math" w:hAnsi="Cambria Math"/>
                        <w:color w:val="auto"/>
                      </w:rPr>
                      <m:t>F</m:t>
                    </m:r>
                  </m:e>
                  <m:sub>
                    <m:r>
                      <w:rPr>
                        <w:rFonts w:ascii="Cambria Math" w:hAnsi="Cambria Math"/>
                        <w:color w:val="auto"/>
                      </w:rPr>
                      <m:t>i</m:t>
                    </m:r>
                  </m:sub>
                </m:sSub>
              </m:oMath>
            </m:oMathPara>
            <w:bookmarkEnd w:id="13"/>
          </w:p>
        </w:tc>
        <w:tc>
          <w:tcPr>
            <w:tcW w:w="431" w:type="dxa"/>
            <w:vAlign w:val="center"/>
          </w:tcPr>
          <w:p w14:paraId="06AECB85" w14:textId="77777777" w:rsidR="003A1993" w:rsidRPr="00856987" w:rsidRDefault="003A1993" w:rsidP="00263906">
            <w:pPr>
              <w:pStyle w:val="MDPI3aequationnumber"/>
              <w:spacing w:line="260" w:lineRule="atLeast"/>
              <w:rPr>
                <w:color w:val="auto"/>
              </w:rPr>
            </w:pPr>
            <w:r w:rsidRPr="00856987">
              <w:rPr>
                <w:color w:val="auto"/>
              </w:rPr>
              <w:t>(17)</w:t>
            </w:r>
          </w:p>
        </w:tc>
      </w:tr>
      <w:tr w:rsidR="003A1993" w:rsidRPr="00856987" w14:paraId="020611BE" w14:textId="77777777" w:rsidTr="00263906">
        <w:tc>
          <w:tcPr>
            <w:tcW w:w="7428" w:type="dxa"/>
          </w:tcPr>
          <w:p w14:paraId="0CD48B42" w14:textId="77777777" w:rsidR="003A1993" w:rsidRPr="00856987" w:rsidRDefault="003A1993" w:rsidP="00263906">
            <w:pPr>
              <w:pStyle w:val="MDPI39equation"/>
              <w:tabs>
                <w:tab w:val="right" w:pos="2925"/>
                <w:tab w:val="right" w:pos="3347"/>
                <w:tab w:val="left" w:pos="3489"/>
              </w:tabs>
              <w:ind w:left="90"/>
              <w:rPr>
                <w:i/>
                <w:iCs/>
                <w:color w:val="auto"/>
              </w:rPr>
            </w:pPr>
            <w:bookmarkStart w:id="14" w:name="_Hlk56116676"/>
            <m:oMathPara>
              <m:oMath>
                <m:r>
                  <w:rPr>
                    <w:rFonts w:ascii="Cambria Math" w:hAnsi="Cambria Math"/>
                    <w:color w:val="auto"/>
                  </w:rPr>
                  <m:t>0≤</m:t>
                </m:r>
                <m:sSub>
                  <m:sSubPr>
                    <m:ctrlPr>
                      <w:rPr>
                        <w:rFonts w:ascii="Cambria Math" w:hAnsi="Cambria Math"/>
                        <w:bCs/>
                        <w:iCs/>
                        <w:color w:val="auto"/>
                      </w:rPr>
                    </m:ctrlPr>
                  </m:sSubPr>
                  <m:e>
                    <m:r>
                      <w:rPr>
                        <w:rFonts w:ascii="Cambria Math" w:hAnsi="Cambria Math"/>
                        <w:color w:val="auto"/>
                      </w:rPr>
                      <m:t>x</m:t>
                    </m:r>
                  </m:e>
                  <m:sub>
                    <m:r>
                      <w:rPr>
                        <w:rFonts w:ascii="Cambria Math" w:hAnsi="Cambria Math"/>
                        <w:color w:val="auto"/>
                      </w:rPr>
                      <m:t>ihg</m:t>
                    </m:r>
                  </m:sub>
                </m:sSub>
                <m:r>
                  <w:rPr>
                    <w:rFonts w:ascii="Cambria Math" w:hAnsi="Cambria Math"/>
                    <w:color w:val="auto"/>
                  </w:rPr>
                  <m:t>≤1</m:t>
                </m:r>
              </m:oMath>
            </m:oMathPara>
            <w:bookmarkEnd w:id="14"/>
          </w:p>
        </w:tc>
        <w:tc>
          <w:tcPr>
            <w:tcW w:w="431" w:type="dxa"/>
            <w:vAlign w:val="center"/>
          </w:tcPr>
          <w:p w14:paraId="50EF2909" w14:textId="77777777" w:rsidR="003A1993" w:rsidRPr="00856987" w:rsidRDefault="003A1993" w:rsidP="00263906">
            <w:pPr>
              <w:pStyle w:val="MDPI3aequationnumber"/>
              <w:spacing w:line="260" w:lineRule="atLeast"/>
              <w:rPr>
                <w:color w:val="auto"/>
              </w:rPr>
            </w:pPr>
            <w:r w:rsidRPr="00856987">
              <w:rPr>
                <w:color w:val="auto"/>
              </w:rPr>
              <w:t>(18)</w:t>
            </w:r>
          </w:p>
        </w:tc>
      </w:tr>
    </w:tbl>
    <w:p w14:paraId="3DE366D6" w14:textId="67FB7F9F" w:rsidR="003A1993" w:rsidRPr="00856987" w:rsidRDefault="003A1993" w:rsidP="003A1993">
      <w:pPr>
        <w:pStyle w:val="MDPI31text"/>
        <w:ind w:firstLine="0"/>
        <w:rPr>
          <w:color w:val="auto"/>
        </w:rPr>
      </w:pPr>
      <w:r w:rsidRPr="00856987">
        <w:rPr>
          <w:noProof/>
          <w:color w:val="auto"/>
        </w:rPr>
        <w:t xml:space="preserve">where </w:t>
      </w:r>
      <w:r w:rsidRPr="00856987">
        <w:rPr>
          <w:i/>
          <w:iCs/>
          <w:color w:val="auto"/>
        </w:rPr>
        <w:t>S</w:t>
      </w:r>
      <w:r w:rsidRPr="00856987">
        <w:rPr>
          <w:i/>
          <w:iCs/>
          <w:color w:val="auto"/>
          <w:vertAlign w:val="subscript"/>
        </w:rPr>
        <w:t>i</w:t>
      </w:r>
      <w:r w:rsidRPr="00856987">
        <w:rPr>
          <w:color w:val="auto"/>
        </w:rPr>
        <w:t xml:space="preserve"> is </w:t>
      </w:r>
      <w:r w:rsidRPr="00856987">
        <w:rPr>
          <w:color w:val="auto"/>
          <w:szCs w:val="20"/>
        </w:rPr>
        <w:t xml:space="preserve">the </w:t>
      </w:r>
      <w:r w:rsidRPr="00856987">
        <w:rPr>
          <w:color w:val="auto"/>
        </w:rPr>
        <w:t>shifting time of activity</w:t>
      </w:r>
      <w:r w:rsidRPr="00856987">
        <w:rPr>
          <w:color w:val="auto"/>
          <w:cs/>
          <w:lang w:bidi="th-TH"/>
        </w:rPr>
        <w:t xml:space="preserve"> </w:t>
      </w:r>
      <w:proofErr w:type="spellStart"/>
      <w:r w:rsidRPr="00856987">
        <w:rPr>
          <w:i/>
          <w:iCs/>
          <w:color w:val="auto"/>
          <w:lang w:bidi="th-TH"/>
        </w:rPr>
        <w:t>i</w:t>
      </w:r>
      <w:proofErr w:type="spellEnd"/>
      <w:r w:rsidR="00A576E4">
        <w:rPr>
          <w:rFonts w:cs="Angsana New"/>
          <w:color w:val="auto"/>
          <w:lang w:bidi="th-TH"/>
        </w:rPr>
        <w:t>,</w:t>
      </w:r>
      <w:r w:rsidRPr="00856987">
        <w:rPr>
          <w:rFonts w:cs="Angsana New"/>
          <w:color w:val="auto"/>
          <w:lang w:bidi="th-TH"/>
        </w:rPr>
        <w:t xml:space="preserve"> </w:t>
      </w:r>
      <w:proofErr w:type="spellStart"/>
      <w:r w:rsidRPr="00856987">
        <w:rPr>
          <w:i/>
          <w:iCs/>
          <w:color w:val="auto"/>
        </w:rPr>
        <w:t>TF</w:t>
      </w:r>
      <w:r w:rsidRPr="00856987">
        <w:rPr>
          <w:i/>
          <w:iCs/>
          <w:color w:val="auto"/>
          <w:vertAlign w:val="subscript"/>
        </w:rPr>
        <w:t>i</w:t>
      </w:r>
      <w:proofErr w:type="spellEnd"/>
      <w:r w:rsidRPr="00856987">
        <w:rPr>
          <w:color w:val="auto"/>
        </w:rPr>
        <w:t xml:space="preserve"> is </w:t>
      </w:r>
      <w:r w:rsidRPr="00856987">
        <w:rPr>
          <w:color w:val="auto"/>
          <w:szCs w:val="20"/>
        </w:rPr>
        <w:t xml:space="preserve">the </w:t>
      </w:r>
      <w:r w:rsidRPr="00856987">
        <w:rPr>
          <w:color w:val="auto"/>
        </w:rPr>
        <w:t>total float of activity</w:t>
      </w:r>
      <w:r w:rsidRPr="00856987">
        <w:rPr>
          <w:color w:val="auto"/>
          <w:cs/>
          <w:lang w:bidi="th-TH"/>
        </w:rPr>
        <w:t xml:space="preserve"> </w:t>
      </w:r>
      <w:proofErr w:type="spellStart"/>
      <w:r w:rsidRPr="00856987">
        <w:rPr>
          <w:i/>
          <w:iCs/>
          <w:color w:val="auto"/>
          <w:lang w:bidi="th-TH"/>
        </w:rPr>
        <w:t>i</w:t>
      </w:r>
      <w:proofErr w:type="spellEnd"/>
      <w:r w:rsidR="00A576E4">
        <w:rPr>
          <w:color w:val="auto"/>
          <w:lang w:bidi="th-TH"/>
        </w:rPr>
        <w:t>,</w:t>
      </w:r>
      <w:r w:rsidRPr="00856987">
        <w:rPr>
          <w:color w:val="auto"/>
          <w:lang w:bidi="th-TH"/>
        </w:rPr>
        <w:t xml:space="preserve"> and</w:t>
      </w:r>
      <w:r w:rsidRPr="00856987">
        <w:rPr>
          <w:color w:val="auto"/>
        </w:rPr>
        <w:t xml:space="preserve"> </w:t>
      </w:r>
      <w:proofErr w:type="spellStart"/>
      <w:r w:rsidRPr="00856987">
        <w:rPr>
          <w:i/>
          <w:iCs/>
          <w:color w:val="auto"/>
        </w:rPr>
        <w:t>X</w:t>
      </w:r>
      <w:r w:rsidRPr="00856987">
        <w:rPr>
          <w:i/>
          <w:iCs/>
          <w:color w:val="auto"/>
          <w:vertAlign w:val="subscript"/>
        </w:rPr>
        <w:t>ihg</w:t>
      </w:r>
      <w:proofErr w:type="spellEnd"/>
      <w:r w:rsidRPr="00856987">
        <w:rPr>
          <w:color w:val="auto"/>
        </w:rPr>
        <w:t xml:space="preserve"> is </w:t>
      </w:r>
      <w:r w:rsidRPr="00856987">
        <w:rPr>
          <w:color w:val="auto"/>
          <w:szCs w:val="20"/>
        </w:rPr>
        <w:t xml:space="preserve">the </w:t>
      </w:r>
      <w:r w:rsidRPr="00856987">
        <w:rPr>
          <w:color w:val="auto"/>
        </w:rPr>
        <w:t xml:space="preserve">predecessor option between </w:t>
      </w:r>
      <w:r w:rsidRPr="00856987">
        <w:rPr>
          <w:i/>
          <w:iCs/>
          <w:color w:val="auto"/>
        </w:rPr>
        <w:t xml:space="preserve">h </w:t>
      </w:r>
      <w:r w:rsidRPr="00856987">
        <w:rPr>
          <w:color w:val="auto"/>
        </w:rPr>
        <w:t xml:space="preserve">or </w:t>
      </w:r>
      <w:r w:rsidRPr="00856987">
        <w:rPr>
          <w:i/>
          <w:iCs/>
          <w:color w:val="auto"/>
        </w:rPr>
        <w:t>g</w:t>
      </w:r>
      <w:r w:rsidRPr="00856987">
        <w:rPr>
          <w:color w:val="auto"/>
        </w:rPr>
        <w:t xml:space="preserve"> of activity </w:t>
      </w:r>
      <w:proofErr w:type="spellStart"/>
      <w:r w:rsidRPr="00856987">
        <w:rPr>
          <w:i/>
          <w:iCs/>
          <w:color w:val="auto"/>
        </w:rPr>
        <w:t>i</w:t>
      </w:r>
      <w:proofErr w:type="spellEnd"/>
      <w:r w:rsidRPr="00856987">
        <w:rPr>
          <w:color w:val="auto"/>
        </w:rPr>
        <w:t>.</w:t>
      </w:r>
    </w:p>
    <w:p w14:paraId="57ECFE27" w14:textId="77777777" w:rsidR="003A1993" w:rsidRPr="00856987" w:rsidRDefault="003A1993" w:rsidP="00D86640">
      <w:pPr>
        <w:pStyle w:val="MDPI52figure"/>
        <w:ind w:left="2608"/>
        <w:jc w:val="left"/>
        <w:rPr>
          <w:highlight w:val="yellow"/>
        </w:rPr>
      </w:pPr>
      <w:r w:rsidRPr="00856987">
        <w:rPr>
          <w:noProof/>
        </w:rPr>
        <w:drawing>
          <wp:inline distT="0" distB="0" distL="0" distR="0" wp14:anchorId="61F3408C" wp14:editId="4C001B5E">
            <wp:extent cx="4377690" cy="2172510"/>
            <wp:effectExtent l="19050" t="19050" r="22860"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01" t="7237" r="37245" b="52662"/>
                    <a:stretch/>
                  </pic:blipFill>
                  <pic:spPr bwMode="auto">
                    <a:xfrm>
                      <a:off x="0" y="0"/>
                      <a:ext cx="4379645" cy="2173480"/>
                    </a:xfrm>
                    <a:prstGeom prst="rect">
                      <a:avLst/>
                    </a:prstGeom>
                    <a:ln w="0"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39DF09EA" w14:textId="77777777" w:rsidR="003A1993" w:rsidRPr="00856987" w:rsidRDefault="00D86640" w:rsidP="00D86640">
      <w:pPr>
        <w:pStyle w:val="MDPI51figurecaption"/>
        <w:rPr>
          <w:rFonts w:eastAsia="SimSun"/>
        </w:rPr>
      </w:pPr>
      <w:r w:rsidRPr="00856987">
        <w:rPr>
          <w:b/>
          <w:bCs/>
        </w:rPr>
        <w:t xml:space="preserve">Figure 6. </w:t>
      </w:r>
      <w:r w:rsidR="003A1993" w:rsidRPr="00856987">
        <w:rPr>
          <w:rFonts w:eastAsia="SimSun"/>
        </w:rPr>
        <w:t>Solution structure for GA operation</w:t>
      </w:r>
      <w:r w:rsidR="003A1993" w:rsidRPr="00856987">
        <w:rPr>
          <w:rFonts w:eastAsia="SimSun"/>
          <w:szCs w:val="18"/>
          <w:cs/>
        </w:rPr>
        <w:t>.</w:t>
      </w:r>
    </w:p>
    <w:p w14:paraId="3C8C377D" w14:textId="365BE9ED" w:rsidR="003A1993" w:rsidRPr="00856987" w:rsidRDefault="003A1993" w:rsidP="00D86640">
      <w:pPr>
        <w:pStyle w:val="MDPI31text"/>
      </w:pPr>
      <w:r w:rsidRPr="00856987">
        <w:t>Initial decision variables are a dataset where:</w:t>
      </w:r>
    </w:p>
    <w:p w14:paraId="6A399C4F" w14:textId="77777777" w:rsidR="003A1993" w:rsidRPr="00856987" w:rsidRDefault="003A1993" w:rsidP="00D86640">
      <w:pPr>
        <w:pStyle w:val="MDPI31text"/>
        <w:spacing w:before="60"/>
        <w:ind w:left="3033" w:hanging="425"/>
        <w:rPr>
          <w:color w:val="auto"/>
          <w:lang w:bidi="th-TH"/>
        </w:rPr>
      </w:pPr>
      <w:r w:rsidRPr="00856987">
        <w:rPr>
          <w:color w:val="auto"/>
        </w:rPr>
        <w:t xml:space="preserve">Set1: Defines shifting time and sets lower and upper bounds </w:t>
      </w:r>
      <w:r w:rsidRPr="00856987">
        <w:rPr>
          <w:color w:val="auto"/>
        </w:rPr>
        <w:br/>
        <w:t>(</w:t>
      </w:r>
      <w:r w:rsidRPr="00856987">
        <w:rPr>
          <w:i/>
          <w:iCs/>
          <w:color w:val="auto"/>
        </w:rPr>
        <w:t>S</w:t>
      </w:r>
      <w:r w:rsidRPr="00856987">
        <w:rPr>
          <w:i/>
          <w:iCs/>
          <w:color w:val="auto"/>
          <w:vertAlign w:val="subscript"/>
        </w:rPr>
        <w:t>i</w:t>
      </w:r>
      <w:r w:rsidRPr="00856987">
        <w:rPr>
          <w:color w:val="auto"/>
        </w:rPr>
        <w:t xml:space="preserve"> = 0 to total float of activity </w:t>
      </w:r>
      <w:proofErr w:type="spellStart"/>
      <w:r w:rsidRPr="00856987">
        <w:rPr>
          <w:i/>
          <w:iCs/>
          <w:color w:val="auto"/>
        </w:rPr>
        <w:t>i</w:t>
      </w:r>
      <w:proofErr w:type="spellEnd"/>
      <w:r w:rsidRPr="00856987">
        <w:rPr>
          <w:color w:val="auto"/>
          <w:lang w:bidi="th-TH"/>
        </w:rPr>
        <w:t>)</w:t>
      </w:r>
    </w:p>
    <w:p w14:paraId="3F2E841A" w14:textId="77777777" w:rsidR="003A1993" w:rsidRPr="00856987" w:rsidRDefault="003A1993" w:rsidP="00D86640">
      <w:pPr>
        <w:pStyle w:val="MDPI31text"/>
        <w:spacing w:after="60"/>
        <w:ind w:left="3033" w:hanging="425"/>
        <w:rPr>
          <w:color w:val="auto"/>
        </w:rPr>
      </w:pPr>
      <w:r w:rsidRPr="00856987">
        <w:rPr>
          <w:color w:val="auto"/>
        </w:rPr>
        <w:t xml:space="preserve">Set2: Defines </w:t>
      </w:r>
      <w:bookmarkStart w:id="15" w:name="_Hlk60754578"/>
      <w:r w:rsidRPr="00856987">
        <w:rPr>
          <w:color w:val="auto"/>
        </w:rPr>
        <w:t xml:space="preserve">predecessor option </w:t>
      </w:r>
      <w:bookmarkEnd w:id="15"/>
      <w:r w:rsidRPr="00856987">
        <w:rPr>
          <w:color w:val="auto"/>
        </w:rPr>
        <w:t>(</w:t>
      </w:r>
      <w:proofErr w:type="spellStart"/>
      <w:r w:rsidRPr="00856987">
        <w:rPr>
          <w:i/>
          <w:iCs/>
          <w:color w:val="auto"/>
        </w:rPr>
        <w:t>X</w:t>
      </w:r>
      <w:r w:rsidRPr="00856987">
        <w:rPr>
          <w:i/>
          <w:iCs/>
          <w:color w:val="auto"/>
          <w:vertAlign w:val="subscript"/>
        </w:rPr>
        <w:t>ihg</w:t>
      </w:r>
      <w:proofErr w:type="spellEnd"/>
      <w:r w:rsidRPr="00856987">
        <w:rPr>
          <w:color w:val="auto"/>
        </w:rPr>
        <w:t xml:space="preserve">) and sets lower and upper bounds </w:t>
      </w:r>
      <w:r w:rsidRPr="00856987">
        <w:rPr>
          <w:color w:val="auto"/>
        </w:rPr>
        <w:br/>
        <w:t>(</w:t>
      </w:r>
      <w:proofErr w:type="spellStart"/>
      <w:r w:rsidRPr="00856987">
        <w:rPr>
          <w:i/>
          <w:iCs/>
          <w:color w:val="auto"/>
        </w:rPr>
        <w:t>X</w:t>
      </w:r>
      <w:r w:rsidRPr="00856987">
        <w:rPr>
          <w:i/>
          <w:iCs/>
          <w:color w:val="auto"/>
          <w:vertAlign w:val="subscript"/>
        </w:rPr>
        <w:t>ihg</w:t>
      </w:r>
      <w:proofErr w:type="spellEnd"/>
      <w:r w:rsidRPr="00856987">
        <w:rPr>
          <w:color w:val="auto"/>
        </w:rPr>
        <w:t xml:space="preserve"> = [0,1])</w:t>
      </w:r>
    </w:p>
    <w:p w14:paraId="768EA785" w14:textId="77777777" w:rsidR="003A1993" w:rsidRPr="00856987" w:rsidRDefault="003A1993" w:rsidP="00D86640">
      <w:pPr>
        <w:pStyle w:val="MDPI31text"/>
      </w:pPr>
      <w:r w:rsidRPr="00856987">
        <w:t>The predecessor option is defined (</w:t>
      </w:r>
      <w:proofErr w:type="spellStart"/>
      <w:r w:rsidRPr="00856987">
        <w:rPr>
          <w:i/>
          <w:iCs/>
        </w:rPr>
        <w:t>X</w:t>
      </w:r>
      <w:r w:rsidRPr="00856987">
        <w:rPr>
          <w:i/>
          <w:iCs/>
          <w:vertAlign w:val="subscript"/>
        </w:rPr>
        <w:t>ihg</w:t>
      </w:r>
      <w:proofErr w:type="spellEnd"/>
      <w:r w:rsidRPr="00856987">
        <w:t xml:space="preserve">) and optimal scheduling is now processed by considering both Set1 and Set2 options. The Set2 option is proposed based on the renovation project characteristics, including additional levels of uncertainties and particular management issues. If the interactive planner’s viewpoint is obtained, selecting the Set2 option can provide more efficient optimal scheduling. </w:t>
      </w:r>
      <w:r w:rsidRPr="00856987">
        <w:rPr>
          <w:noProof/>
        </w:rPr>
        <w:t xml:space="preserve">The shifting time and predecessor option are two sets of decision variables with 250 total number of activities for all decision variables. The population size is chosen as 500, as suggested in previous research for double or quadruple design variables </w:t>
      </w:r>
      <w:r w:rsidRPr="00856987">
        <w:rPr>
          <w:noProof/>
        </w:rPr>
        <w:fldChar w:fldCharType="begin" w:fldLock="1"/>
      </w:r>
      <w:r w:rsidRPr="00856987">
        <w:rPr>
          <w:noProof/>
        </w:rPr>
        <w:instrText>ADDIN CSL_CITATION {"citationItems":[{"id":"ITEM-1","itemData":{"DOI":"10.1002/9780470549124","ISBN":"9780470183526","abstract":"Technology/Engineering/Mechanical. Helps you move from theory to optimizing engineering systems in almost any industry. Now in its Fourth Edition, Professor Singiresu Rao's acclaimed text Engineering Optimization enables readers to quickly master and apply all the important optimization methods in use today across a broad range of industries. Covering both the latest and classical optimization methods, the text starts off with the basics and then progressively builds to advanced principles and applications. This comprehensive text covers nonlinear, linear, geometric, dynamic, and stochastic programming techniques as well as more specialized methods such as multiobjective, genetic algorithms, simulated annealing, neural networks, particle swarm optimization, ant colony optimization, and fuzzy optimization. Each method is presented in clear, straightforward language, making even the more sophisticated techniques easy to grasp. Moreover, the author provides: Case examples that show how each method is applied to solve real-world problems across a variety of industries. Review questions and problems at the end of each chapter to engage readers in applying their newfound skills and knowledge. Examples that demonstrate the use of MATLAB® for the solution of different types of practical optimization problems. References and bibliography at the end of each chapter for exploring topics in greater depth. Answers to Review Questions available on the author's Web site to help readers to test their understanding of the basic concepts. With its emphasis on problem-solving and applications, Engineering Optimization is ideal for upper-level undergraduates and graduate students in mechanical, civil, electrical, chemical, and aerospace engineering. In addition, the text helps practicing engineers in almost any industry design improved, more efficient systems at less cost. © 2009 John Wiley &amp; Sons, Inc.","author":[{"dropping-particle":"","family":"Rao","given":"Singiresu S.","non-dropping-particle":"","parse-names":false,"suffix":""}],"container-title":"Engineering Optimization: Theory and Practice: Fourth Edition","id":"ITEM-1","issued":{"date-parts":[["2009"]]},"number-of-pages":"1-813","title":"Engineering Optimization: Theory and Practice: Fourth Edition","type":"book"},"uris":["http://www.mendeley.com/documents/?uuid=be0be8a1-3cbb-4799-9cad-65a778d10414","http://www.mendeley.com/documents/?uuid=830795ff-fa44-4514-99aa-1f5f42c6c670"]}],"mendeley":{"formattedCitation":"[52]","plainTextFormattedCitation":"[52]","previouslyFormattedCitation":"[51]"},"properties":{"noteIndex":0},"schema":"https://github.com/citation-style-language/schema/raw/master/csl-citation.json"}</w:instrText>
      </w:r>
      <w:r w:rsidRPr="00856987">
        <w:rPr>
          <w:noProof/>
        </w:rPr>
        <w:fldChar w:fldCharType="separate"/>
      </w:r>
      <w:r w:rsidRPr="00856987">
        <w:rPr>
          <w:noProof/>
        </w:rPr>
        <w:t>[52]</w:t>
      </w:r>
      <w:r w:rsidRPr="00856987">
        <w:rPr>
          <w:noProof/>
        </w:rPr>
        <w:fldChar w:fldCharType="end"/>
      </w:r>
      <w:r w:rsidRPr="00856987">
        <w:rPr>
          <w:noProof/>
        </w:rPr>
        <w:t>.</w:t>
      </w:r>
    </w:p>
    <w:p w14:paraId="59BD7D7F" w14:textId="0DD96AF4" w:rsidR="003A1993" w:rsidRPr="00856987" w:rsidRDefault="00EC0712" w:rsidP="00EC0712">
      <w:pPr>
        <w:pStyle w:val="MDPI23heading3"/>
        <w:spacing w:before="240"/>
      </w:pPr>
      <w:r w:rsidRPr="00856987">
        <w:lastRenderedPageBreak/>
        <w:t xml:space="preserve">3.3.3. </w:t>
      </w:r>
      <w:r w:rsidR="003A1993" w:rsidRPr="00856987">
        <w:t>Genetic Operations</w:t>
      </w:r>
    </w:p>
    <w:p w14:paraId="5584456E" w14:textId="7EED9F80" w:rsidR="003A1993" w:rsidRPr="00856987" w:rsidRDefault="003A1993" w:rsidP="00EC0712">
      <w:pPr>
        <w:pStyle w:val="MDPI31text"/>
        <w:rPr>
          <w:noProof/>
        </w:rPr>
      </w:pPr>
      <w:r w:rsidRPr="00856987">
        <w:t xml:space="preserve">By performing GA operator, a next generation population is created based on fitness value calculations using GA, including a selection, crossover, and mutation. The selection technique depends on a uniform random mechanism. The crossover is performed using a one-point crossover routine. The mutation is performed by uniform randomization around old variable values. The number of mutations proportionally changes based on the setting of the mutation rate between the value of 0 and 1 </w:t>
      </w:r>
      <w:r w:rsidRPr="00856987">
        <w:rPr>
          <w:noProof/>
        </w:rPr>
        <w:fldChar w:fldCharType="begin" w:fldLock="1"/>
      </w:r>
      <w:r w:rsidRPr="00856987">
        <w:rPr>
          <w:noProof/>
        </w:rPr>
        <w:instrText>ADDIN CSL_CITATION {"citationItems":[{"id":"ITEM-1","itemData":{"author":[{"dropping-particle":"","family":"Palisada Corporation","given":"","non-dropping-particle":"","parse-names":false,"suffix":""}],"id":"ITEM-1","issued":{"date-parts":[["2015"]]},"publisher":"Palisade Corporation","publisher-place":"Ithaca, NY USA 14850","title":"Evolver User's Guide : The Genetic Algorithm Solver for Microsoft Excel, Version 7","type":"book"},"uris":["http://www.mendeley.com/documents/?uuid=7dc9d6ae-ecf2-462e-8d11-2f06a258fba8","http://www.mendeley.com/documents/?uuid=09d66071-fca1-42c9-b23e-2965f224537a"]}],"mendeley":{"formattedCitation":"[53]","plainTextFormattedCitation":"[53]","previouslyFormattedCitation":"[52]"},"properties":{"noteIndex":0},"schema":"https://github.com/citation-style-language/schema/raw/master/csl-citation.json"}</w:instrText>
      </w:r>
      <w:r w:rsidRPr="00856987">
        <w:rPr>
          <w:noProof/>
        </w:rPr>
        <w:fldChar w:fldCharType="separate"/>
      </w:r>
      <w:r w:rsidRPr="00856987">
        <w:rPr>
          <w:noProof/>
        </w:rPr>
        <w:t>[53]</w:t>
      </w:r>
      <w:r w:rsidRPr="00856987">
        <w:rPr>
          <w:noProof/>
        </w:rPr>
        <w:fldChar w:fldCharType="end"/>
      </w:r>
      <w:r w:rsidRPr="00856987">
        <w:rPr>
          <w:noProof/>
        </w:rPr>
        <w:t>.</w:t>
      </w:r>
      <w:r w:rsidRPr="00856987">
        <w:rPr>
          <w:noProof/>
          <w:cs/>
        </w:rPr>
        <w:t xml:space="preserve"> </w:t>
      </w:r>
      <w:r w:rsidRPr="00856987">
        <w:rPr>
          <w:noProof/>
        </w:rPr>
        <w:t xml:space="preserve">The GA steps are listed below, with the pseudocode displayed in </w:t>
      </w:r>
      <w:r w:rsidR="0019071F" w:rsidRPr="00856987">
        <w:rPr>
          <w:noProof/>
        </w:rPr>
        <w:t>F</w:t>
      </w:r>
      <w:r w:rsidRPr="00856987">
        <w:rPr>
          <w:noProof/>
        </w:rPr>
        <w:t xml:space="preserve">igure A1 in the </w:t>
      </w:r>
      <w:r w:rsidR="00853FD0" w:rsidRPr="00856987">
        <w:rPr>
          <w:noProof/>
        </w:rPr>
        <w:t xml:space="preserve">Appendix </w:t>
      </w:r>
      <w:r w:rsidR="007A3625" w:rsidRPr="00856987">
        <w:rPr>
          <w:noProof/>
        </w:rPr>
        <w:t>A.</w:t>
      </w:r>
    </w:p>
    <w:p w14:paraId="18396142" w14:textId="7F2A09E7" w:rsidR="003A1993" w:rsidRPr="00856987" w:rsidRDefault="003A1993" w:rsidP="00EC0712">
      <w:pPr>
        <w:pStyle w:val="MDPI37itemize"/>
        <w:numPr>
          <w:ilvl w:val="0"/>
          <w:numId w:val="5"/>
        </w:numPr>
        <w:spacing w:before="60"/>
        <w:rPr>
          <w:noProof/>
          <w:color w:val="auto"/>
        </w:rPr>
      </w:pPr>
      <w:r w:rsidRPr="00856987">
        <w:rPr>
          <w:noProof/>
          <w:color w:val="auto"/>
        </w:rPr>
        <w:t xml:space="preserve">Population </w:t>
      </w:r>
      <w:r w:rsidR="00AA7DB4">
        <w:rPr>
          <w:noProof/>
          <w:color w:val="auto"/>
        </w:rPr>
        <w:t>c</w:t>
      </w:r>
      <w:r w:rsidRPr="00856987">
        <w:rPr>
          <w:noProof/>
          <w:color w:val="auto"/>
        </w:rPr>
        <w:t>reation: in each solution, the shifting time set values (Set1) and predecessor option set values (Set2) are randomized. Set1 is uniformly randomized from 0 to a sigma parameter value, while Set2 is uniformly randomized from 0 to 1. From continuous adjustment, the sigma parameter value in this research was set at 10, which is within the upper and lower bounds.</w:t>
      </w:r>
    </w:p>
    <w:p w14:paraId="6C54D37A" w14:textId="0ACAD6D6" w:rsidR="003A1993" w:rsidRPr="00856987" w:rsidRDefault="003A1993" w:rsidP="003A1993">
      <w:pPr>
        <w:pStyle w:val="MDPI37itemize"/>
        <w:numPr>
          <w:ilvl w:val="0"/>
          <w:numId w:val="5"/>
        </w:numPr>
        <w:rPr>
          <w:noProof/>
          <w:color w:val="auto"/>
        </w:rPr>
      </w:pPr>
      <w:r w:rsidRPr="00856987">
        <w:rPr>
          <w:noProof/>
          <w:color w:val="auto"/>
        </w:rPr>
        <w:t xml:space="preserve">Parent </w:t>
      </w:r>
      <w:r w:rsidR="00AA7DB4">
        <w:rPr>
          <w:noProof/>
          <w:color w:val="auto"/>
        </w:rPr>
        <w:t>s</w:t>
      </w:r>
      <w:r w:rsidRPr="00856987">
        <w:rPr>
          <w:noProof/>
          <w:color w:val="auto"/>
        </w:rPr>
        <w:t>election: the uniform random technique is used to select two parents with equal selection probability. After the parents are selected, they breed with the one-point crossover method.</w:t>
      </w:r>
    </w:p>
    <w:p w14:paraId="0D41D97F" w14:textId="77777777" w:rsidR="003A1993" w:rsidRPr="00856987" w:rsidRDefault="003A1993" w:rsidP="003A1993">
      <w:pPr>
        <w:pStyle w:val="MDPI37itemize"/>
        <w:numPr>
          <w:ilvl w:val="0"/>
          <w:numId w:val="5"/>
        </w:numPr>
        <w:rPr>
          <w:noProof/>
          <w:color w:val="auto"/>
        </w:rPr>
      </w:pPr>
      <w:r w:rsidRPr="00856987">
        <w:rPr>
          <w:noProof/>
          <w:color w:val="auto"/>
        </w:rPr>
        <w:t xml:space="preserve">Crossover: one crossover point is selected randomly </w:t>
      </w:r>
      <w:r w:rsidRPr="00856987">
        <w:rPr>
          <w:rFonts w:cstheme="minorBidi"/>
          <w:noProof/>
          <w:color w:val="auto"/>
          <w:lang w:bidi="th-TH"/>
        </w:rPr>
        <w:t>with the one-point crossover method. The initial solution values are copied from the first parent, while the other solution values are</w:t>
      </w:r>
      <w:r w:rsidRPr="00856987">
        <w:rPr>
          <w:noProof/>
          <w:color w:val="auto"/>
        </w:rPr>
        <w:t xml:space="preserve"> copied from the second parent.</w:t>
      </w:r>
    </w:p>
    <w:p w14:paraId="32419F73" w14:textId="22A08338" w:rsidR="003A1993" w:rsidRPr="00856987" w:rsidRDefault="003A1993" w:rsidP="003A1993">
      <w:pPr>
        <w:pStyle w:val="MDPI37itemize"/>
        <w:numPr>
          <w:ilvl w:val="0"/>
          <w:numId w:val="5"/>
        </w:numPr>
        <w:rPr>
          <w:noProof/>
          <w:color w:val="auto"/>
        </w:rPr>
      </w:pPr>
      <w:r w:rsidRPr="00856987">
        <w:rPr>
          <w:noProof/>
          <w:color w:val="auto"/>
        </w:rPr>
        <w:t xml:space="preserve">N-point </w:t>
      </w:r>
      <w:r w:rsidR="00AA7DB4">
        <w:rPr>
          <w:noProof/>
          <w:color w:val="auto"/>
        </w:rPr>
        <w:t>m</w:t>
      </w:r>
      <w:r w:rsidRPr="00856987">
        <w:rPr>
          <w:noProof/>
          <w:color w:val="auto"/>
        </w:rPr>
        <w:t xml:space="preserve">utation: </w:t>
      </w:r>
      <w:r w:rsidRPr="00856987">
        <w:rPr>
          <w:color w:val="auto"/>
        </w:rPr>
        <w:t xml:space="preserve">this paper also proposed an n-point mutation technique to reduce computation complexity. The technique initially selects </w:t>
      </w:r>
      <w:r w:rsidRPr="00856987">
        <w:rPr>
          <w:i/>
          <w:iCs/>
          <w:color w:val="auto"/>
        </w:rPr>
        <w:t>n</w:t>
      </w:r>
      <w:r w:rsidRPr="00856987">
        <w:rPr>
          <w:color w:val="auto"/>
        </w:rPr>
        <w:t xml:space="preserve"> number of decision variables in a solution by uniform randomization. Then, they are mutated by uniform randomization around old values with upper and lower bounds. The upper bound is the old value that adds the sigma value, while the lower bound is </w:t>
      </w:r>
      <w:r w:rsidR="00AA7DB4">
        <w:rPr>
          <w:color w:val="auto"/>
        </w:rPr>
        <w:t xml:space="preserve">the </w:t>
      </w:r>
      <w:r w:rsidRPr="00856987">
        <w:rPr>
          <w:color w:val="auto"/>
        </w:rPr>
        <w:t xml:space="preserve">old value that subtracts the sigma value. If the mutated values are out of bounds, then the value is uniformly randomized in possible value bounds. The parameters set, in this research, were </w:t>
      </w:r>
      <w:r w:rsidRPr="00856987">
        <w:rPr>
          <w:i/>
          <w:iCs/>
          <w:color w:val="auto"/>
        </w:rPr>
        <w:t>n</w:t>
      </w:r>
      <w:r w:rsidRPr="00856987">
        <w:rPr>
          <w:color w:val="auto"/>
        </w:rPr>
        <w:t xml:space="preserve"> as 1 and possible values were between 0 and </w:t>
      </w:r>
      <w:r w:rsidRPr="00856987">
        <w:rPr>
          <w:i/>
          <w:iCs/>
          <w:color w:val="auto"/>
        </w:rPr>
        <w:t>TF</w:t>
      </w:r>
      <w:r w:rsidRPr="00856987">
        <w:rPr>
          <w:color w:val="auto"/>
        </w:rPr>
        <w:t xml:space="preserve"> value. However, if the shifting time was out of bounds, the sigma value was used instead.</w:t>
      </w:r>
    </w:p>
    <w:p w14:paraId="1A8ECF1A" w14:textId="23C7BD77" w:rsidR="003A1993" w:rsidRPr="00856987" w:rsidRDefault="003A1993" w:rsidP="003A1993">
      <w:pPr>
        <w:pStyle w:val="MDPI37itemize"/>
        <w:numPr>
          <w:ilvl w:val="0"/>
          <w:numId w:val="5"/>
        </w:numPr>
        <w:rPr>
          <w:noProof/>
          <w:color w:val="auto"/>
        </w:rPr>
      </w:pPr>
      <w:r w:rsidRPr="00856987">
        <w:rPr>
          <w:noProof/>
          <w:color w:val="auto"/>
        </w:rPr>
        <w:t>Fitness calculation: the NSGA-II algorithm is used to calculate fitness scores, which are used to find non-dominated solutions</w:t>
      </w:r>
      <w:r w:rsidR="00AA7DB4">
        <w:rPr>
          <w:noProof/>
          <w:color w:val="auto"/>
        </w:rPr>
        <w:t>,</w:t>
      </w:r>
      <w:r w:rsidRPr="00856987">
        <w:rPr>
          <w:noProof/>
          <w:color w:val="auto"/>
        </w:rPr>
        <w:t xml:space="preserve"> called a Pareto front. A challenge of the fitness score calculation in this research was the requirement for the PDM network to re-create everytime after mutation, resulting in complexity of the computation.</w:t>
      </w:r>
    </w:p>
    <w:p w14:paraId="73ABE77E" w14:textId="7483B203" w:rsidR="003A1993" w:rsidRPr="00856987" w:rsidRDefault="003A1993" w:rsidP="003A1993">
      <w:pPr>
        <w:pStyle w:val="MDPI37itemize"/>
        <w:numPr>
          <w:ilvl w:val="0"/>
          <w:numId w:val="5"/>
        </w:numPr>
        <w:rPr>
          <w:noProof/>
          <w:color w:val="auto"/>
        </w:rPr>
      </w:pPr>
      <w:r w:rsidRPr="00856987">
        <w:rPr>
          <w:noProof/>
          <w:color w:val="auto"/>
        </w:rPr>
        <w:t xml:space="preserve">Pareto front selection: the </w:t>
      </w:r>
      <w:r w:rsidRPr="00856987">
        <w:rPr>
          <w:color w:val="auto"/>
        </w:rPr>
        <w:t>Pareto front selection uses</w:t>
      </w:r>
      <w:r w:rsidR="00AA7DB4">
        <w:rPr>
          <w:color w:val="auto"/>
        </w:rPr>
        <w:t xml:space="preserve"> the</w:t>
      </w:r>
      <w:r w:rsidRPr="00856987">
        <w:rPr>
          <w:color w:val="auto"/>
        </w:rPr>
        <w:t xml:space="preserve"> crowding distance technique to reduce the number of Pareto front which is over the upper bound. This is based on a tournament of crowding distances.</w:t>
      </w:r>
    </w:p>
    <w:p w14:paraId="24DCBED1" w14:textId="2388A5BA" w:rsidR="003A1993" w:rsidRPr="00856987" w:rsidRDefault="003A1993" w:rsidP="003A1993">
      <w:pPr>
        <w:pStyle w:val="MDPI37itemize"/>
        <w:numPr>
          <w:ilvl w:val="0"/>
          <w:numId w:val="5"/>
        </w:numPr>
        <w:rPr>
          <w:noProof/>
          <w:color w:val="auto"/>
        </w:rPr>
      </w:pPr>
      <w:r w:rsidRPr="00856987">
        <w:rPr>
          <w:noProof/>
          <w:color w:val="auto"/>
        </w:rPr>
        <w:t>Predecessor option (</w:t>
      </w:r>
      <w:proofErr w:type="spellStart"/>
      <w:r w:rsidRPr="00856987">
        <w:rPr>
          <w:i/>
          <w:iCs/>
          <w:color w:val="auto"/>
        </w:rPr>
        <w:t>X</w:t>
      </w:r>
      <w:r w:rsidRPr="00856987">
        <w:rPr>
          <w:i/>
          <w:iCs/>
          <w:color w:val="auto"/>
          <w:vertAlign w:val="subscript"/>
        </w:rPr>
        <w:t>ihg</w:t>
      </w:r>
      <w:proofErr w:type="spellEnd"/>
      <w:r w:rsidRPr="00856987">
        <w:rPr>
          <w:noProof/>
          <w:color w:val="auto"/>
        </w:rPr>
        <w:t>): In renovation projects, construction phases are normally considered based on work spaces. This is also defined as Set2 decision variables. Figure 7 illustrates</w:t>
      </w:r>
      <w:r w:rsidR="00AA7DB4">
        <w:rPr>
          <w:noProof/>
          <w:color w:val="auto"/>
        </w:rPr>
        <w:t xml:space="preserve"> the</w:t>
      </w:r>
      <w:r w:rsidRPr="00856987">
        <w:rPr>
          <w:noProof/>
          <w:color w:val="auto"/>
        </w:rPr>
        <w:t xml:space="preserve"> initial predecessor (X</w:t>
      </w:r>
      <w:r w:rsidRPr="00856987">
        <w:rPr>
          <w:noProof/>
          <w:color w:val="auto"/>
          <w:vertAlign w:val="subscript"/>
        </w:rPr>
        <w:t>h</w:t>
      </w:r>
      <w:r w:rsidRPr="00856987">
        <w:rPr>
          <w:noProof/>
          <w:color w:val="auto"/>
        </w:rPr>
        <w:t>)</w:t>
      </w:r>
      <w:r w:rsidR="00AA7DB4">
        <w:rPr>
          <w:noProof/>
          <w:color w:val="auto"/>
        </w:rPr>
        <w:t>,</w:t>
      </w:r>
      <w:r w:rsidRPr="00856987">
        <w:rPr>
          <w:noProof/>
          <w:color w:val="auto"/>
        </w:rPr>
        <w:t xml:space="preserve"> where construction sequences start with the 4th floor, followed by the 3rd, 2nd, and 1st floors, and then the basement. A suggestion of renovation sequences is displayed as an alternative (</w:t>
      </w:r>
      <w:proofErr w:type="spellStart"/>
      <w:r w:rsidRPr="00856987">
        <w:rPr>
          <w:i/>
          <w:iCs/>
          <w:color w:val="auto"/>
        </w:rPr>
        <w:t>X</w:t>
      </w:r>
      <w:r w:rsidRPr="00856987">
        <w:rPr>
          <w:i/>
          <w:iCs/>
          <w:color w:val="auto"/>
          <w:vertAlign w:val="subscript"/>
        </w:rPr>
        <w:t>ihg</w:t>
      </w:r>
      <w:proofErr w:type="spellEnd"/>
      <w:r w:rsidRPr="00856987">
        <w:rPr>
          <w:noProof/>
          <w:color w:val="auto"/>
        </w:rPr>
        <w:t>). The renovation starts from the 4th floor, followed by the the 3rd, 2nd</w:t>
      </w:r>
      <w:r w:rsidR="00AA7DB4">
        <w:rPr>
          <w:noProof/>
          <w:color w:val="auto"/>
        </w:rPr>
        <w:t>,</w:t>
      </w:r>
      <w:r w:rsidRPr="00856987">
        <w:rPr>
          <w:noProof/>
          <w:color w:val="auto"/>
        </w:rPr>
        <w:t xml:space="preserve"> and 1st floors</w:t>
      </w:r>
      <w:r w:rsidR="00AA7DB4">
        <w:rPr>
          <w:noProof/>
          <w:color w:val="auto"/>
        </w:rPr>
        <w:t>,</w:t>
      </w:r>
      <w:r w:rsidRPr="00856987">
        <w:rPr>
          <w:noProof/>
          <w:color w:val="auto"/>
        </w:rPr>
        <w:t xml:space="preserve"> while simultaeneously working on the basement.</w:t>
      </w:r>
    </w:p>
    <w:p w14:paraId="3115A192" w14:textId="77777777" w:rsidR="003A1993" w:rsidRPr="00856987" w:rsidRDefault="00130CD8" w:rsidP="00EC0712">
      <w:pPr>
        <w:pStyle w:val="MDPI52figure"/>
        <w:ind w:left="2608"/>
        <w:jc w:val="left"/>
        <w:rPr>
          <w:rFonts w:eastAsia="Calibri"/>
        </w:rPr>
      </w:pPr>
      <w:r w:rsidRPr="00130CD8">
        <w:rPr>
          <w:rFonts w:eastAsia="Calibri"/>
          <w:noProof/>
          <w:snapToGrid/>
        </w:rPr>
        <w:object w:dxaOrig="4596" w:dyaOrig="4044" w14:anchorId="0282D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9.2pt;height:298.8pt;mso-width-percent:0;mso-height-percent:0;mso-width-percent:0;mso-height-percent:0" o:ole="">
            <v:imagedata r:id="rId17" o:title=""/>
          </v:shape>
          <o:OLEObject Type="Embed" ProgID="Visio.Drawing.15" ShapeID="_x0000_i1025" DrawAspect="Content" ObjectID="_1682927794" r:id="rId18"/>
        </w:object>
      </w:r>
    </w:p>
    <w:p w14:paraId="25E429F1" w14:textId="3B69579B" w:rsidR="003A1993" w:rsidRPr="00856987" w:rsidRDefault="00EC0712" w:rsidP="00EC0712">
      <w:pPr>
        <w:pStyle w:val="MDPI51figurecaption"/>
      </w:pPr>
      <w:r w:rsidRPr="00856987">
        <w:rPr>
          <w:b/>
          <w:bCs/>
        </w:rPr>
        <w:t xml:space="preserve">Figure 7. </w:t>
      </w:r>
      <w:r w:rsidR="003A1993" w:rsidRPr="00856987">
        <w:t>Initial and optional construction sequences.</w:t>
      </w:r>
    </w:p>
    <w:p w14:paraId="3D29DC77" w14:textId="60076B60" w:rsidR="003A1993" w:rsidRPr="00856987" w:rsidRDefault="00EC0712" w:rsidP="00EC0712">
      <w:pPr>
        <w:pStyle w:val="MDPI21heading1"/>
      </w:pPr>
      <w:r w:rsidRPr="00856987">
        <w:t xml:space="preserve">4. </w:t>
      </w:r>
      <w:r w:rsidR="003A1993" w:rsidRPr="00856987">
        <w:t>Results</w:t>
      </w:r>
    </w:p>
    <w:p w14:paraId="09FB99E0" w14:textId="4C4A9248" w:rsidR="003A1993" w:rsidRPr="00856987" w:rsidRDefault="003A1993" w:rsidP="0094579F">
      <w:pPr>
        <w:pStyle w:val="MDPI31text"/>
        <w:rPr>
          <w:noProof/>
        </w:rPr>
      </w:pPr>
      <w:r w:rsidRPr="00856987">
        <w:t xml:space="preserve">A Pareto front displays optimum points of the proposed BIM-MOGA model. The data were analyzed and coded in Python with the library of Pandas, </w:t>
      </w:r>
      <w:proofErr w:type="spellStart"/>
      <w:r w:rsidRPr="00856987">
        <w:t>Numpy</w:t>
      </w:r>
      <w:proofErr w:type="spellEnd"/>
      <w:r w:rsidRPr="00856987">
        <w:t xml:space="preserve">, and Math </w:t>
      </w:r>
      <w:r w:rsidRPr="00856987">
        <w:fldChar w:fldCharType="begin" w:fldLock="1"/>
      </w:r>
      <w:r w:rsidRPr="00856987">
        <w:instrText>ADDIN CSL_CITATION {"citationItems":[{"id":"ITEM-1","itemData":{"DOI":"10.1016/j.autcon.2012.11.014","ISSN":"09265805","abstract":"Minimizing both project time and cost is an important matter in today's competitive environment. Therefore trade-off between project time and cost is necessary. In projects, each activity can be started at different time points, depending on its precedence relationship and resource availability. Also cost and duration of the activities could be changed depending on the allocated resources. In addition, another strategy that affects the project total time and cost is resource leveling, which is applied to reduce excessive fluctuations in the resource usage. In this paper multi-mode resource-constrained project scheduling problem (MRCPSP), discrete time-cost trade-off problem (DTCTP) and also resource allocation and resource leveling problem (RLP) are considered simultaneously. This paper presents the multi-mode resource-constrained discrete time-cost-resource optimization (MRC-DTCRO) model in order to select starting the time and the execution mode of each activity satisfying all the project constraints. To solve these problems, non-domination based genetic algorithm (NSGA-II) is employed to search for the non-dominated solutions considering total project time, cost, and resources moment deviation as three objectives. The results of MRC-DTCRO model presented in this paper show that adding the resource leveling capability to the previously developed multi-mode resource-constrained discrete time-cost trade-off problem (MRC-DTCTP) models provides more practical solutions in terms of resource allocation and leveling, which makes this research applicable to both construction industry and researchers. © 2012 Elsevier B.V. All rights reserved.","author":[{"dropping-particle":"","family":"Ghoddousi","given":"Parviz","non-dropping-particle":"","parse-names":false,"suffix":""},{"dropping-particle":"","family":"Eshtehardian","given":"Ehsan","non-dropping-particle":"","parse-names":false,"suffix":""},{"dropping-particle":"","family":"Jooybanpour","given":"Shirin","non-dropping-particle":"","parse-names":false,"suffix":""},{"dropping-particle":"","family":"Javanmardi","given":"Ashtad","non-dropping-particle":"","parse-names":false,"suffix":""}],"container-title":"Automation in Construction","id":"ITEM-1","issued":{"date-parts":[["2013"]]},"page":"216-227","publisher":"Elsevier B.V.","title":"Multi-mode resource-constrained discrete time-cost-resource optimization in project scheduling using non-dominated sorting genetic algorithm","type":"article-journal","volume":"30"},"uris":["http://www.mendeley.com/documents/?uuid=2b063eca-c495-4a33-94f6-0192df92dbee"]}],"mendeley":{"formattedCitation":"[54]","plainTextFormattedCitation":"[54]","previouslyFormattedCitation":"[53]"},"properties":{"noteIndex":0},"schema":"https://github.com/citation-style-language/schema/raw/master/csl-citation.json"}</w:instrText>
      </w:r>
      <w:r w:rsidRPr="00856987">
        <w:fldChar w:fldCharType="separate"/>
      </w:r>
      <w:r w:rsidRPr="00856987">
        <w:rPr>
          <w:noProof/>
        </w:rPr>
        <w:t>[54]</w:t>
      </w:r>
      <w:r w:rsidRPr="00856987">
        <w:fldChar w:fldCharType="end"/>
      </w:r>
      <w:r w:rsidRPr="00856987">
        <w:t>. The Pareto front was calculated based on the relationship between time, cost, and resource utilization fluctuation moment (</w:t>
      </w:r>
      <w:r w:rsidRPr="00856987">
        <w:rPr>
          <w:i/>
          <w:iCs/>
        </w:rPr>
        <w:t>Mx</w:t>
      </w:r>
      <w:r w:rsidRPr="00856987">
        <w:t>)</w:t>
      </w:r>
      <w:r w:rsidR="00AA7DB4">
        <w:t>,</w:t>
      </w:r>
      <w:r w:rsidRPr="00856987">
        <w:t xml:space="preserve"> with parameters and values listed in Table 1.</w:t>
      </w:r>
    </w:p>
    <w:p w14:paraId="144AD548" w14:textId="36846D99" w:rsidR="003A1993" w:rsidRPr="00856987" w:rsidRDefault="00EC0712" w:rsidP="00EC0712">
      <w:pPr>
        <w:pStyle w:val="MDPI41tablecaption"/>
      </w:pPr>
      <w:r w:rsidRPr="00856987">
        <w:rPr>
          <w:b/>
        </w:rPr>
        <w:t xml:space="preserve">Table 1. </w:t>
      </w:r>
      <w:r w:rsidR="003A1993" w:rsidRPr="00856987">
        <w:t>MOGA simulation parameters and values.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5122"/>
        <w:gridCol w:w="2735"/>
      </w:tblGrid>
      <w:tr w:rsidR="003A1993" w:rsidRPr="00856987" w14:paraId="3354B07E" w14:textId="77777777" w:rsidTr="00EC0712">
        <w:tc>
          <w:tcPr>
            <w:tcW w:w="4905" w:type="dxa"/>
            <w:tcBorders>
              <w:top w:val="single" w:sz="8" w:space="0" w:color="auto"/>
              <w:bottom w:val="single" w:sz="4" w:space="0" w:color="auto"/>
            </w:tcBorders>
            <w:shd w:val="clear" w:color="auto" w:fill="auto"/>
            <w:vAlign w:val="center"/>
          </w:tcPr>
          <w:p w14:paraId="15E4F9C2" w14:textId="77777777" w:rsidR="003A1993" w:rsidRPr="00856987" w:rsidRDefault="003A1993" w:rsidP="00EC0712">
            <w:pPr>
              <w:pStyle w:val="MDPI42tablebody"/>
              <w:autoSpaceDE w:val="0"/>
              <w:autoSpaceDN w:val="0"/>
              <w:spacing w:line="240" w:lineRule="auto"/>
              <w:rPr>
                <w:b/>
                <w:snapToGrid/>
                <w:color w:val="auto"/>
              </w:rPr>
            </w:pPr>
            <w:r w:rsidRPr="00856987">
              <w:rPr>
                <w:b/>
                <w:snapToGrid/>
                <w:color w:val="auto"/>
              </w:rPr>
              <w:t>Parameter Name</w:t>
            </w:r>
          </w:p>
        </w:tc>
        <w:tc>
          <w:tcPr>
            <w:tcW w:w="2619" w:type="dxa"/>
            <w:tcBorders>
              <w:top w:val="single" w:sz="8" w:space="0" w:color="auto"/>
              <w:bottom w:val="single" w:sz="4" w:space="0" w:color="auto"/>
            </w:tcBorders>
            <w:shd w:val="clear" w:color="auto" w:fill="auto"/>
            <w:vAlign w:val="center"/>
          </w:tcPr>
          <w:p w14:paraId="0C4E4FB6" w14:textId="77777777" w:rsidR="003A1993" w:rsidRPr="00856987" w:rsidRDefault="003A1993" w:rsidP="00EC0712">
            <w:pPr>
              <w:pStyle w:val="MDPI42tablebody"/>
              <w:autoSpaceDE w:val="0"/>
              <w:autoSpaceDN w:val="0"/>
              <w:spacing w:line="240" w:lineRule="auto"/>
              <w:rPr>
                <w:b/>
                <w:snapToGrid/>
                <w:color w:val="auto"/>
              </w:rPr>
            </w:pPr>
            <w:r w:rsidRPr="00856987">
              <w:rPr>
                <w:b/>
                <w:bCs/>
                <w:color w:val="auto"/>
              </w:rPr>
              <w:t>Values</w:t>
            </w:r>
          </w:p>
        </w:tc>
      </w:tr>
      <w:tr w:rsidR="003A1993" w:rsidRPr="00856987" w14:paraId="00729AD2" w14:textId="77777777" w:rsidTr="00EC0712">
        <w:tc>
          <w:tcPr>
            <w:tcW w:w="4905" w:type="dxa"/>
            <w:tcBorders>
              <w:top w:val="single" w:sz="4" w:space="0" w:color="auto"/>
            </w:tcBorders>
            <w:shd w:val="clear" w:color="auto" w:fill="auto"/>
            <w:vAlign w:val="center"/>
          </w:tcPr>
          <w:p w14:paraId="53038E2A" w14:textId="77777777" w:rsidR="003A1993" w:rsidRPr="00856987" w:rsidRDefault="003A1993" w:rsidP="00EC0712">
            <w:pPr>
              <w:pStyle w:val="MDPI42tablebody"/>
              <w:autoSpaceDE w:val="0"/>
              <w:autoSpaceDN w:val="0"/>
              <w:spacing w:line="240" w:lineRule="auto"/>
              <w:rPr>
                <w:color w:val="auto"/>
              </w:rPr>
            </w:pPr>
            <w:r w:rsidRPr="00856987">
              <w:rPr>
                <w:color w:val="auto"/>
              </w:rPr>
              <w:t>The size of start population</w:t>
            </w:r>
          </w:p>
          <w:p w14:paraId="4A71CA88" w14:textId="77777777" w:rsidR="003A1993" w:rsidRPr="00856987" w:rsidRDefault="003A1993" w:rsidP="00EC0712">
            <w:pPr>
              <w:pStyle w:val="MDPI42tablebody"/>
              <w:autoSpaceDE w:val="0"/>
              <w:autoSpaceDN w:val="0"/>
              <w:spacing w:line="240" w:lineRule="auto"/>
              <w:rPr>
                <w:color w:val="auto"/>
              </w:rPr>
            </w:pPr>
            <w:r w:rsidRPr="00856987">
              <w:rPr>
                <w:color w:val="auto"/>
              </w:rPr>
              <w:t>The size of minimum population</w:t>
            </w:r>
          </w:p>
          <w:p w14:paraId="0A73A51E" w14:textId="77777777" w:rsidR="003A1993" w:rsidRPr="00856987" w:rsidRDefault="003A1993" w:rsidP="00EC0712">
            <w:pPr>
              <w:pStyle w:val="MDPI42tablebody"/>
              <w:autoSpaceDE w:val="0"/>
              <w:autoSpaceDN w:val="0"/>
              <w:spacing w:line="240" w:lineRule="auto"/>
              <w:rPr>
                <w:color w:val="auto"/>
              </w:rPr>
            </w:pPr>
            <w:r w:rsidRPr="00856987">
              <w:rPr>
                <w:color w:val="auto"/>
              </w:rPr>
              <w:t>The size of maximum population</w:t>
            </w:r>
          </w:p>
          <w:p w14:paraId="11921DFC" w14:textId="77777777" w:rsidR="003A1993" w:rsidRPr="00856987" w:rsidRDefault="003A1993" w:rsidP="00EC0712">
            <w:pPr>
              <w:pStyle w:val="MDPI42tablebody"/>
              <w:autoSpaceDE w:val="0"/>
              <w:autoSpaceDN w:val="0"/>
              <w:spacing w:line="240" w:lineRule="auto"/>
              <w:rPr>
                <w:color w:val="auto"/>
              </w:rPr>
            </w:pPr>
            <w:r w:rsidRPr="00856987">
              <w:rPr>
                <w:color w:val="auto"/>
              </w:rPr>
              <w:t>The maximum generation</w:t>
            </w:r>
          </w:p>
          <w:p w14:paraId="2D94F4DC" w14:textId="77777777" w:rsidR="003A1993" w:rsidRPr="00856987" w:rsidRDefault="003A1993" w:rsidP="00EC0712">
            <w:pPr>
              <w:pStyle w:val="MDPI42tablebody"/>
              <w:autoSpaceDE w:val="0"/>
              <w:autoSpaceDN w:val="0"/>
              <w:spacing w:line="240" w:lineRule="auto"/>
              <w:rPr>
                <w:color w:val="auto"/>
              </w:rPr>
            </w:pPr>
            <w:r w:rsidRPr="00856987">
              <w:rPr>
                <w:color w:val="auto"/>
              </w:rPr>
              <w:t>The crossover rate (Pc)</w:t>
            </w:r>
          </w:p>
          <w:p w14:paraId="46826B1F" w14:textId="77777777" w:rsidR="003A1993" w:rsidRPr="00856987" w:rsidRDefault="003A1993" w:rsidP="00EC0712">
            <w:pPr>
              <w:pStyle w:val="MDPI42tablebody"/>
              <w:autoSpaceDE w:val="0"/>
              <w:autoSpaceDN w:val="0"/>
              <w:spacing w:line="240" w:lineRule="auto"/>
              <w:rPr>
                <w:color w:val="auto"/>
              </w:rPr>
            </w:pPr>
            <w:r w:rsidRPr="00856987">
              <w:rPr>
                <w:color w:val="auto"/>
              </w:rPr>
              <w:t>The mutation rate (Pm)</w:t>
            </w:r>
          </w:p>
          <w:p w14:paraId="14545DE1" w14:textId="77777777" w:rsidR="003A1993" w:rsidRPr="00856987" w:rsidRDefault="003A1993" w:rsidP="00EC0712">
            <w:pPr>
              <w:pStyle w:val="MDPI42tablebody"/>
              <w:autoSpaceDE w:val="0"/>
              <w:autoSpaceDN w:val="0"/>
              <w:spacing w:line="240" w:lineRule="auto"/>
              <w:rPr>
                <w:color w:val="auto"/>
              </w:rPr>
            </w:pPr>
            <w:r w:rsidRPr="00856987">
              <w:rPr>
                <w:color w:val="auto"/>
              </w:rPr>
              <w:t>n</w:t>
            </w:r>
          </w:p>
          <w:p w14:paraId="03A23D82" w14:textId="77777777" w:rsidR="003A1993" w:rsidRPr="00856987" w:rsidRDefault="003A1993" w:rsidP="00EC0712">
            <w:pPr>
              <w:pStyle w:val="MDPI42tablebody"/>
              <w:autoSpaceDE w:val="0"/>
              <w:autoSpaceDN w:val="0"/>
              <w:spacing w:line="240" w:lineRule="auto"/>
              <w:rPr>
                <w:color w:val="auto"/>
              </w:rPr>
            </w:pPr>
            <w:r w:rsidRPr="00856987">
              <w:rPr>
                <w:color w:val="auto"/>
              </w:rPr>
              <w:t>sigma</w:t>
            </w:r>
          </w:p>
          <w:p w14:paraId="021E639F" w14:textId="77777777" w:rsidR="003A1993" w:rsidRPr="00856987" w:rsidRDefault="003A1993" w:rsidP="00EC0712">
            <w:pPr>
              <w:pStyle w:val="MDPI42tablebody"/>
              <w:autoSpaceDE w:val="0"/>
              <w:autoSpaceDN w:val="0"/>
              <w:spacing w:line="240" w:lineRule="auto"/>
              <w:rPr>
                <w:color w:val="auto"/>
              </w:rPr>
            </w:pPr>
            <w:r w:rsidRPr="00856987">
              <w:rPr>
                <w:color w:val="auto"/>
              </w:rPr>
              <w:t>Maximum days (from construction contract)</w:t>
            </w:r>
          </w:p>
        </w:tc>
        <w:tc>
          <w:tcPr>
            <w:tcW w:w="2619" w:type="dxa"/>
            <w:tcBorders>
              <w:top w:val="single" w:sz="4" w:space="0" w:color="auto"/>
            </w:tcBorders>
            <w:shd w:val="clear" w:color="auto" w:fill="auto"/>
            <w:vAlign w:val="center"/>
          </w:tcPr>
          <w:p w14:paraId="62E0717F" w14:textId="77777777" w:rsidR="003A1993" w:rsidRPr="00856987" w:rsidRDefault="003A1993" w:rsidP="00EC0712">
            <w:pPr>
              <w:pStyle w:val="MDPI42tablebody"/>
              <w:autoSpaceDE w:val="0"/>
              <w:autoSpaceDN w:val="0"/>
              <w:spacing w:line="240" w:lineRule="auto"/>
              <w:rPr>
                <w:color w:val="auto"/>
              </w:rPr>
            </w:pPr>
            <w:r w:rsidRPr="00856987">
              <w:rPr>
                <w:color w:val="auto"/>
              </w:rPr>
              <w:t>500</w:t>
            </w:r>
          </w:p>
          <w:p w14:paraId="576F11D2" w14:textId="77777777" w:rsidR="003A1993" w:rsidRPr="00856987" w:rsidRDefault="003A1993" w:rsidP="00EC0712">
            <w:pPr>
              <w:pStyle w:val="MDPI42tablebody"/>
              <w:autoSpaceDE w:val="0"/>
              <w:autoSpaceDN w:val="0"/>
              <w:spacing w:line="240" w:lineRule="auto"/>
              <w:rPr>
                <w:color w:val="auto"/>
              </w:rPr>
            </w:pPr>
            <w:r w:rsidRPr="00856987">
              <w:rPr>
                <w:color w:val="auto"/>
              </w:rPr>
              <w:t>400</w:t>
            </w:r>
          </w:p>
          <w:p w14:paraId="5B0B795B" w14:textId="77777777" w:rsidR="003A1993" w:rsidRPr="00856987" w:rsidRDefault="003A1993" w:rsidP="00EC0712">
            <w:pPr>
              <w:pStyle w:val="MDPI42tablebody"/>
              <w:autoSpaceDE w:val="0"/>
              <w:autoSpaceDN w:val="0"/>
              <w:spacing w:line="240" w:lineRule="auto"/>
              <w:rPr>
                <w:color w:val="auto"/>
              </w:rPr>
            </w:pPr>
            <w:r w:rsidRPr="00856987">
              <w:rPr>
                <w:color w:val="auto"/>
              </w:rPr>
              <w:t>500</w:t>
            </w:r>
          </w:p>
          <w:p w14:paraId="623B909E" w14:textId="77777777" w:rsidR="003A1993" w:rsidRPr="00856987" w:rsidRDefault="003A1993" w:rsidP="00EC0712">
            <w:pPr>
              <w:pStyle w:val="MDPI42tablebody"/>
              <w:autoSpaceDE w:val="0"/>
              <w:autoSpaceDN w:val="0"/>
              <w:spacing w:line="240" w:lineRule="auto"/>
              <w:rPr>
                <w:color w:val="auto"/>
              </w:rPr>
            </w:pPr>
            <w:r w:rsidRPr="00856987">
              <w:rPr>
                <w:color w:val="auto"/>
              </w:rPr>
              <w:t>500</w:t>
            </w:r>
          </w:p>
          <w:p w14:paraId="2227E134" w14:textId="77777777" w:rsidR="003A1993" w:rsidRPr="00856987" w:rsidRDefault="003A1993" w:rsidP="00EC0712">
            <w:pPr>
              <w:pStyle w:val="MDPI42tablebody"/>
              <w:autoSpaceDE w:val="0"/>
              <w:autoSpaceDN w:val="0"/>
              <w:spacing w:line="240" w:lineRule="auto"/>
              <w:rPr>
                <w:color w:val="auto"/>
              </w:rPr>
            </w:pPr>
            <w:r w:rsidRPr="00856987">
              <w:rPr>
                <w:color w:val="auto"/>
              </w:rPr>
              <w:t>0.5</w:t>
            </w:r>
          </w:p>
          <w:p w14:paraId="6EF75FA1" w14:textId="77777777" w:rsidR="003A1993" w:rsidRPr="00856987" w:rsidRDefault="003A1993" w:rsidP="00EC0712">
            <w:pPr>
              <w:pStyle w:val="MDPI42tablebody"/>
              <w:autoSpaceDE w:val="0"/>
              <w:autoSpaceDN w:val="0"/>
              <w:spacing w:line="240" w:lineRule="auto"/>
              <w:rPr>
                <w:color w:val="auto"/>
              </w:rPr>
            </w:pPr>
            <w:r w:rsidRPr="00856987">
              <w:rPr>
                <w:color w:val="auto"/>
              </w:rPr>
              <w:t>0.004</w:t>
            </w:r>
          </w:p>
          <w:p w14:paraId="231C983B" w14:textId="77777777" w:rsidR="003A1993" w:rsidRPr="00856987" w:rsidRDefault="003A1993" w:rsidP="00EC0712">
            <w:pPr>
              <w:pStyle w:val="MDPI42tablebody"/>
              <w:autoSpaceDE w:val="0"/>
              <w:autoSpaceDN w:val="0"/>
              <w:spacing w:line="240" w:lineRule="auto"/>
              <w:rPr>
                <w:color w:val="auto"/>
              </w:rPr>
            </w:pPr>
            <w:r w:rsidRPr="00856987">
              <w:rPr>
                <w:color w:val="auto"/>
              </w:rPr>
              <w:t>1</w:t>
            </w:r>
          </w:p>
          <w:p w14:paraId="1B08C2E9" w14:textId="77777777" w:rsidR="003A1993" w:rsidRPr="00856987" w:rsidRDefault="003A1993" w:rsidP="00EC0712">
            <w:pPr>
              <w:pStyle w:val="MDPI42tablebody"/>
              <w:autoSpaceDE w:val="0"/>
              <w:autoSpaceDN w:val="0"/>
              <w:spacing w:line="240" w:lineRule="auto"/>
              <w:rPr>
                <w:color w:val="auto"/>
              </w:rPr>
            </w:pPr>
            <w:r w:rsidRPr="00856987">
              <w:rPr>
                <w:color w:val="auto"/>
              </w:rPr>
              <w:t>10</w:t>
            </w:r>
          </w:p>
          <w:p w14:paraId="3A2A3651" w14:textId="77777777" w:rsidR="003A1993" w:rsidRPr="00856987" w:rsidRDefault="003A1993" w:rsidP="00EC0712">
            <w:pPr>
              <w:pStyle w:val="MDPI42tablebody"/>
              <w:autoSpaceDE w:val="0"/>
              <w:autoSpaceDN w:val="0"/>
              <w:spacing w:line="240" w:lineRule="auto"/>
              <w:rPr>
                <w:color w:val="auto"/>
              </w:rPr>
            </w:pPr>
            <w:r w:rsidRPr="00856987">
              <w:rPr>
                <w:color w:val="auto"/>
              </w:rPr>
              <w:t>780 days</w:t>
            </w:r>
          </w:p>
        </w:tc>
      </w:tr>
    </w:tbl>
    <w:p w14:paraId="62872DEB" w14:textId="77777777" w:rsidR="003A1993" w:rsidRPr="00856987" w:rsidRDefault="003A1993" w:rsidP="00EC0712">
      <w:pPr>
        <w:pStyle w:val="MDPI31text"/>
        <w:spacing w:before="240"/>
        <w:rPr>
          <w:rFonts w:ascii="Calibri" w:eastAsia="Calibri" w:hAnsi="Calibri" w:cstheme="minorBidi"/>
          <w:sz w:val="22"/>
          <w:lang w:eastAsia="en-US" w:bidi="th-TH"/>
        </w:rPr>
      </w:pPr>
      <w:r w:rsidRPr="00856987">
        <w:t>Figure 8 presents data in the Pareto front for the optimal solutions with the axes of total cost, time usage, and resource allocation. The charts in Figure 9 are separated into three different objective pairs.</w:t>
      </w:r>
    </w:p>
    <w:p w14:paraId="76F98E2C" w14:textId="77777777" w:rsidR="003A1993" w:rsidRPr="00856987" w:rsidRDefault="003A1993" w:rsidP="00EC0712">
      <w:pPr>
        <w:pStyle w:val="MDPI52figure"/>
        <w:ind w:left="2608"/>
        <w:jc w:val="left"/>
      </w:pPr>
      <w:r w:rsidRPr="00856987">
        <w:rPr>
          <w:noProof/>
        </w:rPr>
        <w:lastRenderedPageBreak/>
        <w:drawing>
          <wp:inline distT="0" distB="0" distL="0" distR="0" wp14:anchorId="7BECD77D" wp14:editId="4813D56A">
            <wp:extent cx="4853306" cy="3543127"/>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853306" cy="3543127"/>
                    </a:xfrm>
                    <a:prstGeom prst="rect">
                      <a:avLst/>
                    </a:prstGeom>
                  </pic:spPr>
                </pic:pic>
              </a:graphicData>
            </a:graphic>
          </wp:inline>
        </w:drawing>
      </w:r>
    </w:p>
    <w:p w14:paraId="5ED02D36" w14:textId="2AD12FA7" w:rsidR="003A1993" w:rsidRPr="00856987" w:rsidRDefault="00EC0712" w:rsidP="00EC0712">
      <w:pPr>
        <w:pStyle w:val="MDPI51figurecaption"/>
        <w:rPr>
          <w:rFonts w:ascii="Times New Roman" w:eastAsia="SimSun" w:hAnsi="Times New Roman"/>
        </w:rPr>
      </w:pPr>
      <w:commentRangeStart w:id="16"/>
      <w:r w:rsidRPr="00856987">
        <w:rPr>
          <w:b/>
          <w:bCs/>
          <w:highlight w:val="yellow"/>
        </w:rPr>
        <w:t xml:space="preserve">Figure 8. </w:t>
      </w:r>
      <w:commentRangeEnd w:id="16"/>
      <w:r w:rsidR="007A3625" w:rsidRPr="00856987">
        <w:rPr>
          <w:rStyle w:val="CommentReference"/>
          <w:rFonts w:eastAsia="SimSun"/>
          <w:noProof/>
          <w:lang w:eastAsia="zh-CN" w:bidi="ar-SA"/>
        </w:rPr>
        <w:commentReference w:id="16"/>
      </w:r>
      <w:r w:rsidR="003A1993" w:rsidRPr="00856987">
        <w:rPr>
          <w:rFonts w:eastAsia="SimSun"/>
        </w:rPr>
        <w:t>Pareto front solutions for 500 generations in 3 objectives.</w:t>
      </w:r>
    </w:p>
    <w:p w14:paraId="73635AF0" w14:textId="77777777" w:rsidR="003A1993" w:rsidRPr="00856987" w:rsidRDefault="003A1993" w:rsidP="00EC0712">
      <w:pPr>
        <w:pStyle w:val="MDPI52figure"/>
        <w:ind w:left="2608"/>
        <w:jc w:val="left"/>
        <w:rPr>
          <w:rFonts w:ascii="Times New Roman" w:eastAsia="SimSun" w:hAnsi="Times New Roman"/>
        </w:rPr>
      </w:pPr>
      <w:r w:rsidRPr="00856987">
        <w:rPr>
          <w:noProof/>
        </w:rPr>
        <w:drawing>
          <wp:inline distT="0" distB="0" distL="0" distR="0" wp14:anchorId="3BEF18DA" wp14:editId="5E9938C3">
            <wp:extent cx="4986653" cy="373697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986653" cy="3736975"/>
                    </a:xfrm>
                    <a:prstGeom prst="rect">
                      <a:avLst/>
                    </a:prstGeom>
                  </pic:spPr>
                </pic:pic>
              </a:graphicData>
            </a:graphic>
          </wp:inline>
        </w:drawing>
      </w:r>
    </w:p>
    <w:p w14:paraId="45A49FB9" w14:textId="31ACC698" w:rsidR="003A1993" w:rsidRPr="00856987" w:rsidRDefault="00EC0712" w:rsidP="00EC0712">
      <w:pPr>
        <w:pStyle w:val="MDPI51figurecaption"/>
        <w:rPr>
          <w:rFonts w:ascii="Times New Roman" w:eastAsia="SimSun" w:hAnsi="Times New Roman"/>
        </w:rPr>
      </w:pPr>
      <w:commentRangeStart w:id="17"/>
      <w:r w:rsidRPr="00856987">
        <w:rPr>
          <w:rFonts w:eastAsia="SimSun"/>
          <w:b/>
          <w:bCs/>
          <w:highlight w:val="yellow"/>
        </w:rPr>
        <w:t>Figure 9</w:t>
      </w:r>
      <w:commentRangeEnd w:id="17"/>
      <w:r w:rsidR="0094579F" w:rsidRPr="00856987">
        <w:rPr>
          <w:rStyle w:val="CommentReference"/>
          <w:rFonts w:eastAsia="SimSun"/>
          <w:noProof/>
          <w:lang w:eastAsia="zh-CN" w:bidi="ar-SA"/>
        </w:rPr>
        <w:commentReference w:id="17"/>
      </w:r>
      <w:r w:rsidRPr="00856987">
        <w:rPr>
          <w:rFonts w:eastAsia="SimSun"/>
          <w:b/>
          <w:bCs/>
        </w:rPr>
        <w:t xml:space="preserve">. </w:t>
      </w:r>
      <w:r w:rsidR="003A1993" w:rsidRPr="00856987">
        <w:rPr>
          <w:rFonts w:eastAsia="SimSun"/>
        </w:rPr>
        <w:t>Pareto front solutions for 500 generations in each objective pair.</w:t>
      </w:r>
    </w:p>
    <w:p w14:paraId="579063D5" w14:textId="63DAB975" w:rsidR="003A1993" w:rsidRPr="00856987" w:rsidRDefault="003A1993" w:rsidP="00EC0712">
      <w:pPr>
        <w:pStyle w:val="MDPI31text"/>
        <w:rPr>
          <w:rFonts w:eastAsia="SimSun"/>
        </w:rPr>
      </w:pPr>
      <w:r w:rsidRPr="00856987">
        <w:t>There are 70 total numbers of optimal solutions</w:t>
      </w:r>
      <w:r w:rsidR="00AA7DB4">
        <w:t>,</w:t>
      </w:r>
      <w:r w:rsidRPr="00856987">
        <w:t xml:space="preserve"> as displayed in Table 2. Due to the construction contract termination, optimal solutions for a duration over 780 days are removed. The ability to extend the duration without contract termination would result in </w:t>
      </w:r>
      <w:r w:rsidRPr="00856987">
        <w:lastRenderedPageBreak/>
        <w:t>better outcomes for both cost and resources fluctuations. Figure 10 displays optimal resource fluctuation moment over GA generations.</w:t>
      </w:r>
    </w:p>
    <w:p w14:paraId="5952C43C" w14:textId="16B7A130" w:rsidR="003A1993" w:rsidRPr="00856987" w:rsidRDefault="00EC0712" w:rsidP="00EC0712">
      <w:pPr>
        <w:pStyle w:val="MDPI41tablecaption"/>
      </w:pPr>
      <w:commentRangeStart w:id="18"/>
      <w:r w:rsidRPr="00856987">
        <w:rPr>
          <w:b/>
          <w:highlight w:val="yellow"/>
        </w:rPr>
        <w:t xml:space="preserve">Table 2. </w:t>
      </w:r>
      <w:commentRangeEnd w:id="18"/>
      <w:r w:rsidR="00BF2854" w:rsidRPr="00856987">
        <w:rPr>
          <w:rStyle w:val="CommentReference"/>
          <w:rFonts w:eastAsia="SimSun" w:cs="Times New Roman"/>
          <w:noProof/>
          <w:lang w:eastAsia="zh-CN" w:bidi="ar-SA"/>
        </w:rPr>
        <w:commentReference w:id="18"/>
      </w:r>
      <w:commentRangeStart w:id="19"/>
      <w:r w:rsidR="003A1993" w:rsidRPr="00856987">
        <w:t xml:space="preserve">Pareto </w:t>
      </w:r>
      <w:commentRangeEnd w:id="19"/>
      <w:r w:rsidR="00AA7DB4">
        <w:rPr>
          <w:rStyle w:val="CommentReference"/>
          <w:rFonts w:eastAsia="SimSun" w:cs="Times New Roman"/>
          <w:noProof/>
          <w:lang w:eastAsia="zh-CN" w:bidi="ar-SA"/>
        </w:rPr>
        <w:commentReference w:id="19"/>
      </w:r>
      <w:r w:rsidR="003A1993" w:rsidRPr="00856987">
        <w:t>front solutions.</w:t>
      </w:r>
    </w:p>
    <w:tbl>
      <w:tblPr>
        <w:tblStyle w:val="MDPI41threelinetable"/>
        <w:tblW w:w="7857" w:type="dxa"/>
        <w:jc w:val="left"/>
        <w:tblInd w:w="2608" w:type="dxa"/>
        <w:tblLayout w:type="fixed"/>
        <w:tblCellMar>
          <w:left w:w="0" w:type="dxa"/>
          <w:right w:w="0" w:type="dxa"/>
        </w:tblCellMar>
        <w:tblLook w:val="04A0" w:firstRow="1" w:lastRow="0" w:firstColumn="1" w:lastColumn="0" w:noHBand="0" w:noVBand="1"/>
      </w:tblPr>
      <w:tblGrid>
        <w:gridCol w:w="1011"/>
        <w:gridCol w:w="1027"/>
        <w:gridCol w:w="614"/>
        <w:gridCol w:w="771"/>
        <w:gridCol w:w="1011"/>
        <w:gridCol w:w="1027"/>
        <w:gridCol w:w="614"/>
        <w:gridCol w:w="1782"/>
      </w:tblGrid>
      <w:tr w:rsidR="00224D20" w:rsidRPr="00856987" w14:paraId="23D84318" w14:textId="77777777" w:rsidTr="00EC0712">
        <w:trPr>
          <w:cnfStyle w:val="100000000000" w:firstRow="1" w:lastRow="0" w:firstColumn="0" w:lastColumn="0" w:oddVBand="0" w:evenVBand="0" w:oddHBand="0" w:evenHBand="0" w:firstRowFirstColumn="0" w:firstRowLastColumn="0" w:lastRowFirstColumn="0" w:lastRowLastColumn="0"/>
          <w:jc w:val="left"/>
        </w:trPr>
        <w:tc>
          <w:tcPr>
            <w:tcW w:w="1005" w:type="dxa"/>
            <w:tcBorders>
              <w:top w:val="single" w:sz="8" w:space="0" w:color="auto"/>
            </w:tcBorders>
            <w:shd w:val="clear" w:color="auto" w:fill="auto"/>
          </w:tcPr>
          <w:p w14:paraId="573F142D"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Solution No.</w:t>
            </w:r>
          </w:p>
        </w:tc>
        <w:tc>
          <w:tcPr>
            <w:tcW w:w="1021" w:type="dxa"/>
            <w:tcBorders>
              <w:top w:val="single" w:sz="8" w:space="0" w:color="auto"/>
            </w:tcBorders>
            <w:shd w:val="clear" w:color="auto" w:fill="auto"/>
          </w:tcPr>
          <w:p w14:paraId="29F5EF25"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Cost</w:t>
            </w:r>
          </w:p>
        </w:tc>
        <w:tc>
          <w:tcPr>
            <w:tcW w:w="610" w:type="dxa"/>
            <w:tcBorders>
              <w:top w:val="single" w:sz="8" w:space="0" w:color="auto"/>
            </w:tcBorders>
            <w:shd w:val="clear" w:color="auto" w:fill="auto"/>
          </w:tcPr>
          <w:p w14:paraId="5AE42E63"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Time</w:t>
            </w:r>
          </w:p>
        </w:tc>
        <w:tc>
          <w:tcPr>
            <w:tcW w:w="766" w:type="dxa"/>
            <w:tcBorders>
              <w:top w:val="single" w:sz="8" w:space="0" w:color="auto"/>
            </w:tcBorders>
            <w:shd w:val="clear" w:color="auto" w:fill="auto"/>
          </w:tcPr>
          <w:p w14:paraId="7ED484E5"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Mx</w:t>
            </w:r>
          </w:p>
        </w:tc>
        <w:tc>
          <w:tcPr>
            <w:tcW w:w="1005" w:type="dxa"/>
            <w:tcBorders>
              <w:top w:val="single" w:sz="8" w:space="0" w:color="auto"/>
            </w:tcBorders>
            <w:shd w:val="clear" w:color="auto" w:fill="auto"/>
          </w:tcPr>
          <w:p w14:paraId="39FB4BD7"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Solution No.</w:t>
            </w:r>
          </w:p>
        </w:tc>
        <w:tc>
          <w:tcPr>
            <w:tcW w:w="1021" w:type="dxa"/>
            <w:tcBorders>
              <w:top w:val="single" w:sz="8" w:space="0" w:color="auto"/>
            </w:tcBorders>
            <w:shd w:val="clear" w:color="auto" w:fill="auto"/>
          </w:tcPr>
          <w:p w14:paraId="78993A50"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Cost</w:t>
            </w:r>
          </w:p>
        </w:tc>
        <w:tc>
          <w:tcPr>
            <w:tcW w:w="610" w:type="dxa"/>
            <w:tcBorders>
              <w:top w:val="single" w:sz="8" w:space="0" w:color="auto"/>
            </w:tcBorders>
            <w:shd w:val="clear" w:color="auto" w:fill="auto"/>
          </w:tcPr>
          <w:p w14:paraId="295F0CA5"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Time</w:t>
            </w:r>
          </w:p>
        </w:tc>
        <w:tc>
          <w:tcPr>
            <w:tcW w:w="1771" w:type="dxa"/>
            <w:tcBorders>
              <w:top w:val="single" w:sz="8" w:space="0" w:color="auto"/>
            </w:tcBorders>
            <w:shd w:val="clear" w:color="auto" w:fill="auto"/>
          </w:tcPr>
          <w:p w14:paraId="3E74D9E7" w14:textId="77777777" w:rsidR="003A1993" w:rsidRPr="00856987" w:rsidRDefault="003A1993" w:rsidP="00EC0712">
            <w:pPr>
              <w:pStyle w:val="MDPI51figurecaption"/>
              <w:autoSpaceDE w:val="0"/>
              <w:autoSpaceDN w:val="0"/>
              <w:spacing w:before="0" w:after="0" w:line="240" w:lineRule="auto"/>
              <w:ind w:left="0"/>
              <w:rPr>
                <w:rFonts w:eastAsia="SimSun"/>
                <w:color w:val="auto"/>
                <w:sz w:val="20"/>
              </w:rPr>
            </w:pPr>
            <w:r w:rsidRPr="00856987">
              <w:rPr>
                <w:rFonts w:eastAsia="SimSun"/>
                <w:color w:val="auto"/>
                <w:sz w:val="20"/>
              </w:rPr>
              <w:t>Mx</w:t>
            </w:r>
          </w:p>
        </w:tc>
      </w:tr>
      <w:tr w:rsidR="00224D20" w:rsidRPr="00856987" w14:paraId="1A62F614" w14:textId="77777777" w:rsidTr="00EC0712">
        <w:trPr>
          <w:jc w:val="left"/>
        </w:trPr>
        <w:tc>
          <w:tcPr>
            <w:tcW w:w="1005" w:type="dxa"/>
            <w:shd w:val="clear" w:color="auto" w:fill="auto"/>
            <w:noWrap/>
            <w:hideMark/>
          </w:tcPr>
          <w:p w14:paraId="3A92B0D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w:t>
            </w:r>
          </w:p>
        </w:tc>
        <w:tc>
          <w:tcPr>
            <w:tcW w:w="1021" w:type="dxa"/>
            <w:shd w:val="clear" w:color="auto" w:fill="auto"/>
            <w:noWrap/>
            <w:hideMark/>
          </w:tcPr>
          <w:p w14:paraId="2896AF4D"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78701296</w:t>
            </w:r>
          </w:p>
        </w:tc>
        <w:tc>
          <w:tcPr>
            <w:tcW w:w="610" w:type="dxa"/>
            <w:shd w:val="clear" w:color="auto" w:fill="auto"/>
            <w:noWrap/>
            <w:hideMark/>
          </w:tcPr>
          <w:p w14:paraId="37CFE13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716</w:t>
            </w:r>
          </w:p>
        </w:tc>
        <w:tc>
          <w:tcPr>
            <w:tcW w:w="766" w:type="dxa"/>
            <w:shd w:val="clear" w:color="auto" w:fill="auto"/>
            <w:noWrap/>
            <w:hideMark/>
          </w:tcPr>
          <w:p w14:paraId="3D00807B"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965714</w:t>
            </w:r>
          </w:p>
        </w:tc>
        <w:tc>
          <w:tcPr>
            <w:tcW w:w="1005" w:type="dxa"/>
            <w:shd w:val="clear" w:color="auto" w:fill="auto"/>
            <w:noWrap/>
            <w:hideMark/>
          </w:tcPr>
          <w:p w14:paraId="574DC5A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36</w:t>
            </w:r>
          </w:p>
        </w:tc>
        <w:tc>
          <w:tcPr>
            <w:tcW w:w="1021" w:type="dxa"/>
            <w:shd w:val="clear" w:color="auto" w:fill="auto"/>
            <w:noWrap/>
            <w:hideMark/>
          </w:tcPr>
          <w:p w14:paraId="5DA55344"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82230313</w:t>
            </w:r>
          </w:p>
        </w:tc>
        <w:tc>
          <w:tcPr>
            <w:tcW w:w="610" w:type="dxa"/>
            <w:shd w:val="clear" w:color="auto" w:fill="auto"/>
            <w:noWrap/>
            <w:hideMark/>
          </w:tcPr>
          <w:p w14:paraId="2A78343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756</w:t>
            </w:r>
          </w:p>
        </w:tc>
        <w:tc>
          <w:tcPr>
            <w:tcW w:w="1771" w:type="dxa"/>
            <w:shd w:val="clear" w:color="auto" w:fill="auto"/>
            <w:noWrap/>
            <w:hideMark/>
          </w:tcPr>
          <w:p w14:paraId="6078EE8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925806</w:t>
            </w:r>
          </w:p>
        </w:tc>
      </w:tr>
      <w:tr w:rsidR="00224D20" w:rsidRPr="00856987" w14:paraId="6F3D0CDC" w14:textId="77777777" w:rsidTr="00EC0712">
        <w:trPr>
          <w:jc w:val="left"/>
        </w:trPr>
        <w:tc>
          <w:tcPr>
            <w:tcW w:w="1005" w:type="dxa"/>
            <w:shd w:val="clear" w:color="auto" w:fill="auto"/>
            <w:noWrap/>
            <w:hideMark/>
          </w:tcPr>
          <w:p w14:paraId="6187129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w:t>
            </w:r>
          </w:p>
        </w:tc>
        <w:tc>
          <w:tcPr>
            <w:tcW w:w="1021" w:type="dxa"/>
            <w:shd w:val="clear" w:color="auto" w:fill="auto"/>
            <w:noWrap/>
            <w:hideMark/>
          </w:tcPr>
          <w:p w14:paraId="15E1F777"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78718612</w:t>
            </w:r>
          </w:p>
        </w:tc>
        <w:tc>
          <w:tcPr>
            <w:tcW w:w="610" w:type="dxa"/>
            <w:shd w:val="clear" w:color="auto" w:fill="auto"/>
            <w:noWrap/>
            <w:hideMark/>
          </w:tcPr>
          <w:p w14:paraId="18DF4F5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717</w:t>
            </w:r>
          </w:p>
        </w:tc>
        <w:tc>
          <w:tcPr>
            <w:tcW w:w="766" w:type="dxa"/>
            <w:shd w:val="clear" w:color="auto" w:fill="auto"/>
            <w:noWrap/>
            <w:hideMark/>
          </w:tcPr>
          <w:p w14:paraId="49F2D461"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964056</w:t>
            </w:r>
          </w:p>
        </w:tc>
        <w:tc>
          <w:tcPr>
            <w:tcW w:w="1005" w:type="dxa"/>
            <w:shd w:val="clear" w:color="auto" w:fill="auto"/>
            <w:noWrap/>
            <w:hideMark/>
          </w:tcPr>
          <w:p w14:paraId="03CA740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37</w:t>
            </w:r>
          </w:p>
        </w:tc>
        <w:tc>
          <w:tcPr>
            <w:tcW w:w="1021" w:type="dxa"/>
            <w:shd w:val="clear" w:color="auto" w:fill="auto"/>
            <w:noWrap/>
            <w:hideMark/>
          </w:tcPr>
          <w:p w14:paraId="08D28591"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82422522</w:t>
            </w:r>
          </w:p>
        </w:tc>
        <w:tc>
          <w:tcPr>
            <w:tcW w:w="610" w:type="dxa"/>
            <w:shd w:val="clear" w:color="auto" w:fill="auto"/>
            <w:noWrap/>
            <w:hideMark/>
          </w:tcPr>
          <w:p w14:paraId="0F5ACEA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758</w:t>
            </w:r>
          </w:p>
        </w:tc>
        <w:tc>
          <w:tcPr>
            <w:tcW w:w="1771" w:type="dxa"/>
            <w:shd w:val="clear" w:color="auto" w:fill="auto"/>
            <w:noWrap/>
            <w:hideMark/>
          </w:tcPr>
          <w:p w14:paraId="29B7121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925672</w:t>
            </w:r>
          </w:p>
        </w:tc>
      </w:tr>
      <w:tr w:rsidR="00224D20" w:rsidRPr="00856987" w14:paraId="1D2C1696" w14:textId="77777777" w:rsidTr="00EC0712">
        <w:trPr>
          <w:jc w:val="left"/>
        </w:trPr>
        <w:tc>
          <w:tcPr>
            <w:tcW w:w="1005" w:type="dxa"/>
            <w:shd w:val="clear" w:color="auto" w:fill="auto"/>
            <w:noWrap/>
            <w:hideMark/>
          </w:tcPr>
          <w:p w14:paraId="1423495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w:t>
            </w:r>
          </w:p>
        </w:tc>
        <w:tc>
          <w:tcPr>
            <w:tcW w:w="1021" w:type="dxa"/>
            <w:shd w:val="clear" w:color="auto" w:fill="auto"/>
            <w:noWrap/>
            <w:hideMark/>
          </w:tcPr>
          <w:p w14:paraId="28C133FF"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78735928</w:t>
            </w:r>
          </w:p>
        </w:tc>
        <w:tc>
          <w:tcPr>
            <w:tcW w:w="610" w:type="dxa"/>
            <w:shd w:val="clear" w:color="auto" w:fill="auto"/>
            <w:noWrap/>
            <w:hideMark/>
          </w:tcPr>
          <w:p w14:paraId="16F4899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718</w:t>
            </w:r>
          </w:p>
        </w:tc>
        <w:tc>
          <w:tcPr>
            <w:tcW w:w="766" w:type="dxa"/>
            <w:shd w:val="clear" w:color="auto" w:fill="auto"/>
            <w:noWrap/>
            <w:hideMark/>
          </w:tcPr>
          <w:p w14:paraId="3E502CEB"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961692</w:t>
            </w:r>
          </w:p>
        </w:tc>
        <w:tc>
          <w:tcPr>
            <w:tcW w:w="1005" w:type="dxa"/>
            <w:shd w:val="clear" w:color="auto" w:fill="auto"/>
            <w:noWrap/>
            <w:hideMark/>
          </w:tcPr>
          <w:p w14:paraId="24D807E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38</w:t>
            </w:r>
          </w:p>
        </w:tc>
        <w:tc>
          <w:tcPr>
            <w:tcW w:w="1021" w:type="dxa"/>
            <w:shd w:val="clear" w:color="auto" w:fill="auto"/>
            <w:noWrap/>
            <w:hideMark/>
          </w:tcPr>
          <w:p w14:paraId="0EB38B79"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82614730</w:t>
            </w:r>
          </w:p>
        </w:tc>
        <w:tc>
          <w:tcPr>
            <w:tcW w:w="610" w:type="dxa"/>
            <w:shd w:val="clear" w:color="auto" w:fill="auto"/>
            <w:noWrap/>
            <w:hideMark/>
          </w:tcPr>
          <w:p w14:paraId="18FA6C0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760</w:t>
            </w:r>
          </w:p>
        </w:tc>
        <w:tc>
          <w:tcPr>
            <w:tcW w:w="1771" w:type="dxa"/>
            <w:shd w:val="clear" w:color="auto" w:fill="auto"/>
            <w:noWrap/>
            <w:hideMark/>
          </w:tcPr>
          <w:p w14:paraId="5A0F6F4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925346</w:t>
            </w:r>
          </w:p>
        </w:tc>
      </w:tr>
      <w:tr w:rsidR="00224D20" w:rsidRPr="00856987" w14:paraId="402F5F72" w14:textId="77777777" w:rsidTr="00EC0712">
        <w:trPr>
          <w:jc w:val="left"/>
        </w:trPr>
        <w:tc>
          <w:tcPr>
            <w:tcW w:w="1005" w:type="dxa"/>
            <w:shd w:val="clear" w:color="auto" w:fill="auto"/>
            <w:noWrap/>
            <w:hideMark/>
          </w:tcPr>
          <w:p w14:paraId="3F6B49A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w:t>
            </w:r>
          </w:p>
        </w:tc>
        <w:tc>
          <w:tcPr>
            <w:tcW w:w="1021" w:type="dxa"/>
            <w:shd w:val="clear" w:color="auto" w:fill="auto"/>
            <w:noWrap/>
            <w:hideMark/>
          </w:tcPr>
          <w:p w14:paraId="11F4E78E"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78753245</w:t>
            </w:r>
          </w:p>
        </w:tc>
        <w:tc>
          <w:tcPr>
            <w:tcW w:w="610" w:type="dxa"/>
            <w:shd w:val="clear" w:color="auto" w:fill="auto"/>
            <w:noWrap/>
            <w:hideMark/>
          </w:tcPr>
          <w:p w14:paraId="7B63F74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719</w:t>
            </w:r>
          </w:p>
        </w:tc>
        <w:tc>
          <w:tcPr>
            <w:tcW w:w="766" w:type="dxa"/>
            <w:shd w:val="clear" w:color="auto" w:fill="auto"/>
            <w:noWrap/>
            <w:hideMark/>
          </w:tcPr>
          <w:p w14:paraId="4512E7BD"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957788</w:t>
            </w:r>
          </w:p>
        </w:tc>
        <w:tc>
          <w:tcPr>
            <w:tcW w:w="1005" w:type="dxa"/>
            <w:shd w:val="clear" w:color="auto" w:fill="auto"/>
            <w:noWrap/>
            <w:hideMark/>
          </w:tcPr>
          <w:p w14:paraId="0151224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39</w:t>
            </w:r>
          </w:p>
        </w:tc>
        <w:tc>
          <w:tcPr>
            <w:tcW w:w="1021" w:type="dxa"/>
            <w:shd w:val="clear" w:color="auto" w:fill="auto"/>
            <w:noWrap/>
            <w:hideMark/>
          </w:tcPr>
          <w:p w14:paraId="209D488D"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82806939</w:t>
            </w:r>
          </w:p>
        </w:tc>
        <w:tc>
          <w:tcPr>
            <w:tcW w:w="610" w:type="dxa"/>
            <w:shd w:val="clear" w:color="auto" w:fill="auto"/>
            <w:noWrap/>
            <w:hideMark/>
          </w:tcPr>
          <w:p w14:paraId="4CF510A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762</w:t>
            </w:r>
          </w:p>
        </w:tc>
        <w:tc>
          <w:tcPr>
            <w:tcW w:w="1771" w:type="dxa"/>
            <w:shd w:val="clear" w:color="auto" w:fill="auto"/>
            <w:noWrap/>
            <w:hideMark/>
          </w:tcPr>
          <w:p w14:paraId="708BD9C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924718</w:t>
            </w:r>
          </w:p>
        </w:tc>
      </w:tr>
      <w:tr w:rsidR="00224D20" w:rsidRPr="00856987" w14:paraId="5C140500" w14:textId="77777777" w:rsidTr="00EC0712">
        <w:trPr>
          <w:jc w:val="left"/>
        </w:trPr>
        <w:tc>
          <w:tcPr>
            <w:tcW w:w="1005" w:type="dxa"/>
            <w:shd w:val="clear" w:color="auto" w:fill="auto"/>
            <w:noWrap/>
            <w:hideMark/>
          </w:tcPr>
          <w:p w14:paraId="746D677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w:t>
            </w:r>
          </w:p>
        </w:tc>
        <w:tc>
          <w:tcPr>
            <w:tcW w:w="1021" w:type="dxa"/>
            <w:shd w:val="clear" w:color="auto" w:fill="auto"/>
            <w:noWrap/>
            <w:hideMark/>
          </w:tcPr>
          <w:p w14:paraId="24270BE9"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78770561</w:t>
            </w:r>
          </w:p>
        </w:tc>
        <w:tc>
          <w:tcPr>
            <w:tcW w:w="610" w:type="dxa"/>
            <w:shd w:val="clear" w:color="auto" w:fill="auto"/>
            <w:noWrap/>
            <w:hideMark/>
          </w:tcPr>
          <w:p w14:paraId="0900AEC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720</w:t>
            </w:r>
          </w:p>
        </w:tc>
        <w:tc>
          <w:tcPr>
            <w:tcW w:w="766" w:type="dxa"/>
            <w:shd w:val="clear" w:color="auto" w:fill="auto"/>
            <w:noWrap/>
            <w:hideMark/>
          </w:tcPr>
          <w:p w14:paraId="7A3EE16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952956</w:t>
            </w:r>
          </w:p>
        </w:tc>
        <w:tc>
          <w:tcPr>
            <w:tcW w:w="1005" w:type="dxa"/>
            <w:shd w:val="clear" w:color="auto" w:fill="auto"/>
            <w:noWrap/>
            <w:hideMark/>
          </w:tcPr>
          <w:p w14:paraId="595A6B6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40</w:t>
            </w:r>
          </w:p>
        </w:tc>
        <w:tc>
          <w:tcPr>
            <w:tcW w:w="1021" w:type="dxa"/>
            <w:shd w:val="clear" w:color="auto" w:fill="auto"/>
            <w:noWrap/>
            <w:hideMark/>
          </w:tcPr>
          <w:p w14:paraId="7CD77521" w14:textId="77777777" w:rsidR="003A1993" w:rsidRPr="00856987" w:rsidRDefault="003A1993" w:rsidP="00EC0712">
            <w:pPr>
              <w:autoSpaceDE w:val="0"/>
              <w:autoSpaceDN w:val="0"/>
              <w:spacing w:line="240" w:lineRule="auto"/>
              <w:jc w:val="center"/>
              <w:rPr>
                <w:rFonts w:cs="Tahoma"/>
                <w:color w:val="auto"/>
                <w:szCs w:val="18"/>
                <w:highlight w:val="yellow"/>
                <w:lang w:eastAsia="en-US" w:bidi="th-TH"/>
              </w:rPr>
            </w:pPr>
            <w:r w:rsidRPr="00856987">
              <w:rPr>
                <w:rFonts w:cs="Tahoma"/>
                <w:color w:val="auto"/>
                <w:szCs w:val="18"/>
                <w:highlight w:val="yellow"/>
                <w:lang w:eastAsia="en-US" w:bidi="th-TH"/>
              </w:rPr>
              <w:t>82999147</w:t>
            </w:r>
          </w:p>
        </w:tc>
        <w:tc>
          <w:tcPr>
            <w:tcW w:w="610" w:type="dxa"/>
            <w:shd w:val="clear" w:color="auto" w:fill="auto"/>
            <w:noWrap/>
            <w:hideMark/>
          </w:tcPr>
          <w:p w14:paraId="70B578F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764</w:t>
            </w:r>
          </w:p>
        </w:tc>
        <w:tc>
          <w:tcPr>
            <w:tcW w:w="1771" w:type="dxa"/>
            <w:shd w:val="clear" w:color="auto" w:fill="auto"/>
            <w:noWrap/>
            <w:hideMark/>
          </w:tcPr>
          <w:p w14:paraId="7CEE468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924690</w:t>
            </w:r>
          </w:p>
        </w:tc>
      </w:tr>
      <w:tr w:rsidR="00224D20" w:rsidRPr="00856987" w14:paraId="0F8D27CA" w14:textId="77777777" w:rsidTr="00EC0712">
        <w:trPr>
          <w:jc w:val="left"/>
        </w:trPr>
        <w:tc>
          <w:tcPr>
            <w:tcW w:w="1005" w:type="dxa"/>
            <w:shd w:val="clear" w:color="auto" w:fill="auto"/>
            <w:noWrap/>
            <w:hideMark/>
          </w:tcPr>
          <w:p w14:paraId="0710C31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w:t>
            </w:r>
          </w:p>
        </w:tc>
        <w:tc>
          <w:tcPr>
            <w:tcW w:w="1021" w:type="dxa"/>
            <w:shd w:val="clear" w:color="auto" w:fill="auto"/>
            <w:noWrap/>
            <w:hideMark/>
          </w:tcPr>
          <w:p w14:paraId="291A21E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78866665</w:t>
            </w:r>
          </w:p>
        </w:tc>
        <w:tc>
          <w:tcPr>
            <w:tcW w:w="610" w:type="dxa"/>
            <w:shd w:val="clear" w:color="auto" w:fill="auto"/>
            <w:noWrap/>
            <w:hideMark/>
          </w:tcPr>
          <w:p w14:paraId="6A926F4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721</w:t>
            </w:r>
          </w:p>
        </w:tc>
        <w:tc>
          <w:tcPr>
            <w:tcW w:w="766" w:type="dxa"/>
            <w:shd w:val="clear" w:color="auto" w:fill="auto"/>
            <w:noWrap/>
            <w:hideMark/>
          </w:tcPr>
          <w:p w14:paraId="0EC30B8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951930</w:t>
            </w:r>
          </w:p>
        </w:tc>
        <w:tc>
          <w:tcPr>
            <w:tcW w:w="1005" w:type="dxa"/>
            <w:shd w:val="clear" w:color="auto" w:fill="auto"/>
            <w:noWrap/>
            <w:hideMark/>
          </w:tcPr>
          <w:p w14:paraId="6B9CDCC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41</w:t>
            </w:r>
          </w:p>
        </w:tc>
        <w:tc>
          <w:tcPr>
            <w:tcW w:w="1021" w:type="dxa"/>
            <w:shd w:val="clear" w:color="auto" w:fill="auto"/>
            <w:noWrap/>
            <w:hideMark/>
          </w:tcPr>
          <w:p w14:paraId="7BCEAFB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83095252</w:t>
            </w:r>
          </w:p>
        </w:tc>
        <w:tc>
          <w:tcPr>
            <w:tcW w:w="610" w:type="dxa"/>
            <w:shd w:val="clear" w:color="auto" w:fill="auto"/>
            <w:noWrap/>
            <w:hideMark/>
          </w:tcPr>
          <w:p w14:paraId="4338997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765</w:t>
            </w:r>
          </w:p>
        </w:tc>
        <w:tc>
          <w:tcPr>
            <w:tcW w:w="1771" w:type="dxa"/>
            <w:shd w:val="clear" w:color="auto" w:fill="auto"/>
            <w:noWrap/>
            <w:hideMark/>
          </w:tcPr>
          <w:p w14:paraId="6D6324F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924434</w:t>
            </w:r>
          </w:p>
        </w:tc>
      </w:tr>
      <w:tr w:rsidR="00224D20" w:rsidRPr="00856987" w14:paraId="182DC848" w14:textId="77777777" w:rsidTr="00EC0712">
        <w:trPr>
          <w:jc w:val="left"/>
        </w:trPr>
        <w:tc>
          <w:tcPr>
            <w:tcW w:w="1005" w:type="dxa"/>
            <w:shd w:val="clear" w:color="auto" w:fill="auto"/>
            <w:noWrap/>
            <w:hideMark/>
          </w:tcPr>
          <w:p w14:paraId="353C3C2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w:t>
            </w:r>
          </w:p>
        </w:tc>
        <w:tc>
          <w:tcPr>
            <w:tcW w:w="1021" w:type="dxa"/>
            <w:shd w:val="clear" w:color="auto" w:fill="auto"/>
            <w:noWrap/>
            <w:hideMark/>
          </w:tcPr>
          <w:p w14:paraId="62DBD6B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78962770</w:t>
            </w:r>
          </w:p>
        </w:tc>
        <w:tc>
          <w:tcPr>
            <w:tcW w:w="610" w:type="dxa"/>
            <w:shd w:val="clear" w:color="auto" w:fill="auto"/>
            <w:noWrap/>
            <w:hideMark/>
          </w:tcPr>
          <w:p w14:paraId="26C8252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722</w:t>
            </w:r>
          </w:p>
        </w:tc>
        <w:tc>
          <w:tcPr>
            <w:tcW w:w="766" w:type="dxa"/>
            <w:shd w:val="clear" w:color="auto" w:fill="auto"/>
            <w:noWrap/>
            <w:hideMark/>
          </w:tcPr>
          <w:p w14:paraId="6747509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951030</w:t>
            </w:r>
          </w:p>
        </w:tc>
        <w:tc>
          <w:tcPr>
            <w:tcW w:w="1005" w:type="dxa"/>
            <w:shd w:val="clear" w:color="auto" w:fill="auto"/>
            <w:noWrap/>
            <w:hideMark/>
          </w:tcPr>
          <w:p w14:paraId="35EBACD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42</w:t>
            </w:r>
          </w:p>
        </w:tc>
        <w:tc>
          <w:tcPr>
            <w:tcW w:w="1021" w:type="dxa"/>
            <w:shd w:val="clear" w:color="auto" w:fill="auto"/>
            <w:noWrap/>
            <w:hideMark/>
          </w:tcPr>
          <w:p w14:paraId="2D53655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83191356</w:t>
            </w:r>
          </w:p>
        </w:tc>
        <w:tc>
          <w:tcPr>
            <w:tcW w:w="610" w:type="dxa"/>
            <w:shd w:val="clear" w:color="auto" w:fill="auto"/>
            <w:noWrap/>
            <w:hideMark/>
          </w:tcPr>
          <w:p w14:paraId="73647AC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766</w:t>
            </w:r>
          </w:p>
        </w:tc>
        <w:tc>
          <w:tcPr>
            <w:tcW w:w="1771" w:type="dxa"/>
            <w:shd w:val="clear" w:color="auto" w:fill="auto"/>
            <w:noWrap/>
            <w:hideMark/>
          </w:tcPr>
          <w:p w14:paraId="70C6DD8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924418</w:t>
            </w:r>
          </w:p>
        </w:tc>
      </w:tr>
      <w:tr w:rsidR="00224D20" w:rsidRPr="00856987" w14:paraId="7ECF8F2E" w14:textId="77777777" w:rsidTr="00EC0712">
        <w:trPr>
          <w:jc w:val="left"/>
        </w:trPr>
        <w:tc>
          <w:tcPr>
            <w:tcW w:w="1005" w:type="dxa"/>
            <w:shd w:val="clear" w:color="auto" w:fill="auto"/>
            <w:noWrap/>
            <w:hideMark/>
          </w:tcPr>
          <w:p w14:paraId="2F69413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w:t>
            </w:r>
          </w:p>
        </w:tc>
        <w:tc>
          <w:tcPr>
            <w:tcW w:w="1021" w:type="dxa"/>
            <w:shd w:val="clear" w:color="auto" w:fill="auto"/>
            <w:noWrap/>
            <w:hideMark/>
          </w:tcPr>
          <w:p w14:paraId="73F759E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79154978</w:t>
            </w:r>
          </w:p>
        </w:tc>
        <w:tc>
          <w:tcPr>
            <w:tcW w:w="610" w:type="dxa"/>
            <w:shd w:val="clear" w:color="auto" w:fill="auto"/>
            <w:noWrap/>
            <w:hideMark/>
          </w:tcPr>
          <w:p w14:paraId="7341EAD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724</w:t>
            </w:r>
          </w:p>
        </w:tc>
        <w:tc>
          <w:tcPr>
            <w:tcW w:w="766" w:type="dxa"/>
            <w:shd w:val="clear" w:color="auto" w:fill="auto"/>
            <w:noWrap/>
            <w:hideMark/>
          </w:tcPr>
          <w:p w14:paraId="42DAD27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948698</w:t>
            </w:r>
          </w:p>
        </w:tc>
        <w:tc>
          <w:tcPr>
            <w:tcW w:w="1005" w:type="dxa"/>
            <w:shd w:val="clear" w:color="auto" w:fill="auto"/>
            <w:noWrap/>
            <w:hideMark/>
          </w:tcPr>
          <w:p w14:paraId="5FC8ADB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43</w:t>
            </w:r>
          </w:p>
        </w:tc>
        <w:tc>
          <w:tcPr>
            <w:tcW w:w="1021" w:type="dxa"/>
            <w:shd w:val="clear" w:color="auto" w:fill="auto"/>
            <w:noWrap/>
            <w:hideMark/>
          </w:tcPr>
          <w:p w14:paraId="30BC3B5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83287460</w:t>
            </w:r>
          </w:p>
        </w:tc>
        <w:tc>
          <w:tcPr>
            <w:tcW w:w="610" w:type="dxa"/>
            <w:shd w:val="clear" w:color="auto" w:fill="auto"/>
            <w:noWrap/>
            <w:hideMark/>
          </w:tcPr>
          <w:p w14:paraId="403C480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767</w:t>
            </w:r>
          </w:p>
        </w:tc>
        <w:tc>
          <w:tcPr>
            <w:tcW w:w="1771" w:type="dxa"/>
            <w:shd w:val="clear" w:color="auto" w:fill="auto"/>
            <w:noWrap/>
            <w:hideMark/>
          </w:tcPr>
          <w:p w14:paraId="63A2FCF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924216</w:t>
            </w:r>
          </w:p>
        </w:tc>
      </w:tr>
      <w:tr w:rsidR="00224D20" w:rsidRPr="00856987" w14:paraId="44F147C7" w14:textId="77777777" w:rsidTr="00EC0712">
        <w:trPr>
          <w:jc w:val="left"/>
        </w:trPr>
        <w:tc>
          <w:tcPr>
            <w:tcW w:w="1005" w:type="dxa"/>
            <w:shd w:val="clear" w:color="auto" w:fill="auto"/>
            <w:noWrap/>
            <w:hideMark/>
          </w:tcPr>
          <w:p w14:paraId="7BB4D6C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w:t>
            </w:r>
          </w:p>
        </w:tc>
        <w:tc>
          <w:tcPr>
            <w:tcW w:w="1021" w:type="dxa"/>
            <w:shd w:val="clear" w:color="auto" w:fill="auto"/>
            <w:noWrap/>
            <w:hideMark/>
          </w:tcPr>
          <w:p w14:paraId="63A0DF9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79251082</w:t>
            </w:r>
          </w:p>
        </w:tc>
        <w:tc>
          <w:tcPr>
            <w:tcW w:w="610" w:type="dxa"/>
            <w:shd w:val="clear" w:color="auto" w:fill="auto"/>
            <w:noWrap/>
            <w:hideMark/>
          </w:tcPr>
          <w:p w14:paraId="2DAFA15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725</w:t>
            </w:r>
          </w:p>
        </w:tc>
        <w:tc>
          <w:tcPr>
            <w:tcW w:w="766" w:type="dxa"/>
            <w:shd w:val="clear" w:color="auto" w:fill="auto"/>
            <w:noWrap/>
            <w:hideMark/>
          </w:tcPr>
          <w:p w14:paraId="45CC700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947646</w:t>
            </w:r>
          </w:p>
        </w:tc>
        <w:tc>
          <w:tcPr>
            <w:tcW w:w="1005" w:type="dxa"/>
            <w:shd w:val="clear" w:color="auto" w:fill="auto"/>
            <w:noWrap/>
            <w:hideMark/>
          </w:tcPr>
          <w:p w14:paraId="4EF1861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44</w:t>
            </w:r>
          </w:p>
        </w:tc>
        <w:tc>
          <w:tcPr>
            <w:tcW w:w="1021" w:type="dxa"/>
            <w:shd w:val="clear" w:color="auto" w:fill="auto"/>
            <w:noWrap/>
            <w:hideMark/>
          </w:tcPr>
          <w:p w14:paraId="22B2153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83383564</w:t>
            </w:r>
          </w:p>
        </w:tc>
        <w:tc>
          <w:tcPr>
            <w:tcW w:w="610" w:type="dxa"/>
            <w:shd w:val="clear" w:color="auto" w:fill="auto"/>
            <w:noWrap/>
            <w:hideMark/>
          </w:tcPr>
          <w:p w14:paraId="24E5D32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768</w:t>
            </w:r>
          </w:p>
        </w:tc>
        <w:tc>
          <w:tcPr>
            <w:tcW w:w="1771" w:type="dxa"/>
            <w:shd w:val="clear" w:color="auto" w:fill="auto"/>
            <w:noWrap/>
            <w:hideMark/>
          </w:tcPr>
          <w:p w14:paraId="1FE23AA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924112</w:t>
            </w:r>
          </w:p>
        </w:tc>
      </w:tr>
      <w:tr w:rsidR="00224D20" w:rsidRPr="00856987" w14:paraId="08FFA354" w14:textId="77777777" w:rsidTr="00EC0712">
        <w:trPr>
          <w:jc w:val="left"/>
        </w:trPr>
        <w:tc>
          <w:tcPr>
            <w:tcW w:w="1005" w:type="dxa"/>
            <w:shd w:val="clear" w:color="auto" w:fill="auto"/>
            <w:noWrap/>
            <w:hideMark/>
          </w:tcPr>
          <w:p w14:paraId="775B63B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10</w:t>
            </w:r>
          </w:p>
        </w:tc>
        <w:tc>
          <w:tcPr>
            <w:tcW w:w="1021" w:type="dxa"/>
            <w:shd w:val="clear" w:color="auto" w:fill="auto"/>
            <w:noWrap/>
            <w:hideMark/>
          </w:tcPr>
          <w:p w14:paraId="080DA68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79347187</w:t>
            </w:r>
          </w:p>
        </w:tc>
        <w:tc>
          <w:tcPr>
            <w:tcW w:w="610" w:type="dxa"/>
            <w:shd w:val="clear" w:color="auto" w:fill="auto"/>
            <w:noWrap/>
            <w:hideMark/>
          </w:tcPr>
          <w:p w14:paraId="0EBA0EF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726</w:t>
            </w:r>
          </w:p>
        </w:tc>
        <w:tc>
          <w:tcPr>
            <w:tcW w:w="766" w:type="dxa"/>
            <w:shd w:val="clear" w:color="auto" w:fill="auto"/>
            <w:noWrap/>
            <w:hideMark/>
          </w:tcPr>
          <w:p w14:paraId="12DCDA9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947372</w:t>
            </w:r>
          </w:p>
        </w:tc>
        <w:tc>
          <w:tcPr>
            <w:tcW w:w="1005" w:type="dxa"/>
            <w:shd w:val="clear" w:color="auto" w:fill="auto"/>
            <w:noWrap/>
            <w:hideMark/>
          </w:tcPr>
          <w:p w14:paraId="3DBBC4C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45</w:t>
            </w:r>
          </w:p>
        </w:tc>
        <w:tc>
          <w:tcPr>
            <w:tcW w:w="1021" w:type="dxa"/>
            <w:shd w:val="clear" w:color="auto" w:fill="auto"/>
            <w:noWrap/>
            <w:hideMark/>
          </w:tcPr>
          <w:p w14:paraId="6778D6E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83575773</w:t>
            </w:r>
          </w:p>
        </w:tc>
        <w:tc>
          <w:tcPr>
            <w:tcW w:w="610" w:type="dxa"/>
            <w:shd w:val="clear" w:color="auto" w:fill="auto"/>
            <w:noWrap/>
            <w:hideMark/>
          </w:tcPr>
          <w:p w14:paraId="21D9B9E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770</w:t>
            </w:r>
          </w:p>
        </w:tc>
        <w:tc>
          <w:tcPr>
            <w:tcW w:w="1771" w:type="dxa"/>
            <w:shd w:val="clear" w:color="auto" w:fill="auto"/>
            <w:noWrap/>
            <w:hideMark/>
          </w:tcPr>
          <w:p w14:paraId="38BEC10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923754</w:t>
            </w:r>
          </w:p>
        </w:tc>
      </w:tr>
      <w:tr w:rsidR="00224D20" w:rsidRPr="00856987" w14:paraId="0322320E" w14:textId="77777777" w:rsidTr="00EC0712">
        <w:trPr>
          <w:jc w:val="left"/>
        </w:trPr>
        <w:tc>
          <w:tcPr>
            <w:tcW w:w="1005" w:type="dxa"/>
            <w:shd w:val="clear" w:color="auto" w:fill="auto"/>
            <w:noWrap/>
            <w:hideMark/>
          </w:tcPr>
          <w:p w14:paraId="52297E1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11</w:t>
            </w:r>
          </w:p>
        </w:tc>
        <w:tc>
          <w:tcPr>
            <w:tcW w:w="1021" w:type="dxa"/>
            <w:shd w:val="clear" w:color="auto" w:fill="auto"/>
            <w:noWrap/>
            <w:hideMark/>
          </w:tcPr>
          <w:p w14:paraId="1CD646F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79443291</w:t>
            </w:r>
          </w:p>
        </w:tc>
        <w:tc>
          <w:tcPr>
            <w:tcW w:w="610" w:type="dxa"/>
            <w:shd w:val="clear" w:color="auto" w:fill="auto"/>
            <w:noWrap/>
            <w:hideMark/>
          </w:tcPr>
          <w:p w14:paraId="636E389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727</w:t>
            </w:r>
          </w:p>
        </w:tc>
        <w:tc>
          <w:tcPr>
            <w:tcW w:w="766" w:type="dxa"/>
            <w:shd w:val="clear" w:color="auto" w:fill="auto"/>
            <w:noWrap/>
            <w:hideMark/>
          </w:tcPr>
          <w:p w14:paraId="167CF8A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945760</w:t>
            </w:r>
          </w:p>
        </w:tc>
        <w:tc>
          <w:tcPr>
            <w:tcW w:w="1005" w:type="dxa"/>
            <w:shd w:val="clear" w:color="auto" w:fill="auto"/>
            <w:noWrap/>
            <w:hideMark/>
          </w:tcPr>
          <w:p w14:paraId="535C00A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46</w:t>
            </w:r>
          </w:p>
        </w:tc>
        <w:tc>
          <w:tcPr>
            <w:tcW w:w="1021" w:type="dxa"/>
            <w:shd w:val="clear" w:color="auto" w:fill="auto"/>
            <w:noWrap/>
            <w:hideMark/>
          </w:tcPr>
          <w:p w14:paraId="0B92B6C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83671877</w:t>
            </w:r>
          </w:p>
        </w:tc>
        <w:tc>
          <w:tcPr>
            <w:tcW w:w="610" w:type="dxa"/>
            <w:shd w:val="clear" w:color="auto" w:fill="auto"/>
            <w:noWrap/>
            <w:hideMark/>
          </w:tcPr>
          <w:p w14:paraId="167BBB0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771</w:t>
            </w:r>
          </w:p>
        </w:tc>
        <w:tc>
          <w:tcPr>
            <w:tcW w:w="1771" w:type="dxa"/>
            <w:shd w:val="clear" w:color="auto" w:fill="auto"/>
            <w:noWrap/>
            <w:hideMark/>
          </w:tcPr>
          <w:p w14:paraId="23C2CC3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923644</w:t>
            </w:r>
          </w:p>
        </w:tc>
      </w:tr>
      <w:tr w:rsidR="00224D20" w:rsidRPr="00856987" w14:paraId="2DC0D347" w14:textId="77777777" w:rsidTr="00EC0712">
        <w:trPr>
          <w:jc w:val="left"/>
        </w:trPr>
        <w:tc>
          <w:tcPr>
            <w:tcW w:w="1005" w:type="dxa"/>
            <w:shd w:val="clear" w:color="auto" w:fill="auto"/>
            <w:noWrap/>
            <w:hideMark/>
          </w:tcPr>
          <w:p w14:paraId="51E6FA2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12</w:t>
            </w:r>
          </w:p>
        </w:tc>
        <w:tc>
          <w:tcPr>
            <w:tcW w:w="1021" w:type="dxa"/>
            <w:shd w:val="clear" w:color="auto" w:fill="auto"/>
            <w:noWrap/>
            <w:hideMark/>
          </w:tcPr>
          <w:p w14:paraId="2517BDC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79539395</w:t>
            </w:r>
          </w:p>
        </w:tc>
        <w:tc>
          <w:tcPr>
            <w:tcW w:w="610" w:type="dxa"/>
            <w:shd w:val="clear" w:color="auto" w:fill="auto"/>
            <w:noWrap/>
            <w:hideMark/>
          </w:tcPr>
          <w:p w14:paraId="1AD865B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728</w:t>
            </w:r>
          </w:p>
        </w:tc>
        <w:tc>
          <w:tcPr>
            <w:tcW w:w="766" w:type="dxa"/>
            <w:shd w:val="clear" w:color="auto" w:fill="auto"/>
            <w:noWrap/>
            <w:hideMark/>
          </w:tcPr>
          <w:p w14:paraId="7AC20E7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944508</w:t>
            </w:r>
          </w:p>
        </w:tc>
        <w:tc>
          <w:tcPr>
            <w:tcW w:w="1005" w:type="dxa"/>
            <w:shd w:val="clear" w:color="auto" w:fill="auto"/>
            <w:noWrap/>
            <w:hideMark/>
          </w:tcPr>
          <w:p w14:paraId="01B0E86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47</w:t>
            </w:r>
          </w:p>
        </w:tc>
        <w:tc>
          <w:tcPr>
            <w:tcW w:w="1021" w:type="dxa"/>
            <w:shd w:val="clear" w:color="auto" w:fill="auto"/>
            <w:noWrap/>
            <w:hideMark/>
          </w:tcPr>
          <w:p w14:paraId="7AD0B23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83767981</w:t>
            </w:r>
          </w:p>
        </w:tc>
        <w:tc>
          <w:tcPr>
            <w:tcW w:w="610" w:type="dxa"/>
            <w:shd w:val="clear" w:color="auto" w:fill="auto"/>
            <w:noWrap/>
            <w:hideMark/>
          </w:tcPr>
          <w:p w14:paraId="335229C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772</w:t>
            </w:r>
          </w:p>
        </w:tc>
        <w:tc>
          <w:tcPr>
            <w:tcW w:w="1771" w:type="dxa"/>
            <w:shd w:val="clear" w:color="auto" w:fill="auto"/>
            <w:noWrap/>
            <w:hideMark/>
          </w:tcPr>
          <w:p w14:paraId="72186AA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923458</w:t>
            </w:r>
          </w:p>
        </w:tc>
      </w:tr>
      <w:tr w:rsidR="00224D20" w:rsidRPr="00856987" w14:paraId="1DCEB5A6" w14:textId="77777777" w:rsidTr="00EC0712">
        <w:trPr>
          <w:jc w:val="left"/>
        </w:trPr>
        <w:tc>
          <w:tcPr>
            <w:tcW w:w="1005" w:type="dxa"/>
            <w:shd w:val="clear" w:color="auto" w:fill="auto"/>
            <w:noWrap/>
            <w:hideMark/>
          </w:tcPr>
          <w:p w14:paraId="5976044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13</w:t>
            </w:r>
          </w:p>
        </w:tc>
        <w:tc>
          <w:tcPr>
            <w:tcW w:w="1021" w:type="dxa"/>
            <w:shd w:val="clear" w:color="auto" w:fill="auto"/>
            <w:noWrap/>
            <w:hideMark/>
          </w:tcPr>
          <w:p w14:paraId="1F8E646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79635499</w:t>
            </w:r>
          </w:p>
        </w:tc>
        <w:tc>
          <w:tcPr>
            <w:tcW w:w="610" w:type="dxa"/>
            <w:shd w:val="clear" w:color="auto" w:fill="auto"/>
            <w:noWrap/>
            <w:hideMark/>
          </w:tcPr>
          <w:p w14:paraId="34AE394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729</w:t>
            </w:r>
          </w:p>
        </w:tc>
        <w:tc>
          <w:tcPr>
            <w:tcW w:w="766" w:type="dxa"/>
            <w:shd w:val="clear" w:color="auto" w:fill="auto"/>
            <w:noWrap/>
            <w:hideMark/>
          </w:tcPr>
          <w:p w14:paraId="1AD92B2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943500</w:t>
            </w:r>
          </w:p>
        </w:tc>
        <w:tc>
          <w:tcPr>
            <w:tcW w:w="1005" w:type="dxa"/>
            <w:shd w:val="clear" w:color="auto" w:fill="auto"/>
            <w:noWrap/>
            <w:hideMark/>
          </w:tcPr>
          <w:p w14:paraId="1859F58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48</w:t>
            </w:r>
          </w:p>
        </w:tc>
        <w:tc>
          <w:tcPr>
            <w:tcW w:w="1021" w:type="dxa"/>
            <w:shd w:val="clear" w:color="auto" w:fill="auto"/>
            <w:noWrap/>
            <w:hideMark/>
          </w:tcPr>
          <w:p w14:paraId="4E2DEF6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83864085</w:t>
            </w:r>
          </w:p>
        </w:tc>
        <w:tc>
          <w:tcPr>
            <w:tcW w:w="610" w:type="dxa"/>
            <w:shd w:val="clear" w:color="auto" w:fill="auto"/>
            <w:noWrap/>
            <w:hideMark/>
          </w:tcPr>
          <w:p w14:paraId="5345F95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773</w:t>
            </w:r>
          </w:p>
        </w:tc>
        <w:tc>
          <w:tcPr>
            <w:tcW w:w="1771" w:type="dxa"/>
            <w:shd w:val="clear" w:color="auto" w:fill="auto"/>
            <w:noWrap/>
            <w:hideMark/>
          </w:tcPr>
          <w:p w14:paraId="3E7B5DE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923114</w:t>
            </w:r>
          </w:p>
        </w:tc>
      </w:tr>
      <w:tr w:rsidR="00224D20" w:rsidRPr="00856987" w14:paraId="48218930" w14:textId="77777777" w:rsidTr="00EC0712">
        <w:trPr>
          <w:jc w:val="left"/>
        </w:trPr>
        <w:tc>
          <w:tcPr>
            <w:tcW w:w="1005" w:type="dxa"/>
            <w:shd w:val="clear" w:color="auto" w:fill="auto"/>
            <w:noWrap/>
            <w:hideMark/>
          </w:tcPr>
          <w:p w14:paraId="1E1B5A6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14</w:t>
            </w:r>
          </w:p>
        </w:tc>
        <w:tc>
          <w:tcPr>
            <w:tcW w:w="1021" w:type="dxa"/>
            <w:shd w:val="clear" w:color="auto" w:fill="auto"/>
            <w:noWrap/>
            <w:hideMark/>
          </w:tcPr>
          <w:p w14:paraId="1A67E4A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79731603</w:t>
            </w:r>
          </w:p>
        </w:tc>
        <w:tc>
          <w:tcPr>
            <w:tcW w:w="610" w:type="dxa"/>
            <w:shd w:val="clear" w:color="auto" w:fill="auto"/>
            <w:noWrap/>
            <w:hideMark/>
          </w:tcPr>
          <w:p w14:paraId="1EBACBB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730</w:t>
            </w:r>
          </w:p>
        </w:tc>
        <w:tc>
          <w:tcPr>
            <w:tcW w:w="766" w:type="dxa"/>
            <w:shd w:val="clear" w:color="auto" w:fill="auto"/>
            <w:noWrap/>
            <w:hideMark/>
          </w:tcPr>
          <w:p w14:paraId="7F25A2B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942752</w:t>
            </w:r>
          </w:p>
        </w:tc>
        <w:tc>
          <w:tcPr>
            <w:tcW w:w="1005" w:type="dxa"/>
            <w:shd w:val="clear" w:color="auto" w:fill="auto"/>
            <w:noWrap/>
            <w:hideMark/>
          </w:tcPr>
          <w:p w14:paraId="61E016A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49</w:t>
            </w:r>
          </w:p>
        </w:tc>
        <w:tc>
          <w:tcPr>
            <w:tcW w:w="1021" w:type="dxa"/>
            <w:shd w:val="clear" w:color="auto" w:fill="auto"/>
            <w:noWrap/>
            <w:hideMark/>
          </w:tcPr>
          <w:p w14:paraId="6CD1EC4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84056294</w:t>
            </w:r>
          </w:p>
        </w:tc>
        <w:tc>
          <w:tcPr>
            <w:tcW w:w="610" w:type="dxa"/>
            <w:shd w:val="clear" w:color="auto" w:fill="auto"/>
            <w:noWrap/>
            <w:hideMark/>
          </w:tcPr>
          <w:p w14:paraId="4C62DB1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775</w:t>
            </w:r>
          </w:p>
        </w:tc>
        <w:tc>
          <w:tcPr>
            <w:tcW w:w="1771" w:type="dxa"/>
            <w:shd w:val="clear" w:color="auto" w:fill="auto"/>
            <w:noWrap/>
            <w:hideMark/>
          </w:tcPr>
          <w:p w14:paraId="077C56F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922744</w:t>
            </w:r>
          </w:p>
        </w:tc>
      </w:tr>
      <w:tr w:rsidR="00224D20" w:rsidRPr="00856987" w14:paraId="5A8B067D" w14:textId="77777777" w:rsidTr="00EC0712">
        <w:trPr>
          <w:jc w:val="left"/>
        </w:trPr>
        <w:tc>
          <w:tcPr>
            <w:tcW w:w="1005" w:type="dxa"/>
            <w:shd w:val="clear" w:color="auto" w:fill="auto"/>
            <w:noWrap/>
            <w:hideMark/>
          </w:tcPr>
          <w:p w14:paraId="4998E48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15</w:t>
            </w:r>
          </w:p>
        </w:tc>
        <w:tc>
          <w:tcPr>
            <w:tcW w:w="1021" w:type="dxa"/>
            <w:shd w:val="clear" w:color="auto" w:fill="auto"/>
            <w:noWrap/>
            <w:hideMark/>
          </w:tcPr>
          <w:p w14:paraId="0983228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79827708</w:t>
            </w:r>
          </w:p>
        </w:tc>
        <w:tc>
          <w:tcPr>
            <w:tcW w:w="610" w:type="dxa"/>
            <w:shd w:val="clear" w:color="auto" w:fill="auto"/>
            <w:noWrap/>
            <w:hideMark/>
          </w:tcPr>
          <w:p w14:paraId="06D12E1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731</w:t>
            </w:r>
          </w:p>
        </w:tc>
        <w:tc>
          <w:tcPr>
            <w:tcW w:w="766" w:type="dxa"/>
            <w:shd w:val="clear" w:color="auto" w:fill="auto"/>
            <w:noWrap/>
            <w:hideMark/>
          </w:tcPr>
          <w:p w14:paraId="21E25BB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941304</w:t>
            </w:r>
          </w:p>
        </w:tc>
        <w:tc>
          <w:tcPr>
            <w:tcW w:w="1005" w:type="dxa"/>
            <w:shd w:val="clear" w:color="auto" w:fill="auto"/>
            <w:noWrap/>
            <w:hideMark/>
          </w:tcPr>
          <w:p w14:paraId="03E60F4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50</w:t>
            </w:r>
          </w:p>
        </w:tc>
        <w:tc>
          <w:tcPr>
            <w:tcW w:w="1021" w:type="dxa"/>
            <w:shd w:val="clear" w:color="auto" w:fill="auto"/>
            <w:noWrap/>
            <w:hideMark/>
          </w:tcPr>
          <w:p w14:paraId="2BE57B7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84344607</w:t>
            </w:r>
          </w:p>
        </w:tc>
        <w:tc>
          <w:tcPr>
            <w:tcW w:w="610" w:type="dxa"/>
            <w:shd w:val="clear" w:color="auto" w:fill="auto"/>
            <w:noWrap/>
            <w:hideMark/>
          </w:tcPr>
          <w:p w14:paraId="1DBEB8E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778</w:t>
            </w:r>
          </w:p>
        </w:tc>
        <w:tc>
          <w:tcPr>
            <w:tcW w:w="1771" w:type="dxa"/>
            <w:shd w:val="clear" w:color="auto" w:fill="auto"/>
            <w:noWrap/>
            <w:hideMark/>
          </w:tcPr>
          <w:p w14:paraId="38C78D7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922526</w:t>
            </w:r>
          </w:p>
        </w:tc>
      </w:tr>
      <w:tr w:rsidR="00224D20" w:rsidRPr="00856987" w14:paraId="4B3C55B9" w14:textId="77777777" w:rsidTr="00EC0712">
        <w:trPr>
          <w:jc w:val="left"/>
        </w:trPr>
        <w:tc>
          <w:tcPr>
            <w:tcW w:w="1005" w:type="dxa"/>
            <w:shd w:val="clear" w:color="auto" w:fill="auto"/>
            <w:noWrap/>
            <w:hideMark/>
          </w:tcPr>
          <w:p w14:paraId="2284D7B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16</w:t>
            </w:r>
          </w:p>
        </w:tc>
        <w:tc>
          <w:tcPr>
            <w:tcW w:w="1021" w:type="dxa"/>
            <w:shd w:val="clear" w:color="auto" w:fill="auto"/>
            <w:noWrap/>
            <w:hideMark/>
          </w:tcPr>
          <w:p w14:paraId="5D53FC9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79923812</w:t>
            </w:r>
          </w:p>
        </w:tc>
        <w:tc>
          <w:tcPr>
            <w:tcW w:w="610" w:type="dxa"/>
            <w:shd w:val="clear" w:color="auto" w:fill="auto"/>
            <w:noWrap/>
            <w:hideMark/>
          </w:tcPr>
          <w:p w14:paraId="7A0F064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732</w:t>
            </w:r>
          </w:p>
        </w:tc>
        <w:tc>
          <w:tcPr>
            <w:tcW w:w="766" w:type="dxa"/>
            <w:shd w:val="clear" w:color="auto" w:fill="auto"/>
            <w:noWrap/>
            <w:hideMark/>
          </w:tcPr>
          <w:p w14:paraId="2D70933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940276</w:t>
            </w:r>
          </w:p>
        </w:tc>
        <w:tc>
          <w:tcPr>
            <w:tcW w:w="1005" w:type="dxa"/>
            <w:shd w:val="clear" w:color="auto" w:fill="auto"/>
            <w:noWrap/>
            <w:hideMark/>
          </w:tcPr>
          <w:p w14:paraId="52CC21C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51</w:t>
            </w:r>
          </w:p>
        </w:tc>
        <w:tc>
          <w:tcPr>
            <w:tcW w:w="1021" w:type="dxa"/>
            <w:shd w:val="clear" w:color="auto" w:fill="auto"/>
            <w:noWrap/>
            <w:hideMark/>
          </w:tcPr>
          <w:p w14:paraId="7C37F09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84440711</w:t>
            </w:r>
          </w:p>
        </w:tc>
        <w:tc>
          <w:tcPr>
            <w:tcW w:w="610" w:type="dxa"/>
            <w:shd w:val="clear" w:color="auto" w:fill="auto"/>
            <w:noWrap/>
            <w:hideMark/>
          </w:tcPr>
          <w:p w14:paraId="09156D8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779</w:t>
            </w:r>
          </w:p>
        </w:tc>
        <w:tc>
          <w:tcPr>
            <w:tcW w:w="1771" w:type="dxa"/>
            <w:shd w:val="clear" w:color="auto" w:fill="auto"/>
            <w:noWrap/>
            <w:hideMark/>
          </w:tcPr>
          <w:p w14:paraId="1618A9F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922330</w:t>
            </w:r>
          </w:p>
        </w:tc>
      </w:tr>
      <w:tr w:rsidR="00224D20" w:rsidRPr="00856987" w14:paraId="51579B10" w14:textId="77777777" w:rsidTr="00EC0712">
        <w:trPr>
          <w:jc w:val="left"/>
        </w:trPr>
        <w:tc>
          <w:tcPr>
            <w:tcW w:w="1005" w:type="dxa"/>
            <w:shd w:val="clear" w:color="auto" w:fill="auto"/>
            <w:noWrap/>
            <w:hideMark/>
          </w:tcPr>
          <w:p w14:paraId="64B1658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17</w:t>
            </w:r>
          </w:p>
        </w:tc>
        <w:tc>
          <w:tcPr>
            <w:tcW w:w="1021" w:type="dxa"/>
            <w:shd w:val="clear" w:color="auto" w:fill="auto"/>
            <w:noWrap/>
            <w:hideMark/>
          </w:tcPr>
          <w:p w14:paraId="04901B2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80019916</w:t>
            </w:r>
          </w:p>
        </w:tc>
        <w:tc>
          <w:tcPr>
            <w:tcW w:w="610" w:type="dxa"/>
            <w:shd w:val="clear" w:color="auto" w:fill="auto"/>
            <w:noWrap/>
            <w:hideMark/>
          </w:tcPr>
          <w:p w14:paraId="276D478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733</w:t>
            </w:r>
          </w:p>
        </w:tc>
        <w:tc>
          <w:tcPr>
            <w:tcW w:w="766" w:type="dxa"/>
            <w:shd w:val="clear" w:color="auto" w:fill="auto"/>
            <w:noWrap/>
            <w:hideMark/>
          </w:tcPr>
          <w:p w14:paraId="265D188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939348</w:t>
            </w:r>
          </w:p>
        </w:tc>
        <w:tc>
          <w:tcPr>
            <w:tcW w:w="1005" w:type="dxa"/>
            <w:shd w:val="clear" w:color="auto" w:fill="auto"/>
            <w:noWrap/>
            <w:hideMark/>
          </w:tcPr>
          <w:p w14:paraId="5C81AAE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52</w:t>
            </w:r>
          </w:p>
        </w:tc>
        <w:tc>
          <w:tcPr>
            <w:tcW w:w="1021" w:type="dxa"/>
            <w:shd w:val="clear" w:color="auto" w:fill="auto"/>
            <w:noWrap/>
            <w:hideMark/>
          </w:tcPr>
          <w:p w14:paraId="7586804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84536815</w:t>
            </w:r>
          </w:p>
        </w:tc>
        <w:tc>
          <w:tcPr>
            <w:tcW w:w="610" w:type="dxa"/>
            <w:shd w:val="clear" w:color="auto" w:fill="auto"/>
            <w:noWrap/>
            <w:hideMark/>
          </w:tcPr>
          <w:p w14:paraId="43F37F7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780</w:t>
            </w:r>
          </w:p>
        </w:tc>
        <w:tc>
          <w:tcPr>
            <w:tcW w:w="1771" w:type="dxa"/>
            <w:shd w:val="clear" w:color="auto" w:fill="auto"/>
            <w:noWrap/>
            <w:hideMark/>
          </w:tcPr>
          <w:p w14:paraId="6F6D5B6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922084</w:t>
            </w:r>
          </w:p>
        </w:tc>
      </w:tr>
      <w:tr w:rsidR="00224D20" w:rsidRPr="00856987" w14:paraId="0ACB7BF6" w14:textId="77777777" w:rsidTr="00EC0712">
        <w:trPr>
          <w:jc w:val="left"/>
        </w:trPr>
        <w:tc>
          <w:tcPr>
            <w:tcW w:w="1005" w:type="dxa"/>
            <w:shd w:val="clear" w:color="auto" w:fill="auto"/>
            <w:noWrap/>
            <w:hideMark/>
          </w:tcPr>
          <w:p w14:paraId="28E4945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18</w:t>
            </w:r>
          </w:p>
        </w:tc>
        <w:tc>
          <w:tcPr>
            <w:tcW w:w="1021" w:type="dxa"/>
            <w:shd w:val="clear" w:color="auto" w:fill="auto"/>
            <w:noWrap/>
            <w:hideMark/>
          </w:tcPr>
          <w:p w14:paraId="641BE48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80116020</w:t>
            </w:r>
          </w:p>
        </w:tc>
        <w:tc>
          <w:tcPr>
            <w:tcW w:w="610" w:type="dxa"/>
            <w:shd w:val="clear" w:color="auto" w:fill="auto"/>
            <w:noWrap/>
            <w:hideMark/>
          </w:tcPr>
          <w:p w14:paraId="1D1A48B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734</w:t>
            </w:r>
          </w:p>
        </w:tc>
        <w:tc>
          <w:tcPr>
            <w:tcW w:w="766" w:type="dxa"/>
            <w:shd w:val="clear" w:color="auto" w:fill="auto"/>
            <w:noWrap/>
            <w:hideMark/>
          </w:tcPr>
          <w:p w14:paraId="14634C4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937714</w:t>
            </w:r>
          </w:p>
        </w:tc>
        <w:tc>
          <w:tcPr>
            <w:tcW w:w="1005" w:type="dxa"/>
            <w:shd w:val="clear" w:color="auto" w:fill="auto"/>
            <w:noWrap/>
            <w:hideMark/>
          </w:tcPr>
          <w:p w14:paraId="4071E61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53</w:t>
            </w:r>
          </w:p>
        </w:tc>
        <w:tc>
          <w:tcPr>
            <w:tcW w:w="1021" w:type="dxa"/>
            <w:shd w:val="clear" w:color="auto" w:fill="auto"/>
            <w:noWrap/>
            <w:hideMark/>
          </w:tcPr>
          <w:p w14:paraId="6C94867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84729024</w:t>
            </w:r>
          </w:p>
        </w:tc>
        <w:tc>
          <w:tcPr>
            <w:tcW w:w="610" w:type="dxa"/>
            <w:shd w:val="clear" w:color="auto" w:fill="auto"/>
            <w:noWrap/>
            <w:hideMark/>
          </w:tcPr>
          <w:p w14:paraId="18F8B24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17DCC05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921826</w:t>
            </w:r>
          </w:p>
        </w:tc>
      </w:tr>
      <w:tr w:rsidR="00224D20" w:rsidRPr="00856987" w14:paraId="0884E4CD" w14:textId="77777777" w:rsidTr="00EC0712">
        <w:trPr>
          <w:jc w:val="left"/>
        </w:trPr>
        <w:tc>
          <w:tcPr>
            <w:tcW w:w="1005" w:type="dxa"/>
            <w:shd w:val="clear" w:color="auto" w:fill="auto"/>
            <w:noWrap/>
            <w:hideMark/>
          </w:tcPr>
          <w:p w14:paraId="3B5F423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19</w:t>
            </w:r>
          </w:p>
        </w:tc>
        <w:tc>
          <w:tcPr>
            <w:tcW w:w="1021" w:type="dxa"/>
            <w:shd w:val="clear" w:color="auto" w:fill="auto"/>
            <w:noWrap/>
            <w:hideMark/>
          </w:tcPr>
          <w:p w14:paraId="507D0F0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80212125</w:t>
            </w:r>
          </w:p>
        </w:tc>
        <w:tc>
          <w:tcPr>
            <w:tcW w:w="610" w:type="dxa"/>
            <w:shd w:val="clear" w:color="auto" w:fill="auto"/>
            <w:noWrap/>
            <w:hideMark/>
          </w:tcPr>
          <w:p w14:paraId="68B561F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735</w:t>
            </w:r>
          </w:p>
        </w:tc>
        <w:tc>
          <w:tcPr>
            <w:tcW w:w="766" w:type="dxa"/>
            <w:shd w:val="clear" w:color="auto" w:fill="auto"/>
            <w:noWrap/>
            <w:hideMark/>
          </w:tcPr>
          <w:p w14:paraId="117C415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936752</w:t>
            </w:r>
          </w:p>
        </w:tc>
        <w:tc>
          <w:tcPr>
            <w:tcW w:w="1005" w:type="dxa"/>
            <w:shd w:val="clear" w:color="auto" w:fill="auto"/>
            <w:noWrap/>
            <w:hideMark/>
          </w:tcPr>
          <w:p w14:paraId="66E241D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54</w:t>
            </w:r>
          </w:p>
        </w:tc>
        <w:tc>
          <w:tcPr>
            <w:tcW w:w="1021" w:type="dxa"/>
            <w:shd w:val="clear" w:color="auto" w:fill="auto"/>
            <w:noWrap/>
            <w:hideMark/>
          </w:tcPr>
          <w:p w14:paraId="11050CF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84921232</w:t>
            </w:r>
          </w:p>
        </w:tc>
        <w:tc>
          <w:tcPr>
            <w:tcW w:w="610" w:type="dxa"/>
            <w:shd w:val="clear" w:color="auto" w:fill="auto"/>
            <w:noWrap/>
            <w:hideMark/>
          </w:tcPr>
          <w:p w14:paraId="09CFC94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0369AFA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921552</w:t>
            </w:r>
          </w:p>
        </w:tc>
      </w:tr>
      <w:tr w:rsidR="00224D20" w:rsidRPr="00856987" w14:paraId="4ABA5A21" w14:textId="77777777" w:rsidTr="00EC0712">
        <w:trPr>
          <w:jc w:val="left"/>
        </w:trPr>
        <w:tc>
          <w:tcPr>
            <w:tcW w:w="1005" w:type="dxa"/>
            <w:shd w:val="clear" w:color="auto" w:fill="auto"/>
            <w:noWrap/>
            <w:hideMark/>
          </w:tcPr>
          <w:p w14:paraId="6D4A505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20</w:t>
            </w:r>
          </w:p>
        </w:tc>
        <w:tc>
          <w:tcPr>
            <w:tcW w:w="1021" w:type="dxa"/>
            <w:shd w:val="clear" w:color="auto" w:fill="auto"/>
            <w:noWrap/>
            <w:hideMark/>
          </w:tcPr>
          <w:p w14:paraId="56F9A2A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80308229</w:t>
            </w:r>
          </w:p>
        </w:tc>
        <w:tc>
          <w:tcPr>
            <w:tcW w:w="610" w:type="dxa"/>
            <w:shd w:val="clear" w:color="auto" w:fill="auto"/>
            <w:noWrap/>
            <w:hideMark/>
          </w:tcPr>
          <w:p w14:paraId="41E0BFC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736</w:t>
            </w:r>
          </w:p>
        </w:tc>
        <w:tc>
          <w:tcPr>
            <w:tcW w:w="766" w:type="dxa"/>
            <w:shd w:val="clear" w:color="auto" w:fill="auto"/>
            <w:noWrap/>
            <w:hideMark/>
          </w:tcPr>
          <w:p w14:paraId="662ACF9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936274</w:t>
            </w:r>
          </w:p>
        </w:tc>
        <w:tc>
          <w:tcPr>
            <w:tcW w:w="1005" w:type="dxa"/>
            <w:shd w:val="clear" w:color="auto" w:fill="auto"/>
            <w:noWrap/>
            <w:hideMark/>
          </w:tcPr>
          <w:p w14:paraId="136BF0C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55</w:t>
            </w:r>
          </w:p>
        </w:tc>
        <w:tc>
          <w:tcPr>
            <w:tcW w:w="1021" w:type="dxa"/>
            <w:shd w:val="clear" w:color="auto" w:fill="auto"/>
            <w:noWrap/>
            <w:hideMark/>
          </w:tcPr>
          <w:p w14:paraId="2F0129A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85017336</w:t>
            </w:r>
          </w:p>
        </w:tc>
        <w:tc>
          <w:tcPr>
            <w:tcW w:w="610" w:type="dxa"/>
            <w:shd w:val="clear" w:color="auto" w:fill="auto"/>
            <w:noWrap/>
            <w:hideMark/>
          </w:tcPr>
          <w:p w14:paraId="5AA8F02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1E129A6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921494</w:t>
            </w:r>
          </w:p>
        </w:tc>
      </w:tr>
      <w:tr w:rsidR="00224D20" w:rsidRPr="00856987" w14:paraId="29E82841" w14:textId="77777777" w:rsidTr="00EC0712">
        <w:trPr>
          <w:jc w:val="left"/>
        </w:trPr>
        <w:tc>
          <w:tcPr>
            <w:tcW w:w="1005" w:type="dxa"/>
            <w:shd w:val="clear" w:color="auto" w:fill="auto"/>
            <w:noWrap/>
            <w:hideMark/>
          </w:tcPr>
          <w:p w14:paraId="6A206F5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21</w:t>
            </w:r>
          </w:p>
        </w:tc>
        <w:tc>
          <w:tcPr>
            <w:tcW w:w="1021" w:type="dxa"/>
            <w:shd w:val="clear" w:color="auto" w:fill="auto"/>
            <w:noWrap/>
            <w:hideMark/>
          </w:tcPr>
          <w:p w14:paraId="795D38A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80404333</w:t>
            </w:r>
          </w:p>
        </w:tc>
        <w:tc>
          <w:tcPr>
            <w:tcW w:w="610" w:type="dxa"/>
            <w:shd w:val="clear" w:color="auto" w:fill="auto"/>
            <w:noWrap/>
            <w:hideMark/>
          </w:tcPr>
          <w:p w14:paraId="0853076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737</w:t>
            </w:r>
          </w:p>
        </w:tc>
        <w:tc>
          <w:tcPr>
            <w:tcW w:w="766" w:type="dxa"/>
            <w:shd w:val="clear" w:color="auto" w:fill="auto"/>
            <w:noWrap/>
            <w:hideMark/>
          </w:tcPr>
          <w:p w14:paraId="7450D99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935688</w:t>
            </w:r>
          </w:p>
        </w:tc>
        <w:tc>
          <w:tcPr>
            <w:tcW w:w="1005" w:type="dxa"/>
            <w:shd w:val="clear" w:color="auto" w:fill="auto"/>
            <w:noWrap/>
            <w:hideMark/>
          </w:tcPr>
          <w:p w14:paraId="5CB8F68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56</w:t>
            </w:r>
          </w:p>
        </w:tc>
        <w:tc>
          <w:tcPr>
            <w:tcW w:w="1021" w:type="dxa"/>
            <w:shd w:val="clear" w:color="auto" w:fill="auto"/>
            <w:noWrap/>
            <w:hideMark/>
          </w:tcPr>
          <w:p w14:paraId="3ED7B17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85113440</w:t>
            </w:r>
          </w:p>
        </w:tc>
        <w:tc>
          <w:tcPr>
            <w:tcW w:w="610" w:type="dxa"/>
            <w:shd w:val="clear" w:color="auto" w:fill="auto"/>
            <w:noWrap/>
            <w:hideMark/>
          </w:tcPr>
          <w:p w14:paraId="73C073E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392A616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921134</w:t>
            </w:r>
          </w:p>
        </w:tc>
      </w:tr>
      <w:tr w:rsidR="00224D20" w:rsidRPr="00856987" w14:paraId="2B49748E" w14:textId="77777777" w:rsidTr="00EC0712">
        <w:trPr>
          <w:jc w:val="left"/>
        </w:trPr>
        <w:tc>
          <w:tcPr>
            <w:tcW w:w="1005" w:type="dxa"/>
            <w:shd w:val="clear" w:color="auto" w:fill="auto"/>
            <w:noWrap/>
            <w:hideMark/>
          </w:tcPr>
          <w:p w14:paraId="4A5D0C0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22</w:t>
            </w:r>
          </w:p>
        </w:tc>
        <w:tc>
          <w:tcPr>
            <w:tcW w:w="1021" w:type="dxa"/>
            <w:shd w:val="clear" w:color="auto" w:fill="auto"/>
            <w:noWrap/>
            <w:hideMark/>
          </w:tcPr>
          <w:p w14:paraId="6EA3F84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80596542</w:t>
            </w:r>
          </w:p>
        </w:tc>
        <w:tc>
          <w:tcPr>
            <w:tcW w:w="610" w:type="dxa"/>
            <w:shd w:val="clear" w:color="auto" w:fill="auto"/>
            <w:noWrap/>
            <w:hideMark/>
          </w:tcPr>
          <w:p w14:paraId="2379C14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739</w:t>
            </w:r>
          </w:p>
        </w:tc>
        <w:tc>
          <w:tcPr>
            <w:tcW w:w="766" w:type="dxa"/>
            <w:shd w:val="clear" w:color="auto" w:fill="auto"/>
            <w:noWrap/>
            <w:hideMark/>
          </w:tcPr>
          <w:p w14:paraId="10F8548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933630</w:t>
            </w:r>
          </w:p>
        </w:tc>
        <w:tc>
          <w:tcPr>
            <w:tcW w:w="1005" w:type="dxa"/>
            <w:shd w:val="clear" w:color="auto" w:fill="auto"/>
            <w:noWrap/>
            <w:hideMark/>
          </w:tcPr>
          <w:p w14:paraId="21CE839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57</w:t>
            </w:r>
          </w:p>
        </w:tc>
        <w:tc>
          <w:tcPr>
            <w:tcW w:w="1021" w:type="dxa"/>
            <w:shd w:val="clear" w:color="auto" w:fill="auto"/>
            <w:noWrap/>
            <w:hideMark/>
          </w:tcPr>
          <w:p w14:paraId="0A9A666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85209545</w:t>
            </w:r>
          </w:p>
        </w:tc>
        <w:tc>
          <w:tcPr>
            <w:tcW w:w="610" w:type="dxa"/>
            <w:shd w:val="clear" w:color="auto" w:fill="auto"/>
            <w:noWrap/>
            <w:hideMark/>
          </w:tcPr>
          <w:p w14:paraId="605792F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1AAE499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920800</w:t>
            </w:r>
          </w:p>
        </w:tc>
      </w:tr>
      <w:tr w:rsidR="00224D20" w:rsidRPr="00856987" w14:paraId="07D19FC2" w14:textId="77777777" w:rsidTr="00EC0712">
        <w:trPr>
          <w:jc w:val="left"/>
        </w:trPr>
        <w:tc>
          <w:tcPr>
            <w:tcW w:w="1005" w:type="dxa"/>
            <w:shd w:val="clear" w:color="auto" w:fill="auto"/>
            <w:noWrap/>
            <w:hideMark/>
          </w:tcPr>
          <w:p w14:paraId="3C09317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23</w:t>
            </w:r>
          </w:p>
        </w:tc>
        <w:tc>
          <w:tcPr>
            <w:tcW w:w="1021" w:type="dxa"/>
            <w:shd w:val="clear" w:color="auto" w:fill="auto"/>
            <w:noWrap/>
            <w:hideMark/>
          </w:tcPr>
          <w:p w14:paraId="47BC9AA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80788750</w:t>
            </w:r>
          </w:p>
        </w:tc>
        <w:tc>
          <w:tcPr>
            <w:tcW w:w="610" w:type="dxa"/>
            <w:shd w:val="clear" w:color="auto" w:fill="auto"/>
            <w:noWrap/>
            <w:hideMark/>
          </w:tcPr>
          <w:p w14:paraId="2986818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741</w:t>
            </w:r>
          </w:p>
        </w:tc>
        <w:tc>
          <w:tcPr>
            <w:tcW w:w="766" w:type="dxa"/>
            <w:shd w:val="clear" w:color="auto" w:fill="auto"/>
            <w:noWrap/>
            <w:hideMark/>
          </w:tcPr>
          <w:p w14:paraId="282468C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932710</w:t>
            </w:r>
          </w:p>
        </w:tc>
        <w:tc>
          <w:tcPr>
            <w:tcW w:w="1005" w:type="dxa"/>
            <w:shd w:val="clear" w:color="auto" w:fill="auto"/>
            <w:noWrap/>
            <w:hideMark/>
          </w:tcPr>
          <w:p w14:paraId="17D50F8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58</w:t>
            </w:r>
          </w:p>
        </w:tc>
        <w:tc>
          <w:tcPr>
            <w:tcW w:w="1021" w:type="dxa"/>
            <w:shd w:val="clear" w:color="auto" w:fill="auto"/>
            <w:noWrap/>
            <w:hideMark/>
          </w:tcPr>
          <w:p w14:paraId="63C1C1C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85401753</w:t>
            </w:r>
          </w:p>
        </w:tc>
        <w:tc>
          <w:tcPr>
            <w:tcW w:w="610" w:type="dxa"/>
            <w:shd w:val="clear" w:color="auto" w:fill="auto"/>
            <w:noWrap/>
            <w:hideMark/>
          </w:tcPr>
          <w:p w14:paraId="1B34B6C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5055D4C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920500</w:t>
            </w:r>
          </w:p>
        </w:tc>
      </w:tr>
      <w:tr w:rsidR="00224D20" w:rsidRPr="00856987" w14:paraId="1EF3B503" w14:textId="77777777" w:rsidTr="00EC0712">
        <w:trPr>
          <w:jc w:val="left"/>
        </w:trPr>
        <w:tc>
          <w:tcPr>
            <w:tcW w:w="1005" w:type="dxa"/>
            <w:shd w:val="clear" w:color="auto" w:fill="auto"/>
            <w:noWrap/>
            <w:hideMark/>
          </w:tcPr>
          <w:p w14:paraId="0FEA7C7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24</w:t>
            </w:r>
          </w:p>
        </w:tc>
        <w:tc>
          <w:tcPr>
            <w:tcW w:w="1021" w:type="dxa"/>
            <w:shd w:val="clear" w:color="auto" w:fill="auto"/>
            <w:noWrap/>
            <w:hideMark/>
          </w:tcPr>
          <w:p w14:paraId="31B4BFE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80980958</w:t>
            </w:r>
          </w:p>
        </w:tc>
        <w:tc>
          <w:tcPr>
            <w:tcW w:w="610" w:type="dxa"/>
            <w:shd w:val="clear" w:color="auto" w:fill="auto"/>
            <w:noWrap/>
            <w:hideMark/>
          </w:tcPr>
          <w:p w14:paraId="7E3324B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743</w:t>
            </w:r>
          </w:p>
        </w:tc>
        <w:tc>
          <w:tcPr>
            <w:tcW w:w="766" w:type="dxa"/>
            <w:shd w:val="clear" w:color="auto" w:fill="auto"/>
            <w:noWrap/>
            <w:hideMark/>
          </w:tcPr>
          <w:p w14:paraId="0B14368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931312</w:t>
            </w:r>
          </w:p>
        </w:tc>
        <w:tc>
          <w:tcPr>
            <w:tcW w:w="1005" w:type="dxa"/>
            <w:shd w:val="clear" w:color="auto" w:fill="auto"/>
            <w:noWrap/>
            <w:hideMark/>
          </w:tcPr>
          <w:p w14:paraId="217BCB5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59</w:t>
            </w:r>
          </w:p>
        </w:tc>
        <w:tc>
          <w:tcPr>
            <w:tcW w:w="1021" w:type="dxa"/>
            <w:shd w:val="clear" w:color="auto" w:fill="auto"/>
            <w:noWrap/>
            <w:hideMark/>
          </w:tcPr>
          <w:p w14:paraId="2535296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85593962</w:t>
            </w:r>
          </w:p>
        </w:tc>
        <w:tc>
          <w:tcPr>
            <w:tcW w:w="610" w:type="dxa"/>
            <w:shd w:val="clear" w:color="auto" w:fill="auto"/>
            <w:noWrap/>
            <w:hideMark/>
          </w:tcPr>
          <w:p w14:paraId="0381B82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2283377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920228</w:t>
            </w:r>
          </w:p>
        </w:tc>
      </w:tr>
      <w:tr w:rsidR="00224D20" w:rsidRPr="00856987" w14:paraId="49B3ACE0" w14:textId="77777777" w:rsidTr="00EC0712">
        <w:trPr>
          <w:jc w:val="left"/>
        </w:trPr>
        <w:tc>
          <w:tcPr>
            <w:tcW w:w="1005" w:type="dxa"/>
            <w:shd w:val="clear" w:color="auto" w:fill="auto"/>
            <w:noWrap/>
            <w:hideMark/>
          </w:tcPr>
          <w:p w14:paraId="0673F35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25</w:t>
            </w:r>
          </w:p>
        </w:tc>
        <w:tc>
          <w:tcPr>
            <w:tcW w:w="1021" w:type="dxa"/>
            <w:shd w:val="clear" w:color="auto" w:fill="auto"/>
            <w:noWrap/>
            <w:hideMark/>
          </w:tcPr>
          <w:p w14:paraId="294AC30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81077063</w:t>
            </w:r>
          </w:p>
        </w:tc>
        <w:tc>
          <w:tcPr>
            <w:tcW w:w="610" w:type="dxa"/>
            <w:shd w:val="clear" w:color="auto" w:fill="auto"/>
            <w:noWrap/>
            <w:hideMark/>
          </w:tcPr>
          <w:p w14:paraId="34295B8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744</w:t>
            </w:r>
          </w:p>
        </w:tc>
        <w:tc>
          <w:tcPr>
            <w:tcW w:w="766" w:type="dxa"/>
            <w:shd w:val="clear" w:color="auto" w:fill="auto"/>
            <w:noWrap/>
            <w:hideMark/>
          </w:tcPr>
          <w:p w14:paraId="31AA394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930128</w:t>
            </w:r>
          </w:p>
        </w:tc>
        <w:tc>
          <w:tcPr>
            <w:tcW w:w="1005" w:type="dxa"/>
            <w:shd w:val="clear" w:color="auto" w:fill="auto"/>
            <w:noWrap/>
            <w:hideMark/>
          </w:tcPr>
          <w:p w14:paraId="6A63C80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60</w:t>
            </w:r>
          </w:p>
        </w:tc>
        <w:tc>
          <w:tcPr>
            <w:tcW w:w="1021" w:type="dxa"/>
            <w:shd w:val="clear" w:color="auto" w:fill="auto"/>
            <w:noWrap/>
            <w:hideMark/>
          </w:tcPr>
          <w:p w14:paraId="10FCDA8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85786170</w:t>
            </w:r>
          </w:p>
        </w:tc>
        <w:tc>
          <w:tcPr>
            <w:tcW w:w="610" w:type="dxa"/>
            <w:shd w:val="clear" w:color="auto" w:fill="auto"/>
            <w:noWrap/>
            <w:hideMark/>
          </w:tcPr>
          <w:p w14:paraId="4F594DA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3004F83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920194</w:t>
            </w:r>
          </w:p>
        </w:tc>
      </w:tr>
      <w:tr w:rsidR="00224D20" w:rsidRPr="00856987" w14:paraId="048373AE" w14:textId="77777777" w:rsidTr="00EC0712">
        <w:trPr>
          <w:jc w:val="left"/>
        </w:trPr>
        <w:tc>
          <w:tcPr>
            <w:tcW w:w="1005" w:type="dxa"/>
            <w:shd w:val="clear" w:color="auto" w:fill="auto"/>
            <w:noWrap/>
            <w:hideMark/>
          </w:tcPr>
          <w:p w14:paraId="0CFBE51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26</w:t>
            </w:r>
          </w:p>
        </w:tc>
        <w:tc>
          <w:tcPr>
            <w:tcW w:w="1021" w:type="dxa"/>
            <w:shd w:val="clear" w:color="auto" w:fill="auto"/>
            <w:noWrap/>
            <w:hideMark/>
          </w:tcPr>
          <w:p w14:paraId="36917E4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81173167</w:t>
            </w:r>
          </w:p>
        </w:tc>
        <w:tc>
          <w:tcPr>
            <w:tcW w:w="610" w:type="dxa"/>
            <w:shd w:val="clear" w:color="auto" w:fill="auto"/>
            <w:noWrap/>
            <w:hideMark/>
          </w:tcPr>
          <w:p w14:paraId="06A61D1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745</w:t>
            </w:r>
          </w:p>
        </w:tc>
        <w:tc>
          <w:tcPr>
            <w:tcW w:w="766" w:type="dxa"/>
            <w:shd w:val="clear" w:color="auto" w:fill="auto"/>
            <w:noWrap/>
            <w:hideMark/>
          </w:tcPr>
          <w:p w14:paraId="2DB7F20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927824</w:t>
            </w:r>
          </w:p>
        </w:tc>
        <w:tc>
          <w:tcPr>
            <w:tcW w:w="1005" w:type="dxa"/>
            <w:shd w:val="clear" w:color="auto" w:fill="auto"/>
            <w:noWrap/>
            <w:hideMark/>
          </w:tcPr>
          <w:p w14:paraId="04CBA54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61</w:t>
            </w:r>
          </w:p>
        </w:tc>
        <w:tc>
          <w:tcPr>
            <w:tcW w:w="1021" w:type="dxa"/>
            <w:shd w:val="clear" w:color="auto" w:fill="auto"/>
            <w:noWrap/>
            <w:hideMark/>
          </w:tcPr>
          <w:p w14:paraId="1390158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85882274</w:t>
            </w:r>
          </w:p>
        </w:tc>
        <w:tc>
          <w:tcPr>
            <w:tcW w:w="610" w:type="dxa"/>
            <w:shd w:val="clear" w:color="auto" w:fill="auto"/>
            <w:noWrap/>
            <w:hideMark/>
          </w:tcPr>
          <w:p w14:paraId="1997484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5BBD341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919716</w:t>
            </w:r>
          </w:p>
        </w:tc>
      </w:tr>
      <w:tr w:rsidR="00224D20" w:rsidRPr="00856987" w14:paraId="4CB7F0F5" w14:textId="77777777" w:rsidTr="00EC0712">
        <w:trPr>
          <w:jc w:val="left"/>
        </w:trPr>
        <w:tc>
          <w:tcPr>
            <w:tcW w:w="1005" w:type="dxa"/>
            <w:shd w:val="clear" w:color="auto" w:fill="auto"/>
            <w:noWrap/>
            <w:hideMark/>
          </w:tcPr>
          <w:p w14:paraId="41F9853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27</w:t>
            </w:r>
          </w:p>
        </w:tc>
        <w:tc>
          <w:tcPr>
            <w:tcW w:w="1021" w:type="dxa"/>
            <w:shd w:val="clear" w:color="auto" w:fill="auto"/>
            <w:noWrap/>
            <w:hideMark/>
          </w:tcPr>
          <w:p w14:paraId="1C78993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81269271</w:t>
            </w:r>
          </w:p>
        </w:tc>
        <w:tc>
          <w:tcPr>
            <w:tcW w:w="610" w:type="dxa"/>
            <w:shd w:val="clear" w:color="auto" w:fill="auto"/>
            <w:noWrap/>
            <w:hideMark/>
          </w:tcPr>
          <w:p w14:paraId="599AFE6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746</w:t>
            </w:r>
          </w:p>
        </w:tc>
        <w:tc>
          <w:tcPr>
            <w:tcW w:w="766" w:type="dxa"/>
            <w:shd w:val="clear" w:color="auto" w:fill="auto"/>
            <w:noWrap/>
            <w:hideMark/>
          </w:tcPr>
          <w:p w14:paraId="2A1F192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927640</w:t>
            </w:r>
          </w:p>
        </w:tc>
        <w:tc>
          <w:tcPr>
            <w:tcW w:w="1005" w:type="dxa"/>
            <w:shd w:val="clear" w:color="auto" w:fill="auto"/>
            <w:noWrap/>
            <w:hideMark/>
          </w:tcPr>
          <w:p w14:paraId="0613BAB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62</w:t>
            </w:r>
          </w:p>
        </w:tc>
        <w:tc>
          <w:tcPr>
            <w:tcW w:w="1021" w:type="dxa"/>
            <w:shd w:val="clear" w:color="auto" w:fill="auto"/>
            <w:noWrap/>
            <w:hideMark/>
          </w:tcPr>
          <w:p w14:paraId="3DEDD88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85978379</w:t>
            </w:r>
          </w:p>
        </w:tc>
        <w:tc>
          <w:tcPr>
            <w:tcW w:w="610" w:type="dxa"/>
            <w:shd w:val="clear" w:color="auto" w:fill="auto"/>
            <w:noWrap/>
            <w:hideMark/>
          </w:tcPr>
          <w:p w14:paraId="68980CF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2C36C88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919604</w:t>
            </w:r>
          </w:p>
        </w:tc>
      </w:tr>
      <w:tr w:rsidR="00224D20" w:rsidRPr="00856987" w14:paraId="7DE8C0BF" w14:textId="77777777" w:rsidTr="00EC0712">
        <w:trPr>
          <w:jc w:val="left"/>
        </w:trPr>
        <w:tc>
          <w:tcPr>
            <w:tcW w:w="1005" w:type="dxa"/>
            <w:shd w:val="clear" w:color="auto" w:fill="auto"/>
            <w:noWrap/>
            <w:hideMark/>
          </w:tcPr>
          <w:p w14:paraId="47A3C1E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28</w:t>
            </w:r>
          </w:p>
        </w:tc>
        <w:tc>
          <w:tcPr>
            <w:tcW w:w="1021" w:type="dxa"/>
            <w:shd w:val="clear" w:color="auto" w:fill="auto"/>
            <w:noWrap/>
            <w:hideMark/>
          </w:tcPr>
          <w:p w14:paraId="70522E5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81461480</w:t>
            </w:r>
          </w:p>
        </w:tc>
        <w:tc>
          <w:tcPr>
            <w:tcW w:w="610" w:type="dxa"/>
            <w:shd w:val="clear" w:color="auto" w:fill="auto"/>
            <w:noWrap/>
            <w:hideMark/>
          </w:tcPr>
          <w:p w14:paraId="1BC838F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748</w:t>
            </w:r>
          </w:p>
        </w:tc>
        <w:tc>
          <w:tcPr>
            <w:tcW w:w="766" w:type="dxa"/>
            <w:shd w:val="clear" w:color="auto" w:fill="auto"/>
            <w:noWrap/>
            <w:hideMark/>
          </w:tcPr>
          <w:p w14:paraId="6B3D22B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927430</w:t>
            </w:r>
          </w:p>
        </w:tc>
        <w:tc>
          <w:tcPr>
            <w:tcW w:w="1005" w:type="dxa"/>
            <w:shd w:val="clear" w:color="auto" w:fill="auto"/>
            <w:noWrap/>
            <w:hideMark/>
          </w:tcPr>
          <w:p w14:paraId="236A4E1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63</w:t>
            </w:r>
          </w:p>
        </w:tc>
        <w:tc>
          <w:tcPr>
            <w:tcW w:w="1021" w:type="dxa"/>
            <w:shd w:val="clear" w:color="auto" w:fill="auto"/>
            <w:noWrap/>
            <w:hideMark/>
          </w:tcPr>
          <w:p w14:paraId="40422FB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86170587</w:t>
            </w:r>
          </w:p>
        </w:tc>
        <w:tc>
          <w:tcPr>
            <w:tcW w:w="610" w:type="dxa"/>
            <w:shd w:val="clear" w:color="auto" w:fill="auto"/>
            <w:noWrap/>
            <w:hideMark/>
          </w:tcPr>
          <w:p w14:paraId="462CEF7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44EAC73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919362</w:t>
            </w:r>
          </w:p>
        </w:tc>
      </w:tr>
      <w:tr w:rsidR="00224D20" w:rsidRPr="00856987" w14:paraId="2B3549D4" w14:textId="77777777" w:rsidTr="00EC0712">
        <w:trPr>
          <w:jc w:val="left"/>
        </w:trPr>
        <w:tc>
          <w:tcPr>
            <w:tcW w:w="1005" w:type="dxa"/>
            <w:shd w:val="clear" w:color="auto" w:fill="auto"/>
            <w:noWrap/>
            <w:hideMark/>
          </w:tcPr>
          <w:p w14:paraId="65375BB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29</w:t>
            </w:r>
          </w:p>
        </w:tc>
        <w:tc>
          <w:tcPr>
            <w:tcW w:w="1021" w:type="dxa"/>
            <w:shd w:val="clear" w:color="auto" w:fill="auto"/>
            <w:noWrap/>
            <w:hideMark/>
          </w:tcPr>
          <w:p w14:paraId="17C57C5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81557584</w:t>
            </w:r>
          </w:p>
        </w:tc>
        <w:tc>
          <w:tcPr>
            <w:tcW w:w="610" w:type="dxa"/>
            <w:shd w:val="clear" w:color="auto" w:fill="auto"/>
            <w:noWrap/>
            <w:hideMark/>
          </w:tcPr>
          <w:p w14:paraId="0E3F72F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749</w:t>
            </w:r>
          </w:p>
        </w:tc>
        <w:tc>
          <w:tcPr>
            <w:tcW w:w="766" w:type="dxa"/>
            <w:shd w:val="clear" w:color="auto" w:fill="auto"/>
            <w:noWrap/>
            <w:hideMark/>
          </w:tcPr>
          <w:p w14:paraId="332B30E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927246</w:t>
            </w:r>
          </w:p>
        </w:tc>
        <w:tc>
          <w:tcPr>
            <w:tcW w:w="1005" w:type="dxa"/>
            <w:shd w:val="clear" w:color="auto" w:fill="auto"/>
            <w:noWrap/>
            <w:hideMark/>
          </w:tcPr>
          <w:p w14:paraId="1AFFAAF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64</w:t>
            </w:r>
          </w:p>
        </w:tc>
        <w:tc>
          <w:tcPr>
            <w:tcW w:w="1021" w:type="dxa"/>
            <w:shd w:val="clear" w:color="auto" w:fill="auto"/>
            <w:noWrap/>
            <w:hideMark/>
          </w:tcPr>
          <w:p w14:paraId="5D4F980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86362795</w:t>
            </w:r>
          </w:p>
        </w:tc>
        <w:tc>
          <w:tcPr>
            <w:tcW w:w="610" w:type="dxa"/>
            <w:shd w:val="clear" w:color="auto" w:fill="auto"/>
            <w:noWrap/>
            <w:hideMark/>
          </w:tcPr>
          <w:p w14:paraId="518848D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74603DF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919130</w:t>
            </w:r>
          </w:p>
        </w:tc>
      </w:tr>
      <w:tr w:rsidR="00224D20" w:rsidRPr="00856987" w14:paraId="3B661847" w14:textId="77777777" w:rsidTr="00EC0712">
        <w:trPr>
          <w:jc w:val="left"/>
        </w:trPr>
        <w:tc>
          <w:tcPr>
            <w:tcW w:w="1005" w:type="dxa"/>
            <w:shd w:val="clear" w:color="auto" w:fill="auto"/>
            <w:noWrap/>
            <w:hideMark/>
          </w:tcPr>
          <w:p w14:paraId="365E067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30</w:t>
            </w:r>
          </w:p>
        </w:tc>
        <w:tc>
          <w:tcPr>
            <w:tcW w:w="1021" w:type="dxa"/>
            <w:shd w:val="clear" w:color="auto" w:fill="auto"/>
            <w:noWrap/>
            <w:hideMark/>
          </w:tcPr>
          <w:p w14:paraId="502B8CE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81653688</w:t>
            </w:r>
          </w:p>
        </w:tc>
        <w:tc>
          <w:tcPr>
            <w:tcW w:w="610" w:type="dxa"/>
            <w:shd w:val="clear" w:color="auto" w:fill="auto"/>
            <w:noWrap/>
            <w:hideMark/>
          </w:tcPr>
          <w:p w14:paraId="31CA3DA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750</w:t>
            </w:r>
          </w:p>
        </w:tc>
        <w:tc>
          <w:tcPr>
            <w:tcW w:w="766" w:type="dxa"/>
            <w:shd w:val="clear" w:color="auto" w:fill="auto"/>
            <w:noWrap/>
            <w:hideMark/>
          </w:tcPr>
          <w:p w14:paraId="36AD376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927210</w:t>
            </w:r>
          </w:p>
        </w:tc>
        <w:tc>
          <w:tcPr>
            <w:tcW w:w="1005" w:type="dxa"/>
            <w:shd w:val="clear" w:color="auto" w:fill="auto"/>
            <w:noWrap/>
            <w:hideMark/>
          </w:tcPr>
          <w:p w14:paraId="2E32E8D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65</w:t>
            </w:r>
          </w:p>
        </w:tc>
        <w:tc>
          <w:tcPr>
            <w:tcW w:w="1021" w:type="dxa"/>
            <w:shd w:val="clear" w:color="auto" w:fill="auto"/>
            <w:noWrap/>
            <w:hideMark/>
          </w:tcPr>
          <w:p w14:paraId="721B876C"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86555004</w:t>
            </w:r>
          </w:p>
        </w:tc>
        <w:tc>
          <w:tcPr>
            <w:tcW w:w="610" w:type="dxa"/>
            <w:shd w:val="clear" w:color="auto" w:fill="auto"/>
            <w:noWrap/>
            <w:hideMark/>
          </w:tcPr>
          <w:p w14:paraId="25273C1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6D38E99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918650</w:t>
            </w:r>
          </w:p>
        </w:tc>
      </w:tr>
      <w:tr w:rsidR="00224D20" w:rsidRPr="00856987" w14:paraId="37F36B86" w14:textId="77777777" w:rsidTr="00EC0712">
        <w:trPr>
          <w:jc w:val="left"/>
        </w:trPr>
        <w:tc>
          <w:tcPr>
            <w:tcW w:w="1005" w:type="dxa"/>
            <w:shd w:val="clear" w:color="auto" w:fill="auto"/>
            <w:noWrap/>
            <w:hideMark/>
          </w:tcPr>
          <w:p w14:paraId="56BE2E2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31</w:t>
            </w:r>
          </w:p>
        </w:tc>
        <w:tc>
          <w:tcPr>
            <w:tcW w:w="1021" w:type="dxa"/>
            <w:shd w:val="clear" w:color="auto" w:fill="auto"/>
            <w:noWrap/>
            <w:hideMark/>
          </w:tcPr>
          <w:p w14:paraId="58FCE67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81653688</w:t>
            </w:r>
          </w:p>
        </w:tc>
        <w:tc>
          <w:tcPr>
            <w:tcW w:w="610" w:type="dxa"/>
            <w:shd w:val="clear" w:color="auto" w:fill="auto"/>
            <w:noWrap/>
            <w:hideMark/>
          </w:tcPr>
          <w:p w14:paraId="7921E60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750</w:t>
            </w:r>
          </w:p>
        </w:tc>
        <w:tc>
          <w:tcPr>
            <w:tcW w:w="766" w:type="dxa"/>
            <w:shd w:val="clear" w:color="auto" w:fill="auto"/>
            <w:noWrap/>
            <w:hideMark/>
          </w:tcPr>
          <w:p w14:paraId="2481837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927210</w:t>
            </w:r>
          </w:p>
        </w:tc>
        <w:tc>
          <w:tcPr>
            <w:tcW w:w="1005" w:type="dxa"/>
            <w:shd w:val="clear" w:color="auto" w:fill="auto"/>
            <w:noWrap/>
            <w:hideMark/>
          </w:tcPr>
          <w:p w14:paraId="179E250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66</w:t>
            </w:r>
          </w:p>
        </w:tc>
        <w:tc>
          <w:tcPr>
            <w:tcW w:w="1021" w:type="dxa"/>
            <w:shd w:val="clear" w:color="auto" w:fill="auto"/>
            <w:noWrap/>
            <w:hideMark/>
          </w:tcPr>
          <w:p w14:paraId="2900715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86651108</w:t>
            </w:r>
          </w:p>
        </w:tc>
        <w:tc>
          <w:tcPr>
            <w:tcW w:w="610" w:type="dxa"/>
            <w:shd w:val="clear" w:color="auto" w:fill="auto"/>
            <w:noWrap/>
            <w:hideMark/>
          </w:tcPr>
          <w:p w14:paraId="1108D5A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1AF8056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918378</w:t>
            </w:r>
          </w:p>
        </w:tc>
      </w:tr>
      <w:tr w:rsidR="00224D20" w:rsidRPr="00856987" w14:paraId="4E01C93F" w14:textId="77777777" w:rsidTr="00EC0712">
        <w:trPr>
          <w:jc w:val="left"/>
        </w:trPr>
        <w:tc>
          <w:tcPr>
            <w:tcW w:w="1005" w:type="dxa"/>
            <w:shd w:val="clear" w:color="auto" w:fill="auto"/>
            <w:noWrap/>
            <w:hideMark/>
          </w:tcPr>
          <w:p w14:paraId="1070D53D"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32</w:t>
            </w:r>
          </w:p>
        </w:tc>
        <w:tc>
          <w:tcPr>
            <w:tcW w:w="1021" w:type="dxa"/>
            <w:shd w:val="clear" w:color="auto" w:fill="auto"/>
            <w:noWrap/>
            <w:hideMark/>
          </w:tcPr>
          <w:p w14:paraId="53B14BA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81653688</w:t>
            </w:r>
          </w:p>
        </w:tc>
        <w:tc>
          <w:tcPr>
            <w:tcW w:w="610" w:type="dxa"/>
            <w:shd w:val="clear" w:color="auto" w:fill="auto"/>
            <w:noWrap/>
            <w:hideMark/>
          </w:tcPr>
          <w:p w14:paraId="53B0B60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750</w:t>
            </w:r>
          </w:p>
        </w:tc>
        <w:tc>
          <w:tcPr>
            <w:tcW w:w="766" w:type="dxa"/>
            <w:shd w:val="clear" w:color="auto" w:fill="auto"/>
            <w:noWrap/>
            <w:hideMark/>
          </w:tcPr>
          <w:p w14:paraId="3D446C1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927210</w:t>
            </w:r>
          </w:p>
        </w:tc>
        <w:tc>
          <w:tcPr>
            <w:tcW w:w="1005" w:type="dxa"/>
            <w:shd w:val="clear" w:color="auto" w:fill="auto"/>
            <w:noWrap/>
            <w:hideMark/>
          </w:tcPr>
          <w:p w14:paraId="04F3424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67</w:t>
            </w:r>
          </w:p>
        </w:tc>
        <w:tc>
          <w:tcPr>
            <w:tcW w:w="1021" w:type="dxa"/>
            <w:shd w:val="clear" w:color="auto" w:fill="auto"/>
            <w:noWrap/>
            <w:hideMark/>
          </w:tcPr>
          <w:p w14:paraId="0342D08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86651108</w:t>
            </w:r>
          </w:p>
        </w:tc>
        <w:tc>
          <w:tcPr>
            <w:tcW w:w="610" w:type="dxa"/>
            <w:shd w:val="clear" w:color="auto" w:fill="auto"/>
            <w:noWrap/>
            <w:hideMark/>
          </w:tcPr>
          <w:p w14:paraId="35457A2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456BA76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918378</w:t>
            </w:r>
          </w:p>
        </w:tc>
      </w:tr>
      <w:tr w:rsidR="00224D20" w:rsidRPr="00856987" w14:paraId="57E1B9E8" w14:textId="77777777" w:rsidTr="00EC0712">
        <w:trPr>
          <w:jc w:val="left"/>
        </w:trPr>
        <w:tc>
          <w:tcPr>
            <w:tcW w:w="1005" w:type="dxa"/>
            <w:shd w:val="clear" w:color="auto" w:fill="auto"/>
            <w:noWrap/>
            <w:hideMark/>
          </w:tcPr>
          <w:p w14:paraId="359263E2"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33</w:t>
            </w:r>
          </w:p>
        </w:tc>
        <w:tc>
          <w:tcPr>
            <w:tcW w:w="1021" w:type="dxa"/>
            <w:shd w:val="clear" w:color="auto" w:fill="auto"/>
            <w:noWrap/>
            <w:hideMark/>
          </w:tcPr>
          <w:p w14:paraId="4C0EA174"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81749792</w:t>
            </w:r>
          </w:p>
        </w:tc>
        <w:tc>
          <w:tcPr>
            <w:tcW w:w="610" w:type="dxa"/>
            <w:shd w:val="clear" w:color="auto" w:fill="auto"/>
            <w:noWrap/>
            <w:hideMark/>
          </w:tcPr>
          <w:p w14:paraId="6854BC8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751</w:t>
            </w:r>
          </w:p>
        </w:tc>
        <w:tc>
          <w:tcPr>
            <w:tcW w:w="766" w:type="dxa"/>
            <w:shd w:val="clear" w:color="auto" w:fill="auto"/>
            <w:noWrap/>
            <w:hideMark/>
          </w:tcPr>
          <w:p w14:paraId="15D060C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926716</w:t>
            </w:r>
          </w:p>
        </w:tc>
        <w:tc>
          <w:tcPr>
            <w:tcW w:w="1005" w:type="dxa"/>
            <w:shd w:val="clear" w:color="auto" w:fill="auto"/>
            <w:noWrap/>
            <w:hideMark/>
          </w:tcPr>
          <w:p w14:paraId="761D89C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68</w:t>
            </w:r>
          </w:p>
        </w:tc>
        <w:tc>
          <w:tcPr>
            <w:tcW w:w="1021" w:type="dxa"/>
            <w:shd w:val="clear" w:color="auto" w:fill="auto"/>
            <w:noWrap/>
            <w:hideMark/>
          </w:tcPr>
          <w:p w14:paraId="663CAA08"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86747212</w:t>
            </w:r>
          </w:p>
        </w:tc>
        <w:tc>
          <w:tcPr>
            <w:tcW w:w="610" w:type="dxa"/>
            <w:shd w:val="clear" w:color="auto" w:fill="auto"/>
            <w:noWrap/>
            <w:hideMark/>
          </w:tcPr>
          <w:p w14:paraId="4053DB0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6C06B1D9"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918094</w:t>
            </w:r>
          </w:p>
        </w:tc>
      </w:tr>
      <w:tr w:rsidR="00224D20" w:rsidRPr="00856987" w14:paraId="3822CFA8" w14:textId="77777777" w:rsidTr="00EC0712">
        <w:trPr>
          <w:jc w:val="left"/>
        </w:trPr>
        <w:tc>
          <w:tcPr>
            <w:tcW w:w="1005" w:type="dxa"/>
            <w:shd w:val="clear" w:color="auto" w:fill="auto"/>
            <w:noWrap/>
            <w:hideMark/>
          </w:tcPr>
          <w:p w14:paraId="09A5DEAA"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34</w:t>
            </w:r>
          </w:p>
        </w:tc>
        <w:tc>
          <w:tcPr>
            <w:tcW w:w="1021" w:type="dxa"/>
            <w:shd w:val="clear" w:color="auto" w:fill="auto"/>
            <w:noWrap/>
            <w:hideMark/>
          </w:tcPr>
          <w:p w14:paraId="3B5BCA05"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81942001</w:t>
            </w:r>
          </w:p>
        </w:tc>
        <w:tc>
          <w:tcPr>
            <w:tcW w:w="610" w:type="dxa"/>
            <w:shd w:val="clear" w:color="auto" w:fill="auto"/>
            <w:noWrap/>
            <w:hideMark/>
          </w:tcPr>
          <w:p w14:paraId="4B61E66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753</w:t>
            </w:r>
          </w:p>
        </w:tc>
        <w:tc>
          <w:tcPr>
            <w:tcW w:w="766" w:type="dxa"/>
            <w:shd w:val="clear" w:color="auto" w:fill="auto"/>
            <w:noWrap/>
            <w:hideMark/>
          </w:tcPr>
          <w:p w14:paraId="05CFD26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926384</w:t>
            </w:r>
          </w:p>
        </w:tc>
        <w:tc>
          <w:tcPr>
            <w:tcW w:w="1005" w:type="dxa"/>
            <w:shd w:val="clear" w:color="auto" w:fill="auto"/>
            <w:noWrap/>
            <w:hideMark/>
          </w:tcPr>
          <w:p w14:paraId="10C8B2D6"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69</w:t>
            </w:r>
          </w:p>
        </w:tc>
        <w:tc>
          <w:tcPr>
            <w:tcW w:w="1021" w:type="dxa"/>
            <w:shd w:val="clear" w:color="auto" w:fill="auto"/>
            <w:noWrap/>
            <w:hideMark/>
          </w:tcPr>
          <w:p w14:paraId="7E816C4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86843317</w:t>
            </w:r>
          </w:p>
        </w:tc>
        <w:tc>
          <w:tcPr>
            <w:tcW w:w="610" w:type="dxa"/>
            <w:shd w:val="clear" w:color="auto" w:fill="auto"/>
            <w:noWrap/>
            <w:hideMark/>
          </w:tcPr>
          <w:p w14:paraId="46246E0F"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shd w:val="clear" w:color="auto" w:fill="auto"/>
            <w:noWrap/>
            <w:hideMark/>
          </w:tcPr>
          <w:p w14:paraId="7E9F162E"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918084</w:t>
            </w:r>
          </w:p>
        </w:tc>
      </w:tr>
      <w:tr w:rsidR="00224D20" w:rsidRPr="00856987" w14:paraId="650E6A21" w14:textId="77777777" w:rsidTr="00EC0712">
        <w:trPr>
          <w:jc w:val="left"/>
        </w:trPr>
        <w:tc>
          <w:tcPr>
            <w:tcW w:w="1005" w:type="dxa"/>
            <w:tcBorders>
              <w:bottom w:val="single" w:sz="8" w:space="0" w:color="auto"/>
            </w:tcBorders>
            <w:shd w:val="clear" w:color="auto" w:fill="auto"/>
            <w:noWrap/>
            <w:hideMark/>
          </w:tcPr>
          <w:p w14:paraId="2A853E1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35</w:t>
            </w:r>
          </w:p>
        </w:tc>
        <w:tc>
          <w:tcPr>
            <w:tcW w:w="1021" w:type="dxa"/>
            <w:tcBorders>
              <w:bottom w:val="single" w:sz="8" w:space="0" w:color="auto"/>
            </w:tcBorders>
            <w:shd w:val="clear" w:color="auto" w:fill="auto"/>
            <w:noWrap/>
            <w:hideMark/>
          </w:tcPr>
          <w:p w14:paraId="54AAEA71"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82134209</w:t>
            </w:r>
          </w:p>
        </w:tc>
        <w:tc>
          <w:tcPr>
            <w:tcW w:w="610" w:type="dxa"/>
            <w:tcBorders>
              <w:bottom w:val="single" w:sz="8" w:space="0" w:color="auto"/>
            </w:tcBorders>
            <w:shd w:val="clear" w:color="auto" w:fill="auto"/>
            <w:noWrap/>
            <w:hideMark/>
          </w:tcPr>
          <w:p w14:paraId="3BF0C9D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755</w:t>
            </w:r>
          </w:p>
        </w:tc>
        <w:tc>
          <w:tcPr>
            <w:tcW w:w="766" w:type="dxa"/>
            <w:tcBorders>
              <w:bottom w:val="single" w:sz="8" w:space="0" w:color="auto"/>
            </w:tcBorders>
            <w:shd w:val="clear" w:color="auto" w:fill="auto"/>
            <w:noWrap/>
            <w:hideMark/>
          </w:tcPr>
          <w:p w14:paraId="1F7C2050"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926072</w:t>
            </w:r>
          </w:p>
        </w:tc>
        <w:tc>
          <w:tcPr>
            <w:tcW w:w="1005" w:type="dxa"/>
            <w:tcBorders>
              <w:bottom w:val="single" w:sz="8" w:space="0" w:color="auto"/>
            </w:tcBorders>
            <w:shd w:val="clear" w:color="auto" w:fill="auto"/>
            <w:noWrap/>
            <w:hideMark/>
          </w:tcPr>
          <w:p w14:paraId="77F0636B"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70</w:t>
            </w:r>
          </w:p>
        </w:tc>
        <w:tc>
          <w:tcPr>
            <w:tcW w:w="1021" w:type="dxa"/>
            <w:tcBorders>
              <w:bottom w:val="single" w:sz="8" w:space="0" w:color="auto"/>
            </w:tcBorders>
            <w:shd w:val="clear" w:color="auto" w:fill="auto"/>
            <w:noWrap/>
            <w:hideMark/>
          </w:tcPr>
          <w:p w14:paraId="5C22EF37"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87131629</w:t>
            </w:r>
          </w:p>
        </w:tc>
        <w:tc>
          <w:tcPr>
            <w:tcW w:w="610" w:type="dxa"/>
            <w:tcBorders>
              <w:bottom w:val="single" w:sz="8" w:space="0" w:color="auto"/>
            </w:tcBorders>
            <w:shd w:val="clear" w:color="auto" w:fill="auto"/>
            <w:noWrap/>
            <w:hideMark/>
          </w:tcPr>
          <w:p w14:paraId="433FE7D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&gt;780</w:t>
            </w:r>
          </w:p>
        </w:tc>
        <w:tc>
          <w:tcPr>
            <w:tcW w:w="1771" w:type="dxa"/>
            <w:tcBorders>
              <w:bottom w:val="single" w:sz="8" w:space="0" w:color="auto"/>
            </w:tcBorders>
            <w:shd w:val="clear" w:color="auto" w:fill="auto"/>
            <w:noWrap/>
            <w:hideMark/>
          </w:tcPr>
          <w:p w14:paraId="05AD5123" w14:textId="77777777" w:rsidR="003A1993" w:rsidRPr="00856987" w:rsidRDefault="003A1993" w:rsidP="00EC0712">
            <w:pPr>
              <w:autoSpaceDE w:val="0"/>
              <w:autoSpaceDN w:val="0"/>
              <w:spacing w:line="240" w:lineRule="auto"/>
              <w:jc w:val="center"/>
              <w:rPr>
                <w:rFonts w:cs="Tahoma"/>
                <w:color w:val="auto"/>
                <w:szCs w:val="18"/>
                <w:lang w:eastAsia="en-US" w:bidi="th-TH"/>
              </w:rPr>
            </w:pPr>
            <w:r w:rsidRPr="00856987">
              <w:rPr>
                <w:rFonts w:cs="Tahoma"/>
                <w:color w:val="auto"/>
                <w:szCs w:val="18"/>
                <w:lang w:eastAsia="en-US" w:bidi="th-TH"/>
              </w:rPr>
              <w:t>917338</w:t>
            </w:r>
          </w:p>
        </w:tc>
      </w:tr>
    </w:tbl>
    <w:p w14:paraId="2CBC1D3D" w14:textId="77777777" w:rsidR="003A1993" w:rsidRPr="00856987" w:rsidRDefault="003A1993" w:rsidP="00EC0712">
      <w:pPr>
        <w:pStyle w:val="MDPI52figure"/>
        <w:ind w:left="2608"/>
        <w:jc w:val="left"/>
        <w:rPr>
          <w:rFonts w:eastAsia="SimSun"/>
        </w:rPr>
      </w:pPr>
      <w:r w:rsidRPr="00856987">
        <w:rPr>
          <w:noProof/>
        </w:rPr>
        <w:lastRenderedPageBreak/>
        <w:drawing>
          <wp:inline distT="0" distB="0" distL="0" distR="0" wp14:anchorId="37237B50" wp14:editId="673E8A2C">
            <wp:extent cx="4748018" cy="1866900"/>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rotWithShape="1">
                    <a:blip r:embed="rId21" cstate="print">
                      <a:extLst>
                        <a:ext uri="{28A0092B-C50C-407E-A947-70E740481C1C}">
                          <a14:useLocalDpi xmlns:a14="http://schemas.microsoft.com/office/drawing/2010/main" val="0"/>
                        </a:ext>
                      </a:extLst>
                    </a:blip>
                    <a:srcRect l="719" t="8973" b="1260"/>
                    <a:stretch/>
                  </pic:blipFill>
                  <pic:spPr bwMode="auto">
                    <a:xfrm>
                      <a:off x="0" y="0"/>
                      <a:ext cx="4784949" cy="1881421"/>
                    </a:xfrm>
                    <a:prstGeom prst="rect">
                      <a:avLst/>
                    </a:prstGeom>
                    <a:ln>
                      <a:noFill/>
                    </a:ln>
                    <a:extLst>
                      <a:ext uri="{53640926-AAD7-44D8-BBD7-CCE9431645EC}">
                        <a14:shadowObscured xmlns:a14="http://schemas.microsoft.com/office/drawing/2010/main"/>
                      </a:ext>
                    </a:extLst>
                  </pic:spPr>
                </pic:pic>
              </a:graphicData>
            </a:graphic>
          </wp:inline>
        </w:drawing>
      </w:r>
    </w:p>
    <w:p w14:paraId="47BA7072" w14:textId="6D5D3364" w:rsidR="003A1993" w:rsidRPr="00856987" w:rsidRDefault="00EC0712" w:rsidP="00EC0712">
      <w:pPr>
        <w:pStyle w:val="MDPI51figurecaption"/>
        <w:rPr>
          <w:rFonts w:eastAsia="SimSun"/>
        </w:rPr>
      </w:pPr>
      <w:commentRangeStart w:id="20"/>
      <w:r w:rsidRPr="00856987">
        <w:rPr>
          <w:rFonts w:eastAsia="SimSun"/>
          <w:b/>
          <w:bCs/>
          <w:highlight w:val="yellow"/>
        </w:rPr>
        <w:t>Figure 10</w:t>
      </w:r>
      <w:commentRangeEnd w:id="20"/>
      <w:r w:rsidR="0094579F" w:rsidRPr="00856987">
        <w:rPr>
          <w:rStyle w:val="CommentReference"/>
          <w:rFonts w:eastAsia="SimSun"/>
          <w:noProof/>
          <w:lang w:eastAsia="zh-CN" w:bidi="ar-SA"/>
        </w:rPr>
        <w:commentReference w:id="20"/>
      </w:r>
      <w:r w:rsidRPr="00856987">
        <w:rPr>
          <w:rFonts w:eastAsia="SimSun"/>
          <w:b/>
          <w:bCs/>
        </w:rPr>
        <w:t xml:space="preserve">. </w:t>
      </w:r>
      <w:r w:rsidR="003A1993" w:rsidRPr="00856987">
        <w:rPr>
          <w:rFonts w:eastAsia="SimSun"/>
        </w:rPr>
        <w:t>Relation graph between generation and optimal resource fluctuation.</w:t>
      </w:r>
    </w:p>
    <w:p w14:paraId="5678A399" w14:textId="559C0EB3" w:rsidR="003A1993" w:rsidRPr="00856987" w:rsidRDefault="003A1993" w:rsidP="00EC0712">
      <w:pPr>
        <w:pStyle w:val="MDPI31text"/>
      </w:pPr>
      <w:r w:rsidRPr="00856987">
        <w:t>Pareto front gives numbers of optimal plans which could be appropriate options for</w:t>
      </w:r>
      <w:r w:rsidR="00AA7DB4">
        <w:t xml:space="preserve"> the</w:t>
      </w:r>
      <w:r w:rsidRPr="00856987">
        <w:t xml:space="preserve"> project manager to make a decision. Cost, time</w:t>
      </w:r>
      <w:r w:rsidR="00AA7DB4">
        <w:t>,</w:t>
      </w:r>
      <w:r w:rsidRPr="00856987">
        <w:t xml:space="preserve"> and resource utilization fluctuation were considered as the objective functions. These parameters need to be correlatively considered to generate the optimal scheduling. Moreover, they were also considered as constraints in </w:t>
      </w:r>
      <w:r w:rsidR="00AA7DB4">
        <w:t xml:space="preserve">the </w:t>
      </w:r>
      <w:r w:rsidRPr="00856987">
        <w:t>optimization process.</w:t>
      </w:r>
    </w:p>
    <w:p w14:paraId="6D290AC8" w14:textId="04D850CC" w:rsidR="003A1993" w:rsidRPr="00856987" w:rsidRDefault="00EC0712" w:rsidP="00EC0712">
      <w:pPr>
        <w:pStyle w:val="MDPI21heading1"/>
      </w:pPr>
      <w:r w:rsidRPr="00856987">
        <w:t xml:space="preserve">5. </w:t>
      </w:r>
      <w:r w:rsidR="003A1993" w:rsidRPr="00856987">
        <w:t>Discussion</w:t>
      </w:r>
    </w:p>
    <w:p w14:paraId="5A8F9191" w14:textId="5EECCC88" w:rsidR="003A1993" w:rsidRPr="00856987" w:rsidRDefault="003A1993" w:rsidP="00EC0712">
      <w:pPr>
        <w:pStyle w:val="MDPI31text"/>
      </w:pPr>
      <w:r w:rsidRPr="00856987">
        <w:t>This study shows the possibility of applying BIM-MOGA to complex construction projects. It provides optimization data for a project manager to make decisions based on existing data underneath the project during the project life</w:t>
      </w:r>
      <w:r w:rsidR="00AA7DB4">
        <w:t xml:space="preserve"> </w:t>
      </w:r>
      <w:r w:rsidRPr="00856987">
        <w:t>cycle. NSGA-II is a simple MOGA algorithm which is easy to understand and implement.</w:t>
      </w:r>
    </w:p>
    <w:p w14:paraId="50D04BB4" w14:textId="7AD0BD7C" w:rsidR="003A1993" w:rsidRPr="00856987" w:rsidRDefault="00EC0712" w:rsidP="00EC0712">
      <w:pPr>
        <w:pStyle w:val="MDPI22heading2"/>
        <w:spacing w:before="240"/>
      </w:pPr>
      <w:r w:rsidRPr="00856987">
        <w:t xml:space="preserve">5.1. </w:t>
      </w:r>
      <w:r w:rsidR="003A1993" w:rsidRPr="00856987">
        <w:t>Cost</w:t>
      </w:r>
    </w:p>
    <w:p w14:paraId="61F52509" w14:textId="0583EBD9" w:rsidR="003A1993" w:rsidRPr="00856987" w:rsidRDefault="003A1993" w:rsidP="00EC0712">
      <w:pPr>
        <w:pStyle w:val="MDPI31text"/>
        <w:rPr>
          <w:rFonts w:cs="Angsana New"/>
        </w:rPr>
      </w:pPr>
      <w:r w:rsidRPr="00856987">
        <w:rPr>
          <w:rFonts w:eastAsia="Palatino Linotype"/>
          <w:noProof/>
        </w:rPr>
        <w:t xml:space="preserve">Cost is one of the analyzed factors </w:t>
      </w:r>
      <w:r w:rsidR="00AA7DB4" w:rsidRPr="00856987">
        <w:rPr>
          <w:rFonts w:eastAsia="Palatino Linotype"/>
          <w:noProof/>
        </w:rPr>
        <w:t>display</w:t>
      </w:r>
      <w:r w:rsidR="00AA7DB4">
        <w:rPr>
          <w:rFonts w:eastAsia="Palatino Linotype"/>
          <w:noProof/>
        </w:rPr>
        <w:t>ed</w:t>
      </w:r>
      <w:r w:rsidR="00AA7DB4" w:rsidRPr="00856987">
        <w:rPr>
          <w:rFonts w:eastAsia="Palatino Linotype"/>
          <w:noProof/>
        </w:rPr>
        <w:t xml:space="preserve"> </w:t>
      </w:r>
      <w:r w:rsidRPr="00856987">
        <w:rPr>
          <w:rFonts w:eastAsia="Palatino Linotype"/>
          <w:noProof/>
        </w:rPr>
        <w:t>in an axis of</w:t>
      </w:r>
      <w:r w:rsidR="00AA7DB4">
        <w:rPr>
          <w:rFonts w:eastAsia="Palatino Linotype"/>
          <w:noProof/>
        </w:rPr>
        <w:t xml:space="preserve"> the</w:t>
      </w:r>
      <w:r w:rsidRPr="00856987">
        <w:rPr>
          <w:rFonts w:eastAsia="Palatino Linotype"/>
          <w:noProof/>
        </w:rPr>
        <w:t xml:space="preserve"> Pareto front chart. It relates directly to project time and re</w:t>
      </w:r>
      <w:r w:rsidRPr="00856987">
        <w:rPr>
          <w:rFonts w:eastAsia="Palatino Linotype" w:cstheme="minorBidi"/>
          <w:noProof/>
        </w:rPr>
        <w:t xml:space="preserve">source utilization fluctuation. </w:t>
      </w:r>
      <w:r w:rsidRPr="00856987">
        <w:rPr>
          <w:rFonts w:eastAsia="Palatino Linotype"/>
          <w:noProof/>
        </w:rPr>
        <w:t>This relationship is depicted as a renovation process where cost data is varying according to time</w:t>
      </w:r>
      <w:r w:rsidR="00AA7DB4">
        <w:rPr>
          <w:rFonts w:eastAsia="Palatino Linotype"/>
          <w:noProof/>
        </w:rPr>
        <w:t>,</w:t>
      </w:r>
      <w:r w:rsidRPr="00856987">
        <w:rPr>
          <w:rFonts w:eastAsia="Palatino Linotype"/>
          <w:noProof/>
        </w:rPr>
        <w:t xml:space="preserve"> </w:t>
      </w:r>
      <w:r w:rsidR="00AA7DB4" w:rsidRPr="00856987">
        <w:rPr>
          <w:rFonts w:eastAsia="Palatino Linotype"/>
          <w:noProof/>
        </w:rPr>
        <w:t>visualiz</w:t>
      </w:r>
      <w:r w:rsidR="00AA7DB4">
        <w:rPr>
          <w:rFonts w:eastAsia="Palatino Linotype"/>
          <w:noProof/>
        </w:rPr>
        <w:t>ed</w:t>
      </w:r>
      <w:r w:rsidR="00AA7DB4" w:rsidRPr="00856987">
        <w:rPr>
          <w:rFonts w:eastAsia="Palatino Linotype"/>
          <w:noProof/>
        </w:rPr>
        <w:t xml:space="preserve"> </w:t>
      </w:r>
      <w:r w:rsidRPr="00856987">
        <w:rPr>
          <w:rFonts w:eastAsia="Palatino Linotype"/>
          <w:noProof/>
        </w:rPr>
        <w:t xml:space="preserve">by 4D BIM. Although indirect costs are changed based on the project time, fluctuation of resources causes both direct and indirect costs. These relationships are clearly organized by using the BIM-MOGA technique to produce optimum solutions based on minimizing total cost. </w:t>
      </w:r>
      <w:r w:rsidRPr="00856987">
        <w:rPr>
          <w:rFonts w:eastAsia="Palatino Linotype" w:cs="Angsana New"/>
          <w:noProof/>
        </w:rPr>
        <w:t>This is useful for the project with limited cost</w:t>
      </w:r>
      <w:r w:rsidR="00AA7DB4">
        <w:rPr>
          <w:rFonts w:eastAsia="Palatino Linotype" w:cs="Angsana New"/>
          <w:noProof/>
        </w:rPr>
        <w:t>,</w:t>
      </w:r>
      <w:r w:rsidRPr="00856987">
        <w:rPr>
          <w:rFonts w:eastAsia="Palatino Linotype" w:cs="Angsana New"/>
          <w:noProof/>
        </w:rPr>
        <w:t xml:space="preserve"> especially the govermental project under a lumpsum contract.</w:t>
      </w:r>
    </w:p>
    <w:p w14:paraId="149AB2A6" w14:textId="7FA727D3" w:rsidR="003A1993" w:rsidRPr="00856987" w:rsidRDefault="00EC0712" w:rsidP="00EC0712">
      <w:pPr>
        <w:pStyle w:val="MDPI22heading2"/>
        <w:spacing w:before="240"/>
      </w:pPr>
      <w:r w:rsidRPr="00856987">
        <w:t xml:space="preserve">5.2. </w:t>
      </w:r>
      <w:r w:rsidR="003A1993" w:rsidRPr="00856987">
        <w:t>Time</w:t>
      </w:r>
    </w:p>
    <w:p w14:paraId="0DC43EC2" w14:textId="3D2B0E69" w:rsidR="003A1993" w:rsidRPr="00856987" w:rsidRDefault="003A1993" w:rsidP="00EC0712">
      <w:pPr>
        <w:pStyle w:val="MDPI31text"/>
        <w:rPr>
          <w:rFonts w:cstheme="minorBidi"/>
          <w:cs/>
          <w:lang w:bidi="th-TH"/>
        </w:rPr>
      </w:pPr>
      <w:r w:rsidRPr="00856987">
        <w:t>Time generally has an inverse relationship with cost in construction project</w:t>
      </w:r>
      <w:r w:rsidR="00AA7DB4">
        <w:t>s,</w:t>
      </w:r>
      <w:r w:rsidRPr="00856987">
        <w:t xml:space="preserve"> while resource utilization fluctuation can </w:t>
      </w:r>
      <w:r w:rsidR="00AA7DB4">
        <w:t>have a</w:t>
      </w:r>
      <w:r w:rsidR="00AA7DB4" w:rsidRPr="00856987">
        <w:t xml:space="preserve"> </w:t>
      </w:r>
      <w:r w:rsidRPr="00856987">
        <w:t xml:space="preserve">positive or negative relationship with the time. The Pareto front displays optimized solution between these relationships. Minimum time </w:t>
      </w:r>
      <w:r w:rsidR="00AA7DB4" w:rsidRPr="00856987">
        <w:t>show</w:t>
      </w:r>
      <w:r w:rsidR="00AA7DB4">
        <w:t>n</w:t>
      </w:r>
      <w:r w:rsidR="00AA7DB4" w:rsidRPr="00856987">
        <w:t xml:space="preserve"> </w:t>
      </w:r>
      <w:r w:rsidRPr="00856987">
        <w:t xml:space="preserve">in </w:t>
      </w:r>
      <w:r w:rsidR="00224D20" w:rsidRPr="00856987">
        <w:t>Table 2</w:t>
      </w:r>
      <w:r w:rsidRPr="00856987">
        <w:t xml:space="preserve"> can be reduced by either changing time constraint (i.e., predecessor option and activity relationship) or resource constraint (i.e., resource availability). This is useful for the project with limited time </w:t>
      </w:r>
      <w:r w:rsidRPr="00856987">
        <w:rPr>
          <w:rFonts w:cstheme="minorBidi"/>
          <w:lang w:bidi="th-TH"/>
        </w:rPr>
        <w:t>preventing delay liquidated damages or penalties.</w:t>
      </w:r>
    </w:p>
    <w:p w14:paraId="3CA851A6" w14:textId="3F372326" w:rsidR="003A1993" w:rsidRPr="00856987" w:rsidRDefault="00EC0712" w:rsidP="00EC0712">
      <w:pPr>
        <w:pStyle w:val="MDPI22heading2"/>
        <w:spacing w:before="240"/>
      </w:pPr>
      <w:r w:rsidRPr="00856987">
        <w:t xml:space="preserve">5.3. </w:t>
      </w:r>
      <w:r w:rsidR="003A1993" w:rsidRPr="00856987">
        <w:t>Resource Utilization Fluctuation (Mx)</w:t>
      </w:r>
    </w:p>
    <w:p w14:paraId="2051177C" w14:textId="35810B29" w:rsidR="003A1993" w:rsidRPr="00856987" w:rsidRDefault="003A1993" w:rsidP="00EC0712">
      <w:pPr>
        <w:pStyle w:val="MDPI31text"/>
        <w:rPr>
          <w:cs/>
          <w:lang w:bidi="th-TH"/>
        </w:rPr>
      </w:pPr>
      <w:r w:rsidRPr="00856987">
        <w:t xml:space="preserve">Resource utilization fluctuation </w:t>
      </w:r>
      <w:commentRangeStart w:id="21"/>
      <w:r w:rsidRPr="00856987">
        <w:rPr>
          <w:highlight w:val="yellow"/>
        </w:rPr>
        <w:t>(Mx</w:t>
      </w:r>
      <w:commentRangeEnd w:id="21"/>
      <w:r w:rsidR="00EC6EB1" w:rsidRPr="00856987">
        <w:rPr>
          <w:rStyle w:val="CommentReference"/>
          <w:rFonts w:eastAsia="SimSun"/>
          <w:noProof/>
          <w:snapToGrid/>
          <w:lang w:eastAsia="zh-CN" w:bidi="ar-SA"/>
        </w:rPr>
        <w:commentReference w:id="21"/>
      </w:r>
      <w:r w:rsidRPr="00856987">
        <w:t xml:space="preserve">) is an effective improvement in the process. It can </w:t>
      </w:r>
      <w:r w:rsidR="00AA7DB4">
        <w:t>have</w:t>
      </w:r>
      <w:r w:rsidR="00AA7DB4" w:rsidRPr="00856987">
        <w:t xml:space="preserve"> </w:t>
      </w:r>
      <w:r w:rsidRPr="00856987">
        <w:t>either positive or negative impacts on both cost and time factors. Pareto front displays optimum results retriev</w:t>
      </w:r>
      <w:r w:rsidR="00AA7DB4">
        <w:t>ed</w:t>
      </w:r>
      <w:r w:rsidRPr="00856987">
        <w:t xml:space="preserve"> from BIM-MOGA. This is useful for fu</w:t>
      </w:r>
      <w:r w:rsidR="00856987">
        <w:t>r</w:t>
      </w:r>
      <w:r w:rsidRPr="00856987">
        <w:t>ther</w:t>
      </w:r>
      <w:r w:rsidR="00856987">
        <w:t xml:space="preserve"> </w:t>
      </w:r>
      <w:r w:rsidRPr="00856987">
        <w:t>analysis</w:t>
      </w:r>
      <w:r w:rsidR="00AA7DB4">
        <w:t>,</w:t>
      </w:r>
      <w:r w:rsidRPr="00856987">
        <w:t xml:space="preserve"> such as human resource risk management.</w:t>
      </w:r>
    </w:p>
    <w:p w14:paraId="2DFFF785" w14:textId="16540CE2" w:rsidR="003A1993" w:rsidRPr="00856987" w:rsidRDefault="003A1993" w:rsidP="0019071F">
      <w:pPr>
        <w:pStyle w:val="MDPI31text"/>
        <w:rPr>
          <w:rFonts w:eastAsia="Calibri"/>
        </w:rPr>
      </w:pPr>
      <w:bookmarkStart w:id="22" w:name="_Hlk70086546"/>
      <w:bookmarkStart w:id="23" w:name="_Hlk69118806"/>
      <w:r w:rsidRPr="00856987">
        <w:rPr>
          <w:rFonts w:eastAsia="Calibri"/>
        </w:rPr>
        <w:t xml:space="preserve">Table 3 displays an example of </w:t>
      </w:r>
      <w:r w:rsidR="00AA7DB4">
        <w:rPr>
          <w:rFonts w:eastAsia="Calibri"/>
        </w:rPr>
        <w:t xml:space="preserve">a </w:t>
      </w:r>
      <w:r w:rsidRPr="00856987">
        <w:rPr>
          <w:rFonts w:eastAsia="Calibri"/>
        </w:rPr>
        <w:t xml:space="preserve">comparison between the original plan and an optimal plan with a set of selected data from the Pareto front. The optimal plan is selected based on the original cost with the maximum time without delay in order to avoid blacklisting for a following governmental project. When considering the cost and time of both </w:t>
      </w:r>
      <w:r w:rsidRPr="00856987">
        <w:rPr>
          <w:rFonts w:eastAsia="Calibri"/>
        </w:rPr>
        <w:lastRenderedPageBreak/>
        <w:t xml:space="preserve">plans, which are equal, it </w:t>
      </w:r>
      <w:bookmarkEnd w:id="22"/>
      <w:r w:rsidRPr="00856987">
        <w:rPr>
          <w:rFonts w:eastAsia="Calibri"/>
        </w:rPr>
        <w:t xml:space="preserve">shows that the optimized </w:t>
      </w:r>
      <w:r w:rsidRPr="00856987">
        <w:rPr>
          <w:rFonts w:eastAsia="Calibri"/>
          <w:i/>
          <w:iCs/>
        </w:rPr>
        <w:t>Mx</w:t>
      </w:r>
      <w:r w:rsidRPr="00856987">
        <w:rPr>
          <w:rFonts w:eastAsia="Calibri"/>
        </w:rPr>
        <w:t xml:space="preserve"> objective is clearly better than the non-optimized </w:t>
      </w:r>
      <w:r w:rsidRPr="00856987">
        <w:rPr>
          <w:rFonts w:eastAsia="Calibri"/>
          <w:i/>
          <w:iCs/>
        </w:rPr>
        <w:t>Mx</w:t>
      </w:r>
      <w:r w:rsidRPr="00856987">
        <w:rPr>
          <w:rFonts w:eastAsia="Calibri"/>
        </w:rPr>
        <w:t xml:space="preserve"> objective. This means we can reduce worker density on the construction site</w:t>
      </w:r>
      <w:r w:rsidR="00AA7DB4">
        <w:rPr>
          <w:rFonts w:eastAsia="Calibri"/>
        </w:rPr>
        <w:t>,</w:t>
      </w:r>
      <w:r w:rsidRPr="00856987">
        <w:rPr>
          <w:rFonts w:eastAsia="Calibri"/>
        </w:rPr>
        <w:t xml:space="preserve"> leading to reduced risk</w:t>
      </w:r>
      <w:r w:rsidR="00AA7DB4">
        <w:rPr>
          <w:rFonts w:eastAsia="Calibri"/>
        </w:rPr>
        <w:t>-</w:t>
      </w:r>
      <w:r w:rsidRPr="00856987">
        <w:rPr>
          <w:rFonts w:eastAsia="Calibri"/>
        </w:rPr>
        <w:t>related worker factors. Furthermore, there are many optimal plans for utilizing that are better than one original plan.</w:t>
      </w:r>
      <w:bookmarkEnd w:id="23"/>
    </w:p>
    <w:p w14:paraId="712953A3" w14:textId="501DEA3D" w:rsidR="0019071F" w:rsidRPr="00856987" w:rsidRDefault="0019071F" w:rsidP="0019071F">
      <w:pPr>
        <w:pStyle w:val="MDPI41tablecaption"/>
      </w:pPr>
      <w:r w:rsidRPr="00856987">
        <w:rPr>
          <w:b/>
        </w:rPr>
        <w:t xml:space="preserve">Table 3. </w:t>
      </w:r>
      <w:r w:rsidRPr="00856987">
        <w:t>Results</w:t>
      </w:r>
      <w:r w:rsidR="00AA7DB4">
        <w:t>’</w:t>
      </w:r>
      <w:r w:rsidRPr="00856987">
        <w:t xml:space="preserve"> comparison to the original plan.</w:t>
      </w:r>
    </w:p>
    <w:tbl>
      <w:tblPr>
        <w:tblStyle w:val="MDPI41threelinetable"/>
        <w:tblW w:w="7857" w:type="dxa"/>
        <w:jc w:val="left"/>
        <w:tblInd w:w="2608" w:type="dxa"/>
        <w:tblLayout w:type="fixed"/>
        <w:tblCellMar>
          <w:left w:w="0" w:type="dxa"/>
          <w:right w:w="0" w:type="dxa"/>
        </w:tblCellMar>
        <w:tblLook w:val="04A0" w:firstRow="1" w:lastRow="0" w:firstColumn="1" w:lastColumn="0" w:noHBand="0" w:noVBand="1"/>
      </w:tblPr>
      <w:tblGrid>
        <w:gridCol w:w="2090"/>
        <w:gridCol w:w="2450"/>
        <w:gridCol w:w="1916"/>
        <w:gridCol w:w="1401"/>
      </w:tblGrid>
      <w:tr w:rsidR="0019071F" w:rsidRPr="00856987" w14:paraId="3676B65B" w14:textId="77777777" w:rsidTr="00EC6EB1">
        <w:trPr>
          <w:cnfStyle w:val="100000000000" w:firstRow="1" w:lastRow="0" w:firstColumn="0" w:lastColumn="0" w:oddVBand="0" w:evenVBand="0" w:oddHBand="0" w:evenHBand="0" w:firstRowFirstColumn="0" w:firstRowLastColumn="0" w:lastRowFirstColumn="0" w:lastRowLastColumn="0"/>
          <w:jc w:val="left"/>
        </w:trPr>
        <w:tc>
          <w:tcPr>
            <w:tcW w:w="1701" w:type="dxa"/>
            <w:tcBorders>
              <w:top w:val="single" w:sz="8" w:space="0" w:color="auto"/>
            </w:tcBorders>
            <w:shd w:val="clear" w:color="auto" w:fill="auto"/>
          </w:tcPr>
          <w:p w14:paraId="597A8CEC" w14:textId="77777777" w:rsidR="0019071F" w:rsidRPr="00856987" w:rsidRDefault="0019071F" w:rsidP="00EC6EB1">
            <w:pPr>
              <w:autoSpaceDE w:val="0"/>
              <w:autoSpaceDN w:val="0"/>
              <w:spacing w:line="240" w:lineRule="auto"/>
              <w:jc w:val="center"/>
              <w:rPr>
                <w:rFonts w:eastAsia="Calibri"/>
                <w:color w:val="auto"/>
                <w:szCs w:val="18"/>
                <w:lang w:eastAsia="en-US" w:bidi="th-TH"/>
              </w:rPr>
            </w:pPr>
          </w:p>
        </w:tc>
        <w:tc>
          <w:tcPr>
            <w:tcW w:w="1994" w:type="dxa"/>
            <w:tcBorders>
              <w:top w:val="single" w:sz="8" w:space="0" w:color="auto"/>
            </w:tcBorders>
            <w:shd w:val="clear" w:color="auto" w:fill="auto"/>
          </w:tcPr>
          <w:p w14:paraId="4D7D2B8D" w14:textId="56329188" w:rsidR="0019071F" w:rsidRPr="00856987" w:rsidRDefault="00EC6EB1" w:rsidP="00EC6EB1">
            <w:pPr>
              <w:autoSpaceDE w:val="0"/>
              <w:autoSpaceDN w:val="0"/>
              <w:spacing w:line="240" w:lineRule="auto"/>
              <w:jc w:val="center"/>
              <w:rPr>
                <w:rFonts w:eastAsia="Calibri"/>
                <w:color w:val="auto"/>
                <w:szCs w:val="18"/>
                <w:lang w:eastAsia="en-US" w:bidi="th-TH"/>
              </w:rPr>
            </w:pPr>
            <w:r w:rsidRPr="00856987">
              <w:rPr>
                <w:rFonts w:eastAsia="Calibri"/>
                <w:color w:val="auto"/>
                <w:szCs w:val="18"/>
                <w:lang w:eastAsia="en-US" w:bidi="th-TH"/>
              </w:rPr>
              <w:t>Cost</w:t>
            </w:r>
          </w:p>
        </w:tc>
        <w:tc>
          <w:tcPr>
            <w:tcW w:w="1559" w:type="dxa"/>
            <w:tcBorders>
              <w:top w:val="single" w:sz="8" w:space="0" w:color="auto"/>
            </w:tcBorders>
            <w:shd w:val="clear" w:color="auto" w:fill="auto"/>
          </w:tcPr>
          <w:p w14:paraId="55FC96B0" w14:textId="15FF1252" w:rsidR="0019071F" w:rsidRPr="00856987" w:rsidRDefault="00EC6EB1" w:rsidP="00EC6EB1">
            <w:pPr>
              <w:autoSpaceDE w:val="0"/>
              <w:autoSpaceDN w:val="0"/>
              <w:spacing w:line="240" w:lineRule="auto"/>
              <w:jc w:val="center"/>
              <w:rPr>
                <w:rFonts w:eastAsia="Calibri"/>
                <w:color w:val="auto"/>
                <w:szCs w:val="18"/>
                <w:lang w:eastAsia="en-US" w:bidi="th-TH"/>
              </w:rPr>
            </w:pPr>
            <w:r w:rsidRPr="00856987">
              <w:rPr>
                <w:rFonts w:eastAsia="Calibri"/>
                <w:color w:val="auto"/>
                <w:szCs w:val="18"/>
                <w:lang w:eastAsia="en-US" w:bidi="th-TH"/>
              </w:rPr>
              <w:t>Time</w:t>
            </w:r>
          </w:p>
        </w:tc>
        <w:tc>
          <w:tcPr>
            <w:tcW w:w="1140" w:type="dxa"/>
            <w:tcBorders>
              <w:top w:val="single" w:sz="8" w:space="0" w:color="auto"/>
            </w:tcBorders>
            <w:shd w:val="clear" w:color="auto" w:fill="auto"/>
          </w:tcPr>
          <w:p w14:paraId="562DCF4E" w14:textId="77777777" w:rsidR="0019071F" w:rsidRPr="00856987" w:rsidRDefault="0019071F" w:rsidP="00EC6EB1">
            <w:pPr>
              <w:autoSpaceDE w:val="0"/>
              <w:autoSpaceDN w:val="0"/>
              <w:spacing w:line="240" w:lineRule="auto"/>
              <w:jc w:val="center"/>
              <w:rPr>
                <w:rFonts w:eastAsia="Calibri"/>
                <w:i/>
                <w:iCs/>
                <w:color w:val="auto"/>
                <w:szCs w:val="18"/>
                <w:lang w:eastAsia="en-US" w:bidi="th-TH"/>
              </w:rPr>
            </w:pPr>
            <w:r w:rsidRPr="00856987">
              <w:rPr>
                <w:rFonts w:eastAsia="Calibri"/>
                <w:i/>
                <w:iCs/>
                <w:color w:val="auto"/>
                <w:szCs w:val="18"/>
                <w:lang w:eastAsia="en-US" w:bidi="th-TH"/>
              </w:rPr>
              <w:t>Mx</w:t>
            </w:r>
          </w:p>
        </w:tc>
      </w:tr>
      <w:tr w:rsidR="0019071F" w:rsidRPr="00856987" w14:paraId="44E4D37A" w14:textId="77777777" w:rsidTr="00EC6EB1">
        <w:trPr>
          <w:jc w:val="left"/>
        </w:trPr>
        <w:tc>
          <w:tcPr>
            <w:tcW w:w="1701" w:type="dxa"/>
            <w:shd w:val="clear" w:color="auto" w:fill="auto"/>
          </w:tcPr>
          <w:p w14:paraId="033EA4CB" w14:textId="77777777" w:rsidR="0019071F" w:rsidRPr="00856987" w:rsidRDefault="0019071F" w:rsidP="00EC6EB1">
            <w:pPr>
              <w:autoSpaceDE w:val="0"/>
              <w:autoSpaceDN w:val="0"/>
              <w:spacing w:line="240" w:lineRule="auto"/>
              <w:jc w:val="center"/>
              <w:rPr>
                <w:rFonts w:eastAsia="Calibri"/>
                <w:b/>
                <w:bCs/>
                <w:color w:val="auto"/>
                <w:szCs w:val="18"/>
                <w:highlight w:val="yellow"/>
                <w:lang w:eastAsia="en-US" w:bidi="th-TH"/>
              </w:rPr>
            </w:pPr>
            <w:r w:rsidRPr="00856987">
              <w:rPr>
                <w:rFonts w:eastAsia="Calibri"/>
                <w:b/>
                <w:bCs/>
                <w:color w:val="auto"/>
                <w:szCs w:val="18"/>
                <w:highlight w:val="yellow"/>
                <w:lang w:eastAsia="en-US" w:bidi="th-TH"/>
              </w:rPr>
              <w:t>Original Plan</w:t>
            </w:r>
          </w:p>
        </w:tc>
        <w:tc>
          <w:tcPr>
            <w:tcW w:w="1994" w:type="dxa"/>
            <w:shd w:val="clear" w:color="auto" w:fill="auto"/>
          </w:tcPr>
          <w:p w14:paraId="1544AA29"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cs="Tahoma"/>
                <w:color w:val="auto"/>
                <w:szCs w:val="18"/>
                <w:lang w:eastAsia="en-US" w:bidi="th-TH"/>
              </w:rPr>
              <w:t>78,701,296</w:t>
            </w:r>
          </w:p>
        </w:tc>
        <w:tc>
          <w:tcPr>
            <w:tcW w:w="1559" w:type="dxa"/>
            <w:shd w:val="clear" w:color="auto" w:fill="auto"/>
          </w:tcPr>
          <w:p w14:paraId="06409309"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cs="Tahoma"/>
                <w:color w:val="auto"/>
                <w:szCs w:val="18"/>
                <w:lang w:eastAsia="en-US" w:bidi="th-TH"/>
              </w:rPr>
              <w:t>716</w:t>
            </w:r>
          </w:p>
        </w:tc>
        <w:tc>
          <w:tcPr>
            <w:tcW w:w="1140" w:type="dxa"/>
            <w:shd w:val="clear" w:color="auto" w:fill="auto"/>
          </w:tcPr>
          <w:p w14:paraId="765563DC"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cs="Tahoma"/>
                <w:color w:val="auto"/>
                <w:szCs w:val="18"/>
                <w:lang w:eastAsia="en-US" w:bidi="th-TH"/>
              </w:rPr>
              <w:t>1,009,040</w:t>
            </w:r>
          </w:p>
        </w:tc>
      </w:tr>
      <w:tr w:rsidR="0019071F" w:rsidRPr="00856987" w14:paraId="1E8413E5" w14:textId="77777777" w:rsidTr="00EC6EB1">
        <w:trPr>
          <w:jc w:val="left"/>
        </w:trPr>
        <w:tc>
          <w:tcPr>
            <w:tcW w:w="1701" w:type="dxa"/>
            <w:shd w:val="clear" w:color="auto" w:fill="auto"/>
          </w:tcPr>
          <w:p w14:paraId="1991C02C" w14:textId="20775974" w:rsidR="0019071F" w:rsidRPr="00856987" w:rsidRDefault="0019071F" w:rsidP="00EC6EB1">
            <w:pPr>
              <w:autoSpaceDE w:val="0"/>
              <w:autoSpaceDN w:val="0"/>
              <w:spacing w:line="240" w:lineRule="auto"/>
              <w:jc w:val="center"/>
              <w:rPr>
                <w:rFonts w:eastAsia="Calibri"/>
                <w:b/>
                <w:bCs/>
                <w:color w:val="auto"/>
                <w:szCs w:val="18"/>
                <w:highlight w:val="yellow"/>
                <w:lang w:eastAsia="en-US" w:bidi="th-TH"/>
              </w:rPr>
            </w:pPr>
            <w:r w:rsidRPr="00856987">
              <w:rPr>
                <w:rFonts w:eastAsia="Calibri"/>
                <w:b/>
                <w:bCs/>
                <w:color w:val="auto"/>
                <w:szCs w:val="18"/>
                <w:highlight w:val="yellow"/>
                <w:lang w:eastAsia="en-US" w:bidi="th-TH"/>
              </w:rPr>
              <w:t xml:space="preserve">An </w:t>
            </w:r>
            <w:r w:rsidR="00AA7DB4">
              <w:rPr>
                <w:rFonts w:eastAsia="Calibri"/>
                <w:b/>
                <w:bCs/>
                <w:color w:val="auto"/>
                <w:szCs w:val="18"/>
                <w:highlight w:val="yellow"/>
                <w:lang w:eastAsia="en-US" w:bidi="th-TH"/>
              </w:rPr>
              <w:t>O</w:t>
            </w:r>
            <w:r w:rsidRPr="00856987">
              <w:rPr>
                <w:rFonts w:eastAsia="Calibri"/>
                <w:b/>
                <w:bCs/>
                <w:color w:val="auto"/>
                <w:szCs w:val="18"/>
                <w:highlight w:val="yellow"/>
                <w:lang w:eastAsia="en-US" w:bidi="th-TH"/>
              </w:rPr>
              <w:t>ptimal Plan</w:t>
            </w:r>
          </w:p>
        </w:tc>
        <w:tc>
          <w:tcPr>
            <w:tcW w:w="1994" w:type="dxa"/>
            <w:shd w:val="clear" w:color="auto" w:fill="auto"/>
          </w:tcPr>
          <w:p w14:paraId="07860B17"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cs="Tahoma"/>
                <w:color w:val="auto"/>
                <w:szCs w:val="18"/>
                <w:lang w:eastAsia="en-US" w:bidi="th-TH"/>
              </w:rPr>
              <w:t>78,701,296</w:t>
            </w:r>
          </w:p>
        </w:tc>
        <w:tc>
          <w:tcPr>
            <w:tcW w:w="1559" w:type="dxa"/>
            <w:shd w:val="clear" w:color="auto" w:fill="auto"/>
          </w:tcPr>
          <w:p w14:paraId="3C642030"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cs="Tahoma"/>
                <w:color w:val="auto"/>
                <w:szCs w:val="18"/>
                <w:lang w:eastAsia="en-US" w:bidi="th-TH"/>
              </w:rPr>
              <w:t>716</w:t>
            </w:r>
          </w:p>
        </w:tc>
        <w:tc>
          <w:tcPr>
            <w:tcW w:w="1140" w:type="dxa"/>
            <w:shd w:val="clear" w:color="auto" w:fill="auto"/>
          </w:tcPr>
          <w:p w14:paraId="68339911"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cs="Tahoma"/>
                <w:color w:val="auto"/>
                <w:szCs w:val="18"/>
                <w:lang w:eastAsia="en-US" w:bidi="th-TH"/>
              </w:rPr>
              <w:t>965,714</w:t>
            </w:r>
          </w:p>
        </w:tc>
      </w:tr>
      <w:tr w:rsidR="0019071F" w:rsidRPr="00856987" w14:paraId="0F390CA6" w14:textId="77777777" w:rsidTr="00EC6EB1">
        <w:trPr>
          <w:jc w:val="left"/>
        </w:trPr>
        <w:tc>
          <w:tcPr>
            <w:tcW w:w="1701" w:type="dxa"/>
            <w:tcBorders>
              <w:bottom w:val="single" w:sz="8" w:space="0" w:color="auto"/>
            </w:tcBorders>
            <w:shd w:val="clear" w:color="auto" w:fill="auto"/>
          </w:tcPr>
          <w:p w14:paraId="4BFBEF30" w14:textId="1DAF6F6A" w:rsidR="0019071F" w:rsidRPr="00856987" w:rsidRDefault="0019071F" w:rsidP="00EC6EB1">
            <w:pPr>
              <w:autoSpaceDE w:val="0"/>
              <w:autoSpaceDN w:val="0"/>
              <w:spacing w:line="240" w:lineRule="auto"/>
              <w:jc w:val="center"/>
              <w:rPr>
                <w:rFonts w:eastAsia="Calibri"/>
                <w:b/>
                <w:bCs/>
                <w:color w:val="auto"/>
                <w:szCs w:val="18"/>
                <w:highlight w:val="yellow"/>
                <w:lang w:eastAsia="en-US" w:bidi="th-TH"/>
              </w:rPr>
            </w:pPr>
            <w:commentRangeStart w:id="24"/>
            <w:r w:rsidRPr="00856987">
              <w:rPr>
                <w:rFonts w:eastAsia="Calibri"/>
                <w:b/>
                <w:bCs/>
                <w:color w:val="auto"/>
                <w:szCs w:val="18"/>
                <w:highlight w:val="yellow"/>
                <w:lang w:eastAsia="en-US" w:bidi="th-TH"/>
              </w:rPr>
              <w:t>Differen</w:t>
            </w:r>
            <w:r w:rsidR="00AA7DB4">
              <w:rPr>
                <w:rFonts w:eastAsia="Calibri"/>
                <w:b/>
                <w:bCs/>
                <w:color w:val="auto"/>
                <w:szCs w:val="18"/>
                <w:highlight w:val="yellow"/>
                <w:lang w:eastAsia="en-US" w:bidi="th-TH"/>
              </w:rPr>
              <w:t>ce</w:t>
            </w:r>
            <w:commentRangeEnd w:id="24"/>
            <w:r w:rsidR="00EC6EB1" w:rsidRPr="00856987">
              <w:rPr>
                <w:rStyle w:val="CommentReference"/>
              </w:rPr>
              <w:commentReference w:id="24"/>
            </w:r>
          </w:p>
        </w:tc>
        <w:tc>
          <w:tcPr>
            <w:tcW w:w="1994" w:type="dxa"/>
            <w:tcBorders>
              <w:bottom w:val="single" w:sz="8" w:space="0" w:color="auto"/>
            </w:tcBorders>
            <w:shd w:val="clear" w:color="auto" w:fill="auto"/>
          </w:tcPr>
          <w:p w14:paraId="1B13EAB8"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eastAsia="Calibri"/>
                <w:color w:val="auto"/>
                <w:szCs w:val="18"/>
                <w:lang w:eastAsia="en-US" w:bidi="th-TH"/>
              </w:rPr>
              <w:t>0%</w:t>
            </w:r>
          </w:p>
        </w:tc>
        <w:tc>
          <w:tcPr>
            <w:tcW w:w="1559" w:type="dxa"/>
            <w:tcBorders>
              <w:bottom w:val="single" w:sz="8" w:space="0" w:color="auto"/>
            </w:tcBorders>
            <w:shd w:val="clear" w:color="auto" w:fill="auto"/>
          </w:tcPr>
          <w:p w14:paraId="662045FF"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eastAsia="Calibri"/>
                <w:color w:val="auto"/>
                <w:szCs w:val="18"/>
                <w:lang w:eastAsia="en-US" w:bidi="th-TH"/>
              </w:rPr>
              <w:t>0%</w:t>
            </w:r>
          </w:p>
        </w:tc>
        <w:tc>
          <w:tcPr>
            <w:tcW w:w="1140" w:type="dxa"/>
            <w:tcBorders>
              <w:bottom w:val="single" w:sz="8" w:space="0" w:color="auto"/>
            </w:tcBorders>
            <w:shd w:val="clear" w:color="auto" w:fill="auto"/>
          </w:tcPr>
          <w:p w14:paraId="7F2A2777" w14:textId="77777777" w:rsidR="0019071F" w:rsidRPr="00856987" w:rsidRDefault="0019071F" w:rsidP="00EC6EB1">
            <w:pPr>
              <w:autoSpaceDE w:val="0"/>
              <w:autoSpaceDN w:val="0"/>
              <w:spacing w:line="240" w:lineRule="auto"/>
              <w:jc w:val="center"/>
              <w:rPr>
                <w:rFonts w:eastAsia="Calibri"/>
                <w:color w:val="auto"/>
                <w:szCs w:val="18"/>
                <w:lang w:eastAsia="en-US" w:bidi="th-TH"/>
              </w:rPr>
            </w:pPr>
            <w:r w:rsidRPr="00856987">
              <w:rPr>
                <w:rFonts w:eastAsia="Calibri"/>
                <w:color w:val="auto"/>
                <w:szCs w:val="18"/>
                <w:lang w:eastAsia="en-US" w:bidi="th-TH"/>
              </w:rPr>
              <w:t>4.3%</w:t>
            </w:r>
          </w:p>
        </w:tc>
      </w:tr>
    </w:tbl>
    <w:p w14:paraId="4FC7657C" w14:textId="45F5775C" w:rsidR="003A1993" w:rsidRPr="00856987" w:rsidRDefault="007341E9" w:rsidP="007341E9">
      <w:pPr>
        <w:pStyle w:val="MDPI21heading1"/>
      </w:pPr>
      <w:r w:rsidRPr="00856987">
        <w:t xml:space="preserve">6. </w:t>
      </w:r>
      <w:r w:rsidR="003A1993" w:rsidRPr="00856987">
        <w:t>Conclusion</w:t>
      </w:r>
      <w:r w:rsidR="00EC6EB1" w:rsidRPr="00856987">
        <w:t>s</w:t>
      </w:r>
    </w:p>
    <w:p w14:paraId="2F8D1A6B" w14:textId="1133CDBE" w:rsidR="003A1993" w:rsidRPr="00856987" w:rsidRDefault="003A1993" w:rsidP="007341E9">
      <w:pPr>
        <w:pStyle w:val="MDPI31text"/>
      </w:pPr>
      <w:r w:rsidRPr="00856987">
        <w:t>This paper provide</w:t>
      </w:r>
      <w:r w:rsidR="00AA7DB4">
        <w:t>d</w:t>
      </w:r>
      <w:r w:rsidRPr="00856987">
        <w:t xml:space="preserve"> a systematic BIM-based multi-objective genetic algorithm approach for construction planning and scheduling of renovation projects. The result</w:t>
      </w:r>
      <w:r w:rsidR="00AA7DB4">
        <w:t>s</w:t>
      </w:r>
      <w:r w:rsidRPr="00856987">
        <w:t xml:space="preserve"> show</w:t>
      </w:r>
      <w:r w:rsidR="00AA7DB4">
        <w:t>ed</w:t>
      </w:r>
      <w:r w:rsidRPr="00856987">
        <w:t xml:space="preserve"> a potential application of</w:t>
      </w:r>
      <w:r w:rsidR="00AA7DB4">
        <w:t xml:space="preserve"> a</w:t>
      </w:r>
      <w:r w:rsidRPr="00856987">
        <w:t xml:space="preserve"> multi-objective optimization problem using BIM with MOGA. The outputs display</w:t>
      </w:r>
      <w:r w:rsidR="00AA7DB4">
        <w:t>ed</w:t>
      </w:r>
      <w:r w:rsidRPr="00856987">
        <w:t xml:space="preserve"> several alternatives for different scenarios for further analysis. It creates opportunities for construction experts to develop more robust and efficient tools for construction planning and scheduling using a combination of existing BIM along with MOGA in professional practice. The construction process will benefit from useful information for better decision-making depending on the strategies based on the Pareto front data provided.</w:t>
      </w:r>
    </w:p>
    <w:p w14:paraId="533B4294" w14:textId="4776924C" w:rsidR="003A1993" w:rsidRPr="00856987" w:rsidRDefault="003A1993" w:rsidP="007341E9">
      <w:pPr>
        <w:pStyle w:val="MDPI31text"/>
      </w:pPr>
      <w:r w:rsidRPr="00856987">
        <w:t>It was simulated for a governmental project of an extra-large building renovation between 2018 and 2020. Direct and indirect project costs, actual scheduling</w:t>
      </w:r>
      <w:r w:rsidR="00C90434">
        <w:t>,</w:t>
      </w:r>
      <w:r w:rsidRPr="00856987">
        <w:t xml:space="preserve"> and resource usage were tracked and retrieved by the researchers. After the information was modeled as a BIM-based MOGA, the optimization results were displayed as a Pareto front with 70 combinations among total cost, time usage</w:t>
      </w:r>
      <w:r w:rsidR="00C90434">
        <w:t>,</w:t>
      </w:r>
      <w:r w:rsidRPr="00856987">
        <w:t xml:space="preserve"> and resource allocation. The increase in generation provided better results</w:t>
      </w:r>
      <w:r w:rsidR="00C90434">
        <w:t>,</w:t>
      </w:r>
      <w:r w:rsidRPr="00856987">
        <w:t xml:space="preserve"> as shown in Figure 10, which this research used at 500 generations. BIM and MOGA worked together through standard spreadsheet files, such as .</w:t>
      </w:r>
      <w:proofErr w:type="spellStart"/>
      <w:r w:rsidRPr="00856987">
        <w:t>xls</w:t>
      </w:r>
      <w:proofErr w:type="spellEnd"/>
      <w:r w:rsidRPr="00856987">
        <w:t>, .xlsx</w:t>
      </w:r>
      <w:r w:rsidR="00C90434">
        <w:t>,</w:t>
      </w:r>
      <w:r w:rsidRPr="00856987">
        <w:t xml:space="preserve"> and .csv extensions. The standard file formats are easy for reading, editing, and sharing, which is beneficial when the model’s results need to be sent and the receiver only has standard spreadsheet programs such as Microsoft Excel, Google Sheets, Smartsheet, or Numbers.</w:t>
      </w:r>
    </w:p>
    <w:p w14:paraId="2375FB17" w14:textId="32741328" w:rsidR="003A1993" w:rsidRPr="00856987" w:rsidRDefault="007341E9" w:rsidP="007341E9">
      <w:pPr>
        <w:pStyle w:val="MDPI62BackMatter"/>
        <w:spacing w:before="240"/>
      </w:pPr>
      <w:commentRangeStart w:id="25"/>
      <w:r w:rsidRPr="00856987">
        <w:rPr>
          <w:b/>
          <w:highlight w:val="yellow"/>
        </w:rPr>
        <w:t>Supplementary Material</w:t>
      </w:r>
      <w:r w:rsidR="003A1993" w:rsidRPr="00856987">
        <w:rPr>
          <w:b/>
          <w:highlight w:val="yellow"/>
        </w:rPr>
        <w:t>s</w:t>
      </w:r>
      <w:commentRangeEnd w:id="25"/>
      <w:r w:rsidR="00EC6EB1" w:rsidRPr="00856987">
        <w:rPr>
          <w:rStyle w:val="CommentReference"/>
          <w:rFonts w:eastAsia="SimSun"/>
          <w:noProof/>
          <w:snapToGrid/>
          <w:lang w:eastAsia="zh-CN" w:bidi="ar-SA"/>
        </w:rPr>
        <w:commentReference w:id="25"/>
      </w:r>
      <w:r w:rsidR="003A1993" w:rsidRPr="00856987">
        <w:rPr>
          <w:b/>
        </w:rPr>
        <w:t xml:space="preserve">: </w:t>
      </w:r>
      <w:r w:rsidR="003A1993" w:rsidRPr="00856987">
        <w:t>The following are available online at www.mdpi.com/xxx/s1, Figure S1: title, Table S1: title, Video S1: title.</w:t>
      </w:r>
    </w:p>
    <w:p w14:paraId="002E543C" w14:textId="3D657485" w:rsidR="003A1993" w:rsidRPr="00856987" w:rsidRDefault="007341E9" w:rsidP="007341E9">
      <w:pPr>
        <w:pStyle w:val="MDPI62BackMatter"/>
      </w:pPr>
      <w:r w:rsidRPr="00856987">
        <w:rPr>
          <w:b/>
        </w:rPr>
        <w:t>Author Contribution</w:t>
      </w:r>
      <w:r w:rsidR="003A1993" w:rsidRPr="00856987">
        <w:rPr>
          <w:b/>
        </w:rPr>
        <w:t xml:space="preserve">s: </w:t>
      </w:r>
      <w:r w:rsidR="003A1993" w:rsidRPr="00856987">
        <w:t>Conceptualization, P.N., M.K.</w:t>
      </w:r>
      <w:r w:rsidR="00C90434">
        <w:t>,</w:t>
      </w:r>
      <w:r w:rsidR="003A1993" w:rsidRPr="00856987">
        <w:t xml:space="preserve"> and P.C.; methodology, P.N., M.K.</w:t>
      </w:r>
      <w:r w:rsidR="00C90434">
        <w:t>,</w:t>
      </w:r>
      <w:r w:rsidR="003A1993" w:rsidRPr="00856987">
        <w:t xml:space="preserve"> and P.C.; validation, P.N., S.N.</w:t>
      </w:r>
      <w:r w:rsidR="00C90434">
        <w:t>,</w:t>
      </w:r>
      <w:r w:rsidR="003A1993" w:rsidRPr="00856987">
        <w:t xml:space="preserve"> and W.B.; formal analysis, S.N</w:t>
      </w:r>
      <w:r w:rsidR="00C90434">
        <w:t>.</w:t>
      </w:r>
      <w:r w:rsidR="003A1993" w:rsidRPr="00856987">
        <w:t xml:space="preserve"> and W.B.; investigation, M.K. and P.N.; data curation, P.N.; writing—original draft preparation, P.N. and S.N.; writing—review and editing, M.K., P.C.,</w:t>
      </w:r>
      <w:r w:rsidR="00C90434">
        <w:t xml:space="preserve"> and</w:t>
      </w:r>
      <w:r w:rsidR="003A1993" w:rsidRPr="00856987">
        <w:t xml:space="preserve"> K.P.; visualization, P.N. and S.N.; supervision, M.K. All authors have read and agreed to the published version of the manuscript.</w:t>
      </w:r>
    </w:p>
    <w:p w14:paraId="0C624217" w14:textId="77777777" w:rsidR="003A1993" w:rsidRPr="00856987" w:rsidRDefault="003A1993" w:rsidP="007341E9">
      <w:pPr>
        <w:pStyle w:val="MDPI62BackMatter"/>
      </w:pPr>
      <w:r w:rsidRPr="00856987">
        <w:rPr>
          <w:b/>
        </w:rPr>
        <w:t xml:space="preserve">Funding: </w:t>
      </w:r>
      <w:r w:rsidRPr="00856987">
        <w:t>This research received no external funding.</w:t>
      </w:r>
    </w:p>
    <w:p w14:paraId="308E19FD" w14:textId="77777777" w:rsidR="003A1993" w:rsidRPr="00856987" w:rsidRDefault="003A1993" w:rsidP="007341E9">
      <w:pPr>
        <w:pStyle w:val="MDPI62BackMatter"/>
      </w:pPr>
      <w:bookmarkStart w:id="26" w:name="_Hlk60054323"/>
      <w:r w:rsidRPr="00856987">
        <w:rPr>
          <w:b/>
        </w:rPr>
        <w:t xml:space="preserve">Institutional Review Board Statement: </w:t>
      </w:r>
      <w:r w:rsidRPr="00856987">
        <w:t>Not applicable.</w:t>
      </w:r>
    </w:p>
    <w:p w14:paraId="5687D884" w14:textId="77777777" w:rsidR="003A1993" w:rsidRPr="00856987" w:rsidRDefault="003A1993" w:rsidP="007341E9">
      <w:pPr>
        <w:pStyle w:val="MDPI62BackMatter"/>
      </w:pPr>
      <w:r w:rsidRPr="00856987">
        <w:rPr>
          <w:b/>
        </w:rPr>
        <w:t xml:space="preserve">Informed Consent Statement: </w:t>
      </w:r>
      <w:r w:rsidRPr="00856987">
        <w:t>Not applicable.</w:t>
      </w:r>
    </w:p>
    <w:p w14:paraId="348A13D6" w14:textId="167BB59F" w:rsidR="003A1993" w:rsidRPr="00856987" w:rsidRDefault="003A1993" w:rsidP="007341E9">
      <w:pPr>
        <w:pStyle w:val="MDPI62BackMatter"/>
      </w:pPr>
      <w:r w:rsidRPr="00856987">
        <w:rPr>
          <w:b/>
        </w:rPr>
        <w:t xml:space="preserve">Data Availability Statement: </w:t>
      </w:r>
      <w:r w:rsidRPr="00856987">
        <w:t>Data available on request due to restrictions</w:t>
      </w:r>
      <w:r w:rsidR="00C90434">
        <w:t>,</w:t>
      </w:r>
      <w:r w:rsidRPr="00856987">
        <w:t xml:space="preserve"> e</w:t>
      </w:r>
      <w:r w:rsidR="00C90434">
        <w:t>.</w:t>
      </w:r>
      <w:r w:rsidRPr="00856987">
        <w:t>g</w:t>
      </w:r>
      <w:r w:rsidR="00C90434">
        <w:t>.,</w:t>
      </w:r>
      <w:r w:rsidRPr="00856987">
        <w:t xml:space="preserve"> privacy or ethical</w:t>
      </w:r>
      <w:r w:rsidR="00EC6EB1" w:rsidRPr="00856987">
        <w:t>.</w:t>
      </w:r>
    </w:p>
    <w:bookmarkEnd w:id="26"/>
    <w:p w14:paraId="3027CCAA" w14:textId="7CC4C5EE" w:rsidR="003A1993" w:rsidRPr="00856987" w:rsidRDefault="003A1993" w:rsidP="007341E9">
      <w:pPr>
        <w:pStyle w:val="MDPI62BackMatter"/>
      </w:pPr>
      <w:r w:rsidRPr="00856987">
        <w:rPr>
          <w:b/>
        </w:rPr>
        <w:t xml:space="preserve">Acknowledgments: </w:t>
      </w:r>
      <w:r w:rsidRPr="00856987">
        <w:t xml:space="preserve">The authors would like to thank Chiang Mai University Library and Optimization Theory and Applications for Engineering </w:t>
      </w:r>
      <w:proofErr w:type="spellStart"/>
      <w:r w:rsidRPr="00856987">
        <w:t>SYStems</w:t>
      </w:r>
      <w:proofErr w:type="spellEnd"/>
      <w:r w:rsidRPr="00856987">
        <w:t xml:space="preserve"> Research Group (OASYS), Chiang Mai University</w:t>
      </w:r>
      <w:r w:rsidR="00C90434">
        <w:t>,</w:t>
      </w:r>
      <w:r w:rsidRPr="00856987">
        <w:t xml:space="preserve"> for</w:t>
      </w:r>
      <w:r w:rsidR="00C90434">
        <w:t xml:space="preserve"> their</w:t>
      </w:r>
      <w:r w:rsidRPr="00856987">
        <w:t xml:space="preserve"> support.</w:t>
      </w:r>
    </w:p>
    <w:p w14:paraId="01E35A06" w14:textId="77777777" w:rsidR="003A1993" w:rsidRPr="00856987" w:rsidRDefault="003A1993" w:rsidP="007341E9">
      <w:pPr>
        <w:pStyle w:val="MDPI62BackMatter"/>
      </w:pPr>
      <w:r w:rsidRPr="00856987">
        <w:rPr>
          <w:b/>
        </w:rPr>
        <w:t xml:space="preserve">Conflicts of Interest: </w:t>
      </w:r>
      <w:r w:rsidRPr="00856987">
        <w:t>The authors declare no conflict of interest.</w:t>
      </w:r>
    </w:p>
    <w:p w14:paraId="6BBB007E" w14:textId="4AF4DEBC" w:rsidR="003A1993" w:rsidRPr="00856987" w:rsidRDefault="003A1993" w:rsidP="003A1993">
      <w:pPr>
        <w:adjustRightInd w:val="0"/>
        <w:snapToGrid w:val="0"/>
        <w:spacing w:before="240" w:after="60" w:line="228" w:lineRule="auto"/>
        <w:ind w:left="2608"/>
        <w:rPr>
          <w:b/>
          <w:bCs/>
          <w:color w:val="auto"/>
          <w:szCs w:val="18"/>
        </w:rPr>
      </w:pPr>
      <w:r w:rsidRPr="00856987">
        <w:rPr>
          <w:b/>
          <w:bCs/>
          <w:color w:val="auto"/>
          <w:szCs w:val="18"/>
          <w:lang w:bidi="en-US"/>
        </w:rPr>
        <w:t>Appendix A</w:t>
      </w:r>
    </w:p>
    <w:p w14:paraId="000ECE31" w14:textId="77777777" w:rsidR="003A1993" w:rsidRPr="00856987" w:rsidRDefault="003A1993" w:rsidP="007341E9">
      <w:pPr>
        <w:pStyle w:val="MDPI52figure"/>
        <w:ind w:left="2608"/>
        <w:jc w:val="left"/>
      </w:pPr>
      <w:r w:rsidRPr="00856987">
        <w:rPr>
          <w:noProof/>
        </w:rPr>
        <w:lastRenderedPageBreak/>
        <w:drawing>
          <wp:inline distT="0" distB="0" distL="0" distR="0" wp14:anchorId="65479937" wp14:editId="06CDCE04">
            <wp:extent cx="4657725" cy="66802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3762" r="72030" b="24925"/>
                    <a:stretch/>
                  </pic:blipFill>
                  <pic:spPr bwMode="auto">
                    <a:xfrm>
                      <a:off x="0" y="0"/>
                      <a:ext cx="4671173" cy="6699487"/>
                    </a:xfrm>
                    <a:prstGeom prst="rect">
                      <a:avLst/>
                    </a:prstGeom>
                    <a:ln>
                      <a:noFill/>
                    </a:ln>
                    <a:extLst>
                      <a:ext uri="{53640926-AAD7-44D8-BBD7-CCE9431645EC}">
                        <a14:shadowObscured xmlns:a14="http://schemas.microsoft.com/office/drawing/2010/main"/>
                      </a:ext>
                    </a:extLst>
                  </pic:spPr>
                </pic:pic>
              </a:graphicData>
            </a:graphic>
          </wp:inline>
        </w:drawing>
      </w:r>
    </w:p>
    <w:p w14:paraId="5308CBB2" w14:textId="55DF98BC" w:rsidR="003A1993" w:rsidRPr="00856987" w:rsidRDefault="007341E9" w:rsidP="007341E9">
      <w:pPr>
        <w:pStyle w:val="MDPI51figurecaption"/>
        <w:rPr>
          <w:rFonts w:eastAsia="SimSun"/>
        </w:rPr>
      </w:pPr>
      <w:commentRangeStart w:id="27"/>
      <w:r w:rsidRPr="00856987">
        <w:rPr>
          <w:rFonts w:eastAsia="SimSun"/>
          <w:b/>
          <w:bCs/>
          <w:highlight w:val="yellow"/>
        </w:rPr>
        <w:t xml:space="preserve">Figure </w:t>
      </w:r>
      <w:r w:rsidR="0015096D" w:rsidRPr="00856987">
        <w:rPr>
          <w:rFonts w:eastAsia="SimSun"/>
          <w:b/>
          <w:bCs/>
          <w:highlight w:val="yellow"/>
        </w:rPr>
        <w:t>A</w:t>
      </w:r>
      <w:r w:rsidRPr="00856987">
        <w:rPr>
          <w:rFonts w:eastAsia="SimSun"/>
          <w:b/>
          <w:bCs/>
          <w:highlight w:val="yellow"/>
        </w:rPr>
        <w:t xml:space="preserve">1. </w:t>
      </w:r>
      <w:commentRangeEnd w:id="27"/>
      <w:r w:rsidR="0015096D" w:rsidRPr="00856987">
        <w:rPr>
          <w:rStyle w:val="CommentReference"/>
          <w:rFonts w:eastAsia="SimSun"/>
          <w:noProof/>
          <w:lang w:eastAsia="zh-CN" w:bidi="ar-SA"/>
        </w:rPr>
        <w:commentReference w:id="27"/>
      </w:r>
      <w:r w:rsidR="003A1993" w:rsidRPr="00856987">
        <w:rPr>
          <w:rFonts w:eastAsia="SimSun"/>
        </w:rPr>
        <w:t>Main loop pseudocode.</w:t>
      </w:r>
    </w:p>
    <w:p w14:paraId="62B4C8A4" w14:textId="77777777" w:rsidR="003A1993" w:rsidRPr="00856987" w:rsidRDefault="003A1993" w:rsidP="003A1993">
      <w:pPr>
        <w:pStyle w:val="MDPI21heading1"/>
        <w:ind w:left="0"/>
        <w:rPr>
          <w:color w:val="auto"/>
        </w:rPr>
      </w:pPr>
      <w:r w:rsidRPr="00856987">
        <w:rPr>
          <w:color w:val="auto"/>
        </w:rPr>
        <w:t>References</w:t>
      </w:r>
    </w:p>
    <w:p w14:paraId="4E35AE89" w14:textId="77777777" w:rsidR="00C04ADC" w:rsidRPr="0032683A" w:rsidRDefault="00C04ADC" w:rsidP="00C04ADC">
      <w:pPr>
        <w:pStyle w:val="MDPI71References"/>
        <w:numPr>
          <w:ilvl w:val="0"/>
          <w:numId w:val="21"/>
        </w:numPr>
        <w:ind w:left="425" w:hanging="425"/>
      </w:pPr>
      <w:r w:rsidRPr="0032683A">
        <w:fldChar w:fldCharType="begin" w:fldLock="1"/>
      </w:r>
      <w:r w:rsidRPr="0032683A">
        <w:instrText xml:space="preserve">ADDIN Mendeley Bibliography CSL_BIBLIOGRAPHY </w:instrText>
      </w:r>
      <w:r w:rsidRPr="0032683A">
        <w:fldChar w:fldCharType="separate"/>
      </w:r>
      <w:r w:rsidRPr="0032683A">
        <w:t xml:space="preserve">Olawale, Y.A.; Sun, M. PCIM: Project Control and Inhibiting-Factors Management Model. </w:t>
      </w:r>
      <w:r w:rsidRPr="0032683A">
        <w:rPr>
          <w:i/>
          <w:iCs/>
        </w:rPr>
        <w:t xml:space="preserve">J. </w:t>
      </w:r>
      <w:proofErr w:type="spellStart"/>
      <w:r w:rsidRPr="0032683A">
        <w:rPr>
          <w:i/>
          <w:iCs/>
        </w:rPr>
        <w:t>Manag</w:t>
      </w:r>
      <w:proofErr w:type="spellEnd"/>
      <w:r w:rsidRPr="0032683A">
        <w:rPr>
          <w:i/>
          <w:iCs/>
        </w:rPr>
        <w:t>. Eng.</w:t>
      </w:r>
      <w:r w:rsidRPr="0032683A">
        <w:t xml:space="preserve"> </w:t>
      </w:r>
      <w:r>
        <w:rPr>
          <w:b/>
          <w:bCs/>
        </w:rPr>
        <w:t>2013</w:t>
      </w:r>
      <w:r>
        <w:rPr>
          <w:bCs/>
        </w:rPr>
        <w:t xml:space="preserve">, </w:t>
      </w:r>
      <w:r>
        <w:rPr>
          <w:bCs/>
          <w:i/>
        </w:rPr>
        <w:t>29</w:t>
      </w:r>
      <w:r>
        <w:rPr>
          <w:bCs/>
        </w:rPr>
        <w:t>, 60–70</w:t>
      </w:r>
      <w:r w:rsidRPr="0032683A">
        <w:t xml:space="preserve">, </w:t>
      </w:r>
      <w:r>
        <w:t>doi:</w:t>
      </w:r>
      <w:r w:rsidRPr="0032683A">
        <w:t>10.1061/(</w:t>
      </w:r>
      <w:proofErr w:type="spellStart"/>
      <w:r w:rsidRPr="0032683A">
        <w:t>asce</w:t>
      </w:r>
      <w:proofErr w:type="spellEnd"/>
      <w:r w:rsidRPr="0032683A">
        <w:t>)me.1943-5479.0000125.</w:t>
      </w:r>
    </w:p>
    <w:p w14:paraId="7C75AA30"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Marle</w:t>
      </w:r>
      <w:proofErr w:type="spellEnd"/>
      <w:r w:rsidRPr="0032683A">
        <w:rPr>
          <w:rFonts w:eastAsia="Times New Roman"/>
          <w:noProof w:val="0"/>
          <w:color w:val="auto"/>
          <w:sz w:val="18"/>
          <w:szCs w:val="24"/>
          <w:lang w:eastAsia="en-US"/>
        </w:rPr>
        <w:t xml:space="preserve">, F.; Vidal, L.-A. Managing Complex, High Risk Projects.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 xml:space="preserve">. Complex High Risk </w:t>
      </w:r>
      <w:proofErr w:type="spellStart"/>
      <w:r w:rsidRPr="0032683A">
        <w:rPr>
          <w:rFonts w:eastAsia="Times New Roman"/>
          <w:i/>
          <w:iCs/>
          <w:noProof w:val="0"/>
          <w:color w:val="auto"/>
          <w:sz w:val="18"/>
          <w:szCs w:val="24"/>
          <w:lang w:eastAsia="en-US"/>
        </w:rPr>
        <w:t>Proj</w:t>
      </w:r>
      <w:proofErr w:type="spellEnd"/>
      <w:r w:rsidRPr="0032683A">
        <w:rPr>
          <w:rFonts w:eastAsia="Times New Roman"/>
          <w:i/>
          <w:iCs/>
          <w:noProof w:val="0"/>
          <w:color w:val="auto"/>
          <w:sz w:val="18"/>
          <w:szCs w:val="24"/>
          <w:lang w:eastAsia="en-US"/>
        </w:rPr>
        <w:t xml:space="preserve">. </w:t>
      </w:r>
      <w:r w:rsidRPr="0032683A">
        <w:rPr>
          <w:rFonts w:eastAsia="Times New Roman"/>
          <w:b/>
          <w:bCs/>
          <w:noProof w:val="0"/>
          <w:color w:val="auto"/>
          <w:sz w:val="18"/>
          <w:szCs w:val="24"/>
          <w:lang w:eastAsia="en-US"/>
        </w:rPr>
        <w:t>2016</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10.1007/978-1-4471-6787-7.</w:t>
      </w:r>
    </w:p>
    <w:p w14:paraId="490EED45"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Czmoch</w:t>
      </w:r>
      <w:proofErr w:type="spellEnd"/>
      <w:r w:rsidRPr="0032683A">
        <w:rPr>
          <w:rFonts w:eastAsia="Times New Roman"/>
          <w:noProof w:val="0"/>
          <w:color w:val="auto"/>
          <w:sz w:val="18"/>
          <w:szCs w:val="24"/>
          <w:lang w:eastAsia="en-US"/>
        </w:rPr>
        <w:t xml:space="preserve">, I.; </w:t>
      </w:r>
      <w:proofErr w:type="spellStart"/>
      <w:r w:rsidRPr="0032683A">
        <w:rPr>
          <w:rFonts w:eastAsia="Times New Roman"/>
          <w:noProof w:val="0"/>
          <w:color w:val="auto"/>
          <w:sz w:val="18"/>
          <w:szCs w:val="24"/>
          <w:lang w:eastAsia="en-US"/>
        </w:rPr>
        <w:t>Pękala</w:t>
      </w:r>
      <w:proofErr w:type="spellEnd"/>
      <w:r w:rsidRPr="0032683A">
        <w:rPr>
          <w:rFonts w:eastAsia="Times New Roman"/>
          <w:noProof w:val="0"/>
          <w:color w:val="auto"/>
          <w:sz w:val="18"/>
          <w:szCs w:val="24"/>
          <w:lang w:eastAsia="en-US"/>
        </w:rPr>
        <w:t xml:space="preserve">, A. Traditional Design versus BIM Based Design. </w:t>
      </w:r>
      <w:r w:rsidRPr="0032683A">
        <w:rPr>
          <w:rFonts w:eastAsia="Times New Roman"/>
          <w:i/>
          <w:iCs/>
          <w:noProof w:val="0"/>
          <w:color w:val="auto"/>
          <w:sz w:val="18"/>
          <w:szCs w:val="24"/>
          <w:lang w:eastAsia="en-US"/>
        </w:rPr>
        <w:t>Procedia Eng.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2014</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91</w:t>
      </w:r>
      <w:r>
        <w:rPr>
          <w:rFonts w:eastAsia="Times New Roman"/>
          <w:bCs/>
          <w:noProof w:val="0"/>
          <w:color w:val="auto"/>
          <w:sz w:val="18"/>
          <w:szCs w:val="24"/>
          <w:lang w:eastAsia="en-US"/>
        </w:rPr>
        <w:t>, 210–215</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10.1016/j.proeng</w:t>
      </w:r>
      <w:proofErr w:type="gramEnd"/>
      <w:r w:rsidRPr="0032683A">
        <w:rPr>
          <w:rFonts w:eastAsia="Times New Roman"/>
          <w:noProof w:val="0"/>
          <w:color w:val="auto"/>
          <w:sz w:val="18"/>
          <w:szCs w:val="24"/>
          <w:lang w:eastAsia="en-US"/>
        </w:rPr>
        <w:t>.2014.12.048.</w:t>
      </w:r>
    </w:p>
    <w:p w14:paraId="5CB15764"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Hardin, B.; </w:t>
      </w:r>
      <w:proofErr w:type="spellStart"/>
      <w:r w:rsidRPr="0032683A">
        <w:rPr>
          <w:rFonts w:eastAsia="Times New Roman"/>
          <w:noProof w:val="0"/>
          <w:color w:val="auto"/>
          <w:sz w:val="18"/>
          <w:szCs w:val="24"/>
          <w:lang w:eastAsia="en-US"/>
        </w:rPr>
        <w:t>Mccool</w:t>
      </w:r>
      <w:proofErr w:type="spellEnd"/>
      <w:r w:rsidRPr="0032683A">
        <w:rPr>
          <w:rFonts w:eastAsia="Times New Roman"/>
          <w:noProof w:val="0"/>
          <w:color w:val="auto"/>
          <w:sz w:val="18"/>
          <w:szCs w:val="24"/>
          <w:lang w:eastAsia="en-US"/>
        </w:rPr>
        <w:t xml:space="preserve">, D. </w:t>
      </w:r>
      <w:r w:rsidRPr="0032683A">
        <w:rPr>
          <w:rFonts w:eastAsia="Times New Roman"/>
          <w:i/>
          <w:iCs/>
          <w:noProof w:val="0"/>
          <w:color w:val="auto"/>
          <w:sz w:val="18"/>
          <w:szCs w:val="24"/>
          <w:lang w:eastAsia="en-US"/>
        </w:rPr>
        <w:t xml:space="preserve">BIM and Construction Management </w:t>
      </w:r>
      <w:proofErr w:type="spellStart"/>
      <w:r w:rsidRPr="0032683A">
        <w:rPr>
          <w:rFonts w:eastAsia="Times New Roman"/>
          <w:i/>
          <w:iCs/>
          <w:noProof w:val="0"/>
          <w:color w:val="auto"/>
          <w:sz w:val="18"/>
          <w:szCs w:val="24"/>
          <w:lang w:eastAsia="en-US"/>
        </w:rPr>
        <w:t>ProvenTools</w:t>
      </w:r>
      <w:proofErr w:type="spellEnd"/>
      <w:r w:rsidRPr="0032683A">
        <w:rPr>
          <w:rFonts w:eastAsia="Times New Roman"/>
          <w:i/>
          <w:iCs/>
          <w:noProof w:val="0"/>
          <w:color w:val="auto"/>
          <w:sz w:val="18"/>
          <w:szCs w:val="24"/>
          <w:lang w:eastAsia="en-US"/>
        </w:rPr>
        <w:t xml:space="preserve">, Methods, and </w:t>
      </w:r>
      <w:proofErr w:type="spellStart"/>
      <w:r w:rsidRPr="0032683A">
        <w:rPr>
          <w:rFonts w:eastAsia="Times New Roman"/>
          <w:i/>
          <w:iCs/>
          <w:noProof w:val="0"/>
          <w:color w:val="auto"/>
          <w:sz w:val="18"/>
          <w:szCs w:val="24"/>
          <w:lang w:eastAsia="en-US"/>
        </w:rPr>
        <w:t>Workflws</w:t>
      </w:r>
      <w:proofErr w:type="spellEnd"/>
      <w:r w:rsidRPr="0032683A">
        <w:rPr>
          <w:rFonts w:eastAsia="Times New Roman"/>
          <w:noProof w:val="0"/>
          <w:color w:val="auto"/>
          <w:sz w:val="18"/>
          <w:szCs w:val="24"/>
          <w:lang w:eastAsia="en-US"/>
        </w:rPr>
        <w:t>, 2nd ed.; John Wiley &amp; Sons, Inc</w:t>
      </w:r>
      <w:r>
        <w:rPr>
          <w:rFonts w:eastAsia="Times New Roman"/>
          <w:noProof w:val="0"/>
          <w:color w:val="auto"/>
          <w:sz w:val="18"/>
          <w:szCs w:val="24"/>
          <w:lang w:eastAsia="en-US"/>
        </w:rPr>
        <w:t>.</w:t>
      </w:r>
      <w:r w:rsidRPr="0032683A">
        <w:rPr>
          <w:rFonts w:eastAsia="Times New Roman"/>
          <w:noProof w:val="0"/>
          <w:color w:val="auto"/>
          <w:sz w:val="18"/>
          <w:szCs w:val="24"/>
          <w:lang w:eastAsia="en-US"/>
        </w:rPr>
        <w:t>: Hoboken, NJ, USA, 2015.</w:t>
      </w:r>
    </w:p>
    <w:p w14:paraId="1A7283AD"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Azhar</w:t>
      </w:r>
      <w:proofErr w:type="spellEnd"/>
      <w:r w:rsidRPr="0032683A">
        <w:rPr>
          <w:rFonts w:eastAsia="Times New Roman"/>
          <w:noProof w:val="0"/>
          <w:color w:val="auto"/>
          <w:sz w:val="18"/>
          <w:szCs w:val="24"/>
          <w:lang w:eastAsia="en-US"/>
        </w:rPr>
        <w:t xml:space="preserve">, S. Building Information Modeling (BIM): Trends, Benefits, Risks, and Challenges for the AEC Industry. </w:t>
      </w:r>
      <w:proofErr w:type="spellStart"/>
      <w:r w:rsidRPr="0032683A">
        <w:rPr>
          <w:rFonts w:eastAsia="Times New Roman"/>
          <w:i/>
          <w:iCs/>
          <w:noProof w:val="0"/>
          <w:color w:val="auto"/>
          <w:sz w:val="18"/>
          <w:szCs w:val="24"/>
          <w:lang w:eastAsia="en-US"/>
        </w:rPr>
        <w:t>Leadersh</w:t>
      </w:r>
      <w:proofErr w:type="spellEnd"/>
      <w:r w:rsidRPr="0032683A">
        <w:rPr>
          <w:rFonts w:eastAsia="Times New Roman"/>
          <w:i/>
          <w:iCs/>
          <w:noProof w:val="0"/>
          <w:color w:val="auto"/>
          <w:sz w:val="18"/>
          <w:szCs w:val="24"/>
          <w:lang w:eastAsia="en-US"/>
        </w:rPr>
        <w:t xml:space="preserve">.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 Eng.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w:t>
      </w:r>
      <w:r w:rsidRPr="0032683A">
        <w:rPr>
          <w:rFonts w:eastAsia="Times New Roman"/>
          <w:b/>
          <w:bCs/>
          <w:noProof w:val="0"/>
          <w:color w:val="auto"/>
          <w:sz w:val="18"/>
          <w:szCs w:val="24"/>
          <w:lang w:eastAsia="en-US"/>
        </w:rPr>
        <w:t>11</w:t>
      </w:r>
      <w:r w:rsidRPr="0032683A">
        <w:rPr>
          <w:rFonts w:eastAsia="Times New Roman"/>
          <w:bCs/>
          <w:noProof w:val="0"/>
          <w:color w:val="auto"/>
          <w:sz w:val="18"/>
          <w:szCs w:val="24"/>
          <w:lang w:eastAsia="en-US"/>
        </w:rPr>
        <w:t xml:space="preserve">, </w:t>
      </w:r>
      <w:r w:rsidRPr="0032683A">
        <w:rPr>
          <w:rFonts w:eastAsia="Times New Roman"/>
          <w:bCs/>
          <w:i/>
          <w:noProof w:val="0"/>
          <w:color w:val="auto"/>
          <w:sz w:val="18"/>
          <w:szCs w:val="24"/>
          <w:lang w:eastAsia="en-US"/>
        </w:rPr>
        <w:t>11</w:t>
      </w:r>
      <w:r w:rsidRPr="0032683A">
        <w:rPr>
          <w:rFonts w:eastAsia="Times New Roman"/>
          <w:bCs/>
          <w:noProof w:val="0"/>
          <w:color w:val="auto"/>
          <w:sz w:val="18"/>
          <w:szCs w:val="24"/>
          <w:lang w:eastAsia="en-US"/>
        </w:rPr>
        <w:t>, 241–252</w:t>
      </w:r>
      <w:r w:rsidRPr="0032683A">
        <w:rPr>
          <w:rFonts w:eastAsia="Times New Roman"/>
          <w:noProof w:val="0"/>
          <w:color w:val="auto"/>
          <w:sz w:val="18"/>
          <w:szCs w:val="24"/>
          <w:lang w:eastAsia="en-US"/>
        </w:rPr>
        <w:t>, doi:10.1061/(</w:t>
      </w:r>
      <w:proofErr w:type="spellStart"/>
      <w:r w:rsidRPr="0032683A">
        <w:rPr>
          <w:rFonts w:eastAsia="Times New Roman"/>
          <w:noProof w:val="0"/>
          <w:color w:val="auto"/>
          <w:sz w:val="18"/>
          <w:szCs w:val="24"/>
          <w:lang w:eastAsia="en-US"/>
        </w:rPr>
        <w:t>asce</w:t>
      </w:r>
      <w:proofErr w:type="spellEnd"/>
      <w:r w:rsidRPr="0032683A">
        <w:rPr>
          <w:rFonts w:eastAsia="Times New Roman"/>
          <w:noProof w:val="0"/>
          <w:color w:val="auto"/>
          <w:sz w:val="18"/>
          <w:szCs w:val="24"/>
          <w:lang w:eastAsia="en-US"/>
        </w:rPr>
        <w:t>)lm.1943-5630.0000127.</w:t>
      </w:r>
    </w:p>
    <w:p w14:paraId="3632505A"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lastRenderedPageBreak/>
        <w:t xml:space="preserve">Mitropoulos, P.; Howell, G.A. Renovation Projects: Design Process Problems and Improvement Mechanisms. </w:t>
      </w:r>
      <w:r w:rsidRPr="0032683A">
        <w:rPr>
          <w:rFonts w:eastAsia="Times New Roman"/>
          <w:i/>
          <w:iCs/>
          <w:noProof w:val="0"/>
          <w:color w:val="auto"/>
          <w:sz w:val="18"/>
          <w:szCs w:val="24"/>
          <w:lang w:eastAsia="en-US"/>
        </w:rPr>
        <w:t xml:space="preserve">J.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 Eng.</w:t>
      </w:r>
      <w:r w:rsidRPr="0032683A">
        <w:rPr>
          <w:rFonts w:eastAsia="Times New Roman"/>
          <w:noProof w:val="0"/>
          <w:color w:val="auto"/>
          <w:sz w:val="18"/>
          <w:szCs w:val="24"/>
          <w:lang w:eastAsia="en-US"/>
        </w:rPr>
        <w:t xml:space="preserve"> </w:t>
      </w:r>
      <w:r w:rsidRPr="0032683A">
        <w:rPr>
          <w:rFonts w:eastAsia="Times New Roman"/>
          <w:b/>
          <w:bCs/>
          <w:noProof w:val="0"/>
          <w:color w:val="auto"/>
          <w:sz w:val="18"/>
          <w:szCs w:val="24"/>
          <w:lang w:eastAsia="en-US"/>
        </w:rPr>
        <w:t>2002</w:t>
      </w:r>
      <w:r w:rsidRPr="0032683A">
        <w:rPr>
          <w:rFonts w:eastAsia="Times New Roman"/>
          <w:bCs/>
          <w:noProof w:val="0"/>
          <w:color w:val="auto"/>
          <w:sz w:val="18"/>
          <w:szCs w:val="24"/>
          <w:lang w:eastAsia="en-US"/>
        </w:rPr>
        <w:t xml:space="preserve">, </w:t>
      </w:r>
      <w:r w:rsidRPr="0032683A">
        <w:rPr>
          <w:rFonts w:eastAsia="Times New Roman"/>
          <w:bCs/>
          <w:i/>
          <w:noProof w:val="0"/>
          <w:color w:val="auto"/>
          <w:sz w:val="18"/>
          <w:szCs w:val="24"/>
          <w:lang w:eastAsia="en-US"/>
        </w:rPr>
        <w:t>18</w:t>
      </w:r>
      <w:r w:rsidRPr="0032683A">
        <w:rPr>
          <w:rFonts w:eastAsia="Times New Roman"/>
          <w:bCs/>
          <w:noProof w:val="0"/>
          <w:color w:val="auto"/>
          <w:sz w:val="18"/>
          <w:szCs w:val="24"/>
          <w:lang w:eastAsia="en-US"/>
        </w:rPr>
        <w:t>, 179–185</w:t>
      </w:r>
      <w:r w:rsidRPr="0032683A">
        <w:rPr>
          <w:rFonts w:eastAsia="Times New Roman"/>
          <w:noProof w:val="0"/>
          <w:color w:val="auto"/>
          <w:sz w:val="18"/>
          <w:szCs w:val="24"/>
          <w:lang w:eastAsia="en-US"/>
        </w:rPr>
        <w:t>, doi:10.1061/(</w:t>
      </w:r>
      <w:proofErr w:type="spellStart"/>
      <w:r w:rsidRPr="0032683A">
        <w:rPr>
          <w:rFonts w:eastAsia="Times New Roman"/>
          <w:noProof w:val="0"/>
          <w:color w:val="auto"/>
          <w:sz w:val="18"/>
          <w:szCs w:val="24"/>
          <w:lang w:eastAsia="en-US"/>
        </w:rPr>
        <w:t>asce</w:t>
      </w:r>
      <w:proofErr w:type="spellEnd"/>
      <w:r w:rsidRPr="0032683A">
        <w:rPr>
          <w:rFonts w:eastAsia="Times New Roman"/>
          <w:noProof w:val="0"/>
          <w:color w:val="auto"/>
          <w:sz w:val="18"/>
          <w:szCs w:val="24"/>
          <w:lang w:eastAsia="en-US"/>
        </w:rPr>
        <w:t>)0742-597</w:t>
      </w:r>
      <w:proofErr w:type="gramStart"/>
      <w:r w:rsidRPr="0032683A">
        <w:rPr>
          <w:rFonts w:eastAsia="Times New Roman"/>
          <w:noProof w:val="0"/>
          <w:color w:val="auto"/>
          <w:sz w:val="18"/>
          <w:szCs w:val="24"/>
          <w:lang w:eastAsia="en-US"/>
        </w:rPr>
        <w:t>x(</w:t>
      </w:r>
      <w:proofErr w:type="gramEnd"/>
      <w:r w:rsidRPr="0032683A">
        <w:rPr>
          <w:rFonts w:eastAsia="Times New Roman"/>
          <w:noProof w:val="0"/>
          <w:color w:val="auto"/>
          <w:sz w:val="18"/>
          <w:szCs w:val="24"/>
          <w:lang w:eastAsia="en-US"/>
        </w:rPr>
        <w:t>2002)18:4(179).</w:t>
      </w:r>
    </w:p>
    <w:p w14:paraId="434151A1"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Luo, L.; He, Q.; </w:t>
      </w:r>
      <w:proofErr w:type="spellStart"/>
      <w:r w:rsidRPr="0032683A">
        <w:rPr>
          <w:rFonts w:eastAsia="Times New Roman"/>
          <w:noProof w:val="0"/>
          <w:color w:val="auto"/>
          <w:sz w:val="18"/>
          <w:szCs w:val="24"/>
          <w:lang w:eastAsia="en-US"/>
        </w:rPr>
        <w:t>Jaselskis</w:t>
      </w:r>
      <w:proofErr w:type="spellEnd"/>
      <w:r w:rsidRPr="0032683A">
        <w:rPr>
          <w:rFonts w:eastAsia="Times New Roman"/>
          <w:noProof w:val="0"/>
          <w:color w:val="auto"/>
          <w:sz w:val="18"/>
          <w:szCs w:val="24"/>
          <w:lang w:eastAsia="en-US"/>
        </w:rPr>
        <w:t xml:space="preserve">, E.J.; </w:t>
      </w:r>
      <w:proofErr w:type="spellStart"/>
      <w:r w:rsidRPr="0032683A">
        <w:rPr>
          <w:rFonts w:eastAsia="Times New Roman"/>
          <w:noProof w:val="0"/>
          <w:color w:val="auto"/>
          <w:sz w:val="18"/>
          <w:szCs w:val="24"/>
          <w:lang w:eastAsia="en-US"/>
        </w:rPr>
        <w:t>Xie</w:t>
      </w:r>
      <w:proofErr w:type="spellEnd"/>
      <w:r w:rsidRPr="0032683A">
        <w:rPr>
          <w:rFonts w:eastAsia="Times New Roman"/>
          <w:noProof w:val="0"/>
          <w:color w:val="auto"/>
          <w:sz w:val="18"/>
          <w:szCs w:val="24"/>
          <w:lang w:eastAsia="en-US"/>
        </w:rPr>
        <w:t xml:space="preserve">, J. Construction Project Complexity: Research Trends and Implications. </w:t>
      </w:r>
      <w:r w:rsidRPr="0032683A">
        <w:rPr>
          <w:rFonts w:eastAsia="Times New Roman"/>
          <w:i/>
          <w:iCs/>
          <w:noProof w:val="0"/>
          <w:color w:val="auto"/>
          <w:sz w:val="18"/>
          <w:szCs w:val="24"/>
          <w:lang w:eastAsia="en-US"/>
        </w:rPr>
        <w:t xml:space="preserve">J. Constr. Eng.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sidRPr="0032683A">
        <w:rPr>
          <w:rFonts w:eastAsia="Times New Roman"/>
          <w:b/>
          <w:bCs/>
          <w:noProof w:val="0"/>
          <w:color w:val="auto"/>
          <w:sz w:val="18"/>
          <w:szCs w:val="24"/>
          <w:lang w:eastAsia="en-US"/>
        </w:rPr>
        <w:t>2017</w:t>
      </w:r>
      <w:r w:rsidRPr="0032683A">
        <w:rPr>
          <w:rFonts w:eastAsia="Times New Roman"/>
          <w:bCs/>
          <w:noProof w:val="0"/>
          <w:color w:val="auto"/>
          <w:sz w:val="18"/>
          <w:szCs w:val="24"/>
          <w:lang w:eastAsia="en-US"/>
        </w:rPr>
        <w:t xml:space="preserve">, </w:t>
      </w:r>
      <w:r w:rsidRPr="0032683A">
        <w:rPr>
          <w:rFonts w:eastAsia="Times New Roman"/>
          <w:bCs/>
          <w:i/>
          <w:noProof w:val="0"/>
          <w:color w:val="auto"/>
          <w:sz w:val="18"/>
          <w:szCs w:val="24"/>
          <w:lang w:eastAsia="en-US"/>
        </w:rPr>
        <w:t>143</w:t>
      </w:r>
      <w:r w:rsidRPr="0032683A">
        <w:rPr>
          <w:rFonts w:eastAsia="Times New Roman"/>
          <w:bCs/>
          <w:noProof w:val="0"/>
          <w:color w:val="auto"/>
          <w:sz w:val="18"/>
          <w:szCs w:val="24"/>
          <w:lang w:eastAsia="en-US"/>
        </w:rPr>
        <w:t>, 04017019</w:t>
      </w:r>
      <w:r w:rsidRPr="0032683A">
        <w:rPr>
          <w:rFonts w:eastAsia="Times New Roman"/>
          <w:noProof w:val="0"/>
          <w:color w:val="auto"/>
          <w:sz w:val="18"/>
          <w:szCs w:val="24"/>
          <w:lang w:eastAsia="en-US"/>
        </w:rPr>
        <w:t>, doi:10.1061/(</w:t>
      </w:r>
      <w:proofErr w:type="spellStart"/>
      <w:r w:rsidRPr="0032683A">
        <w:rPr>
          <w:rFonts w:eastAsia="Times New Roman"/>
          <w:noProof w:val="0"/>
          <w:color w:val="auto"/>
          <w:sz w:val="18"/>
          <w:szCs w:val="24"/>
          <w:lang w:eastAsia="en-US"/>
        </w:rPr>
        <w:t>asce</w:t>
      </w:r>
      <w:proofErr w:type="spellEnd"/>
      <w:r w:rsidRPr="0032683A">
        <w:rPr>
          <w:rFonts w:eastAsia="Times New Roman"/>
          <w:noProof w:val="0"/>
          <w:color w:val="auto"/>
          <w:sz w:val="18"/>
          <w:szCs w:val="24"/>
          <w:lang w:eastAsia="en-US"/>
        </w:rPr>
        <w:t>)co.1943-7862.0001306.</w:t>
      </w:r>
    </w:p>
    <w:p w14:paraId="3BE56B86"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Shiue, F.-J.; Zheng, M.-C.; Lee, H.-Y.; </w:t>
      </w:r>
      <w:proofErr w:type="spellStart"/>
      <w:r w:rsidRPr="0032683A">
        <w:rPr>
          <w:rFonts w:eastAsia="Times New Roman"/>
          <w:noProof w:val="0"/>
          <w:color w:val="auto"/>
          <w:sz w:val="18"/>
          <w:szCs w:val="24"/>
          <w:lang w:eastAsia="en-US"/>
        </w:rPr>
        <w:t>Khitam</w:t>
      </w:r>
      <w:proofErr w:type="spellEnd"/>
      <w:r w:rsidRPr="0032683A">
        <w:rPr>
          <w:rFonts w:eastAsia="Times New Roman"/>
          <w:noProof w:val="0"/>
          <w:color w:val="auto"/>
          <w:sz w:val="18"/>
          <w:szCs w:val="24"/>
          <w:lang w:eastAsia="en-US"/>
        </w:rPr>
        <w:t xml:space="preserve">, A.F.; Li, P.-Y. Renovation Construction Process Scheduling for Long-Term Performance of Buildings: An Application Case of University Campus. </w:t>
      </w:r>
      <w:r w:rsidRPr="0032683A">
        <w:rPr>
          <w:rFonts w:eastAsia="Times New Roman"/>
          <w:i/>
          <w:iCs/>
          <w:noProof w:val="0"/>
          <w:color w:val="auto"/>
          <w:sz w:val="18"/>
          <w:szCs w:val="24"/>
          <w:lang w:eastAsia="en-US"/>
        </w:rPr>
        <w:t>Sustain</w:t>
      </w:r>
      <w:r>
        <w:rPr>
          <w:rFonts w:eastAsia="Times New Roman"/>
          <w:i/>
          <w:iCs/>
          <w:noProof w:val="0"/>
          <w:color w:val="auto"/>
          <w:sz w:val="18"/>
          <w:szCs w:val="24"/>
          <w:lang w:eastAsia="en-US"/>
        </w:rPr>
        <w:t>ability</w:t>
      </w:r>
      <w:r w:rsidRPr="0032683A">
        <w:rPr>
          <w:rFonts w:eastAsia="Times New Roman"/>
          <w:noProof w:val="0"/>
          <w:color w:val="auto"/>
          <w:sz w:val="18"/>
          <w:szCs w:val="24"/>
          <w:lang w:eastAsia="en-US"/>
        </w:rPr>
        <w:t xml:space="preserve"> </w:t>
      </w:r>
      <w:r w:rsidRPr="0032683A">
        <w:rPr>
          <w:rFonts w:eastAsia="Times New Roman"/>
          <w:b/>
          <w:bCs/>
          <w:noProof w:val="0"/>
          <w:color w:val="auto"/>
          <w:sz w:val="18"/>
          <w:szCs w:val="24"/>
          <w:lang w:eastAsia="en-US"/>
        </w:rPr>
        <w:t>2019</w:t>
      </w:r>
      <w:r w:rsidRPr="0032683A">
        <w:rPr>
          <w:rFonts w:eastAsia="Times New Roman"/>
          <w:bCs/>
          <w:noProof w:val="0"/>
          <w:color w:val="auto"/>
          <w:sz w:val="18"/>
          <w:szCs w:val="24"/>
          <w:lang w:eastAsia="en-US"/>
        </w:rPr>
        <w:t xml:space="preserve">, </w:t>
      </w:r>
      <w:r w:rsidRPr="0032683A">
        <w:rPr>
          <w:rFonts w:eastAsia="Times New Roman"/>
          <w:bCs/>
          <w:i/>
          <w:noProof w:val="0"/>
          <w:color w:val="auto"/>
          <w:sz w:val="18"/>
          <w:szCs w:val="24"/>
          <w:lang w:eastAsia="en-US"/>
        </w:rPr>
        <w:t>11</w:t>
      </w:r>
      <w:r w:rsidRPr="0032683A">
        <w:rPr>
          <w:rFonts w:eastAsia="Times New Roman"/>
          <w:bCs/>
          <w:noProof w:val="0"/>
          <w:color w:val="auto"/>
          <w:sz w:val="18"/>
          <w:szCs w:val="24"/>
          <w:lang w:eastAsia="en-US"/>
        </w:rPr>
        <w:t>, 5542</w:t>
      </w:r>
      <w:r w:rsidRPr="0032683A">
        <w:rPr>
          <w:rFonts w:eastAsia="Times New Roman"/>
          <w:noProof w:val="0"/>
          <w:color w:val="auto"/>
          <w:sz w:val="18"/>
          <w:szCs w:val="24"/>
          <w:lang w:eastAsia="en-US"/>
        </w:rPr>
        <w:t>, doi:10.3390/su11195542.</w:t>
      </w:r>
    </w:p>
    <w:p w14:paraId="6B5ACBF1"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Dasović</w:t>
      </w:r>
      <w:proofErr w:type="spellEnd"/>
      <w:r w:rsidRPr="0032683A">
        <w:rPr>
          <w:rFonts w:eastAsia="Times New Roman"/>
          <w:noProof w:val="0"/>
          <w:color w:val="auto"/>
          <w:sz w:val="18"/>
          <w:szCs w:val="24"/>
          <w:lang w:eastAsia="en-US"/>
        </w:rPr>
        <w:t xml:space="preserve">, B.; </w:t>
      </w:r>
      <w:proofErr w:type="spellStart"/>
      <w:r w:rsidRPr="0032683A">
        <w:rPr>
          <w:rFonts w:eastAsia="Times New Roman"/>
          <w:noProof w:val="0"/>
          <w:color w:val="auto"/>
          <w:sz w:val="18"/>
          <w:szCs w:val="24"/>
          <w:lang w:eastAsia="en-US"/>
        </w:rPr>
        <w:t>Galić</w:t>
      </w:r>
      <w:proofErr w:type="spellEnd"/>
      <w:r w:rsidRPr="0032683A">
        <w:rPr>
          <w:rFonts w:eastAsia="Times New Roman"/>
          <w:noProof w:val="0"/>
          <w:color w:val="auto"/>
          <w:sz w:val="18"/>
          <w:szCs w:val="24"/>
          <w:lang w:eastAsia="en-US"/>
        </w:rPr>
        <w:t xml:space="preserve">, M.; </w:t>
      </w:r>
      <w:proofErr w:type="spellStart"/>
      <w:r w:rsidRPr="0032683A">
        <w:rPr>
          <w:rFonts w:eastAsia="Times New Roman"/>
          <w:noProof w:val="0"/>
          <w:color w:val="auto"/>
          <w:sz w:val="18"/>
          <w:szCs w:val="24"/>
          <w:lang w:eastAsia="en-US"/>
        </w:rPr>
        <w:t>Klanšek</w:t>
      </w:r>
      <w:proofErr w:type="spellEnd"/>
      <w:r w:rsidRPr="0032683A">
        <w:rPr>
          <w:rFonts w:eastAsia="Times New Roman"/>
          <w:noProof w:val="0"/>
          <w:color w:val="auto"/>
          <w:sz w:val="18"/>
          <w:szCs w:val="24"/>
          <w:lang w:eastAsia="en-US"/>
        </w:rPr>
        <w:t xml:space="preserve">, U. A Survey on Integration of Optimization and Project Management Tools for Sustainable Construction Scheduling. </w:t>
      </w:r>
      <w:r w:rsidRPr="0032683A">
        <w:rPr>
          <w:rFonts w:eastAsia="Times New Roman"/>
          <w:i/>
          <w:iCs/>
          <w:noProof w:val="0"/>
          <w:color w:val="auto"/>
          <w:sz w:val="18"/>
          <w:szCs w:val="24"/>
          <w:lang w:eastAsia="en-US"/>
        </w:rPr>
        <w:t>Sustain</w:t>
      </w:r>
      <w:r>
        <w:rPr>
          <w:rFonts w:eastAsia="Times New Roman"/>
          <w:i/>
          <w:iCs/>
          <w:noProof w:val="0"/>
          <w:color w:val="auto"/>
          <w:sz w:val="18"/>
          <w:szCs w:val="24"/>
          <w:lang w:eastAsia="en-US"/>
        </w:rPr>
        <w:t>ability</w:t>
      </w:r>
      <w:r w:rsidRPr="0032683A">
        <w:rPr>
          <w:rFonts w:eastAsia="Times New Roman"/>
          <w:noProof w:val="0"/>
          <w:color w:val="auto"/>
          <w:sz w:val="18"/>
          <w:szCs w:val="24"/>
          <w:lang w:eastAsia="en-US"/>
        </w:rPr>
        <w:t xml:space="preserve"> </w:t>
      </w:r>
      <w:r w:rsidRPr="0032683A">
        <w:rPr>
          <w:rFonts w:eastAsia="Times New Roman"/>
          <w:b/>
          <w:bCs/>
          <w:noProof w:val="0"/>
          <w:color w:val="auto"/>
          <w:sz w:val="18"/>
          <w:szCs w:val="24"/>
          <w:lang w:eastAsia="en-US"/>
        </w:rPr>
        <w:t>2020</w:t>
      </w:r>
      <w:r w:rsidRPr="0032683A">
        <w:rPr>
          <w:rFonts w:eastAsia="Times New Roman"/>
          <w:bCs/>
          <w:noProof w:val="0"/>
          <w:color w:val="auto"/>
          <w:sz w:val="18"/>
          <w:szCs w:val="24"/>
          <w:lang w:eastAsia="en-US"/>
        </w:rPr>
        <w:t xml:space="preserve">, </w:t>
      </w:r>
      <w:r w:rsidRPr="0032683A">
        <w:rPr>
          <w:rFonts w:eastAsia="Times New Roman"/>
          <w:bCs/>
          <w:i/>
          <w:noProof w:val="0"/>
          <w:color w:val="auto"/>
          <w:sz w:val="18"/>
          <w:szCs w:val="24"/>
          <w:lang w:eastAsia="en-US"/>
        </w:rPr>
        <w:t>12</w:t>
      </w:r>
      <w:r w:rsidRPr="0032683A">
        <w:rPr>
          <w:rFonts w:eastAsia="Times New Roman"/>
          <w:bCs/>
          <w:noProof w:val="0"/>
          <w:color w:val="auto"/>
          <w:sz w:val="18"/>
          <w:szCs w:val="24"/>
          <w:lang w:eastAsia="en-US"/>
        </w:rPr>
        <w:t>, 3405</w:t>
      </w:r>
      <w:r w:rsidRPr="0032683A">
        <w:rPr>
          <w:rFonts w:eastAsia="Times New Roman"/>
          <w:noProof w:val="0"/>
          <w:color w:val="auto"/>
          <w:sz w:val="18"/>
          <w:szCs w:val="24"/>
          <w:lang w:eastAsia="en-US"/>
        </w:rPr>
        <w:t>, doi:10.3390/su12083405.</w:t>
      </w:r>
    </w:p>
    <w:p w14:paraId="154EDBB5"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Lee, D.G.; Park, J.Y.; Song, S.H. BIM-Based Construction Information Management Framework for Site Information Man-</w:t>
      </w:r>
      <w:proofErr w:type="spellStart"/>
      <w:r w:rsidRPr="0032683A">
        <w:rPr>
          <w:rFonts w:eastAsia="Times New Roman"/>
          <w:noProof w:val="0"/>
          <w:color w:val="auto"/>
          <w:sz w:val="18"/>
          <w:szCs w:val="24"/>
          <w:lang w:eastAsia="en-US"/>
        </w:rPr>
        <w:t>agement</w:t>
      </w:r>
      <w:proofErr w:type="spellEnd"/>
      <w:r w:rsidRPr="0032683A">
        <w:rPr>
          <w:rFonts w:eastAsia="Times New Roman"/>
          <w:noProof w:val="0"/>
          <w:color w:val="auto"/>
          <w:sz w:val="18"/>
          <w:szCs w:val="24"/>
          <w:lang w:eastAsia="en-US"/>
        </w:rPr>
        <w:t xml:space="preserve">. </w:t>
      </w:r>
      <w:r w:rsidRPr="0032683A">
        <w:rPr>
          <w:rFonts w:eastAsia="Times New Roman"/>
          <w:i/>
          <w:iCs/>
          <w:noProof w:val="0"/>
          <w:color w:val="auto"/>
          <w:sz w:val="18"/>
          <w:szCs w:val="24"/>
          <w:lang w:eastAsia="en-US"/>
        </w:rPr>
        <w:t>Adv. Civ. Eng</w:t>
      </w:r>
      <w:r w:rsidRPr="0032683A">
        <w:rPr>
          <w:rFonts w:eastAsia="Times New Roman"/>
          <w:noProof w:val="0"/>
          <w:color w:val="auto"/>
          <w:sz w:val="18"/>
          <w:szCs w:val="24"/>
          <w:lang w:eastAsia="en-US"/>
        </w:rPr>
        <w:t xml:space="preserve">. </w:t>
      </w:r>
      <w:r w:rsidRPr="0032683A">
        <w:rPr>
          <w:rFonts w:eastAsia="Times New Roman"/>
          <w:b/>
          <w:bCs/>
          <w:noProof w:val="0"/>
          <w:color w:val="auto"/>
          <w:sz w:val="18"/>
          <w:szCs w:val="24"/>
          <w:lang w:eastAsia="en-US"/>
        </w:rPr>
        <w:t>2018</w:t>
      </w:r>
      <w:r w:rsidRPr="0032683A">
        <w:rPr>
          <w:rFonts w:eastAsia="Times New Roman"/>
          <w:bCs/>
          <w:noProof w:val="0"/>
          <w:color w:val="auto"/>
          <w:sz w:val="18"/>
          <w:szCs w:val="24"/>
          <w:lang w:eastAsia="en-US"/>
        </w:rPr>
        <w:t xml:space="preserve">, </w:t>
      </w:r>
      <w:r w:rsidRPr="0032683A">
        <w:rPr>
          <w:rFonts w:eastAsia="Times New Roman"/>
          <w:bCs/>
          <w:i/>
          <w:noProof w:val="0"/>
          <w:color w:val="auto"/>
          <w:sz w:val="18"/>
          <w:szCs w:val="24"/>
          <w:lang w:eastAsia="en-US"/>
        </w:rPr>
        <w:t>2018</w:t>
      </w:r>
      <w:r w:rsidRPr="0032683A">
        <w:rPr>
          <w:rFonts w:eastAsia="Times New Roman"/>
          <w:bCs/>
          <w:noProof w:val="0"/>
          <w:color w:val="auto"/>
          <w:sz w:val="18"/>
          <w:szCs w:val="24"/>
          <w:lang w:eastAsia="en-US"/>
        </w:rPr>
        <w:t>, 5249548</w:t>
      </w:r>
      <w:r w:rsidRPr="0032683A">
        <w:rPr>
          <w:sz w:val="18"/>
        </w:rPr>
        <w:t>.</w:t>
      </w:r>
    </w:p>
    <w:p w14:paraId="0D4F6BAD"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Arayici</w:t>
      </w:r>
      <w:proofErr w:type="spellEnd"/>
      <w:r w:rsidRPr="0032683A">
        <w:rPr>
          <w:rFonts w:eastAsia="Times New Roman"/>
          <w:noProof w:val="0"/>
          <w:color w:val="auto"/>
          <w:sz w:val="18"/>
          <w:szCs w:val="24"/>
          <w:lang w:eastAsia="en-US"/>
        </w:rPr>
        <w:t xml:space="preserve">, Y.; </w:t>
      </w:r>
      <w:proofErr w:type="spellStart"/>
      <w:r w:rsidRPr="0032683A">
        <w:rPr>
          <w:rFonts w:eastAsia="Times New Roman"/>
          <w:noProof w:val="0"/>
          <w:color w:val="auto"/>
          <w:sz w:val="18"/>
          <w:szCs w:val="24"/>
          <w:lang w:eastAsia="en-US"/>
        </w:rPr>
        <w:t>Aouad</w:t>
      </w:r>
      <w:proofErr w:type="spellEnd"/>
      <w:r w:rsidRPr="0032683A">
        <w:rPr>
          <w:rFonts w:eastAsia="Times New Roman"/>
          <w:noProof w:val="0"/>
          <w:color w:val="auto"/>
          <w:sz w:val="18"/>
          <w:szCs w:val="24"/>
          <w:lang w:eastAsia="en-US"/>
        </w:rPr>
        <w:t xml:space="preserve">, G. Building information modelling (BIM) for construction lifecycle management. </w:t>
      </w:r>
      <w:r w:rsidRPr="0032683A">
        <w:rPr>
          <w:rFonts w:eastAsia="Times New Roman"/>
          <w:i/>
          <w:iCs/>
          <w:noProof w:val="0"/>
          <w:color w:val="auto"/>
          <w:sz w:val="18"/>
          <w:szCs w:val="24"/>
          <w:lang w:eastAsia="en-US"/>
        </w:rPr>
        <w:t>Constr. Build. Des. Mater. Tech</w:t>
      </w:r>
      <w:r w:rsidRPr="0032683A">
        <w:rPr>
          <w:rFonts w:eastAsia="Times New Roman"/>
          <w:noProof w:val="0"/>
          <w:color w:val="auto"/>
          <w:sz w:val="18"/>
          <w:szCs w:val="24"/>
          <w:lang w:eastAsia="en-US"/>
        </w:rPr>
        <w:t xml:space="preserve">. </w:t>
      </w:r>
      <w:r w:rsidRPr="0032683A">
        <w:rPr>
          <w:rFonts w:eastAsia="Times New Roman"/>
          <w:b/>
          <w:bCs/>
          <w:noProof w:val="0"/>
          <w:color w:val="auto"/>
          <w:sz w:val="18"/>
          <w:szCs w:val="24"/>
          <w:lang w:eastAsia="en-US"/>
        </w:rPr>
        <w:t>201</w:t>
      </w:r>
      <w:r w:rsidRPr="00801EE0">
        <w:rPr>
          <w:rFonts w:eastAsia="Times New Roman"/>
          <w:b/>
          <w:bCs/>
          <w:noProof w:val="0"/>
          <w:color w:val="auto"/>
          <w:sz w:val="18"/>
          <w:szCs w:val="24"/>
          <w:highlight w:val="yellow"/>
          <w:lang w:eastAsia="en-US"/>
        </w:rPr>
        <w:t>0</w:t>
      </w:r>
      <w:r w:rsidRPr="0032683A">
        <w:rPr>
          <w:rFonts w:eastAsia="Times New Roman"/>
          <w:noProof w:val="0"/>
          <w:color w:val="auto"/>
          <w:sz w:val="18"/>
          <w:szCs w:val="24"/>
          <w:lang w:eastAsia="en-US"/>
        </w:rPr>
        <w:t xml:space="preserve">, </w:t>
      </w:r>
      <w:r w:rsidRPr="00F46662">
        <w:rPr>
          <w:rFonts w:eastAsia="Times New Roman"/>
          <w:i/>
          <w:iCs/>
          <w:noProof w:val="0"/>
          <w:color w:val="auto"/>
          <w:sz w:val="18"/>
          <w:szCs w:val="24"/>
          <w:highlight w:val="yellow"/>
          <w:lang w:eastAsia="en-US"/>
        </w:rPr>
        <w:t>2010</w:t>
      </w:r>
      <w:r>
        <w:rPr>
          <w:rFonts w:eastAsia="Times New Roman"/>
          <w:noProof w:val="0"/>
          <w:color w:val="auto"/>
          <w:sz w:val="18"/>
          <w:szCs w:val="24"/>
          <w:lang w:eastAsia="en-US"/>
        </w:rPr>
        <w:t xml:space="preserve">, </w:t>
      </w:r>
      <w:r w:rsidRPr="00F46662">
        <w:rPr>
          <w:rFonts w:eastAsia="Times New Roman"/>
          <w:noProof w:val="0"/>
          <w:color w:val="auto"/>
          <w:sz w:val="18"/>
          <w:szCs w:val="24"/>
          <w:lang w:eastAsia="en-US"/>
        </w:rPr>
        <w:t>9</w:t>
      </w:r>
      <w:r w:rsidRPr="0032683A">
        <w:rPr>
          <w:rFonts w:eastAsia="Times New Roman"/>
          <w:noProof w:val="0"/>
          <w:color w:val="auto"/>
          <w:sz w:val="18"/>
          <w:szCs w:val="24"/>
          <w:lang w:eastAsia="en-US"/>
        </w:rPr>
        <w:t>9–117.</w:t>
      </w:r>
    </w:p>
    <w:p w14:paraId="3AE272D0"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Li, J.; Wang, Y.; Wang, X.; Luo, H.; Kang, S.-C.; Wang, J.; Guo, J.; Jiao, Y. Benefits of Building Information Modelling in the Project Lifecycle: Construction Projects in Asia. </w:t>
      </w:r>
      <w:r w:rsidRPr="0032683A">
        <w:rPr>
          <w:rFonts w:eastAsia="Times New Roman"/>
          <w:i/>
          <w:iCs/>
          <w:noProof w:val="0"/>
          <w:color w:val="auto"/>
          <w:sz w:val="18"/>
          <w:szCs w:val="24"/>
          <w:lang w:eastAsia="en-US"/>
        </w:rPr>
        <w:t>Int. J. Adv. Robot. Syst.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2014</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11</w:t>
      </w:r>
      <w:r>
        <w:rPr>
          <w:rFonts w:eastAsia="Times New Roman"/>
          <w:bCs/>
          <w:noProof w:val="0"/>
          <w:color w:val="auto"/>
          <w:sz w:val="18"/>
          <w:szCs w:val="24"/>
          <w:lang w:eastAsia="en-US"/>
        </w:rPr>
        <w:t>,</w:t>
      </w:r>
      <w:r w:rsidRPr="0032683A">
        <w:rPr>
          <w:rFonts w:eastAsia="Times New Roman"/>
          <w:bCs/>
          <w:noProof w:val="0"/>
          <w:color w:val="auto"/>
          <w:sz w:val="18"/>
          <w:szCs w:val="24"/>
          <w:lang w:eastAsia="en-US"/>
        </w:rPr>
        <w:t xml:space="preserve"> 124</w:t>
      </w:r>
      <w:r w:rsidRPr="0032683A">
        <w:rPr>
          <w:rFonts w:eastAsia="Times New Roman"/>
          <w:noProof w:val="0"/>
          <w:color w:val="auto"/>
          <w:sz w:val="18"/>
          <w:szCs w:val="24"/>
          <w:lang w:eastAsia="en-US"/>
        </w:rPr>
        <w:t>, doi:10.5772/58447.</w:t>
      </w:r>
    </w:p>
    <w:p w14:paraId="1C5B5A6D"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Kocakaya</w:t>
      </w:r>
      <w:proofErr w:type="spellEnd"/>
      <w:r w:rsidRPr="0032683A">
        <w:rPr>
          <w:rFonts w:eastAsia="Times New Roman"/>
          <w:noProof w:val="0"/>
          <w:color w:val="auto"/>
          <w:sz w:val="18"/>
          <w:szCs w:val="24"/>
          <w:lang w:eastAsia="en-US"/>
        </w:rPr>
        <w:t xml:space="preserve">, M.N.; </w:t>
      </w:r>
      <w:proofErr w:type="spellStart"/>
      <w:r w:rsidRPr="0032683A">
        <w:rPr>
          <w:rFonts w:eastAsia="Times New Roman"/>
          <w:noProof w:val="0"/>
          <w:color w:val="auto"/>
          <w:sz w:val="18"/>
          <w:szCs w:val="24"/>
          <w:lang w:eastAsia="en-US"/>
        </w:rPr>
        <w:t>Namlı</w:t>
      </w:r>
      <w:proofErr w:type="spellEnd"/>
      <w:r w:rsidRPr="0032683A">
        <w:rPr>
          <w:rFonts w:eastAsia="Times New Roman"/>
          <w:noProof w:val="0"/>
          <w:color w:val="auto"/>
          <w:sz w:val="18"/>
          <w:szCs w:val="24"/>
          <w:lang w:eastAsia="en-US"/>
        </w:rPr>
        <w:t xml:space="preserve">, E.; </w:t>
      </w:r>
      <w:proofErr w:type="spellStart"/>
      <w:r w:rsidRPr="0032683A">
        <w:rPr>
          <w:rFonts w:eastAsia="Times New Roman"/>
          <w:noProof w:val="0"/>
          <w:color w:val="auto"/>
          <w:sz w:val="18"/>
          <w:szCs w:val="24"/>
          <w:lang w:eastAsia="en-US"/>
        </w:rPr>
        <w:t>Işıkdağ</w:t>
      </w:r>
      <w:proofErr w:type="spellEnd"/>
      <w:r w:rsidRPr="0032683A">
        <w:rPr>
          <w:rFonts w:eastAsia="Times New Roman"/>
          <w:noProof w:val="0"/>
          <w:color w:val="auto"/>
          <w:sz w:val="18"/>
          <w:szCs w:val="24"/>
          <w:lang w:eastAsia="en-US"/>
        </w:rPr>
        <w:t xml:space="preserve">, </w:t>
      </w:r>
      <w:proofErr w:type="spellStart"/>
      <w:r w:rsidRPr="0032683A">
        <w:rPr>
          <w:rFonts w:eastAsia="Times New Roman"/>
          <w:noProof w:val="0"/>
          <w:color w:val="auto"/>
          <w:sz w:val="18"/>
          <w:szCs w:val="24"/>
          <w:lang w:eastAsia="en-US"/>
        </w:rPr>
        <w:t>Ümit</w:t>
      </w:r>
      <w:proofErr w:type="spellEnd"/>
      <w:r w:rsidRPr="0032683A">
        <w:rPr>
          <w:rFonts w:eastAsia="Times New Roman"/>
          <w:noProof w:val="0"/>
          <w:color w:val="auto"/>
          <w:sz w:val="18"/>
          <w:szCs w:val="24"/>
          <w:lang w:eastAsia="en-US"/>
        </w:rPr>
        <w:t xml:space="preserve"> Building Information Management (BIM), A New Approach to Project Management. </w:t>
      </w:r>
      <w:r w:rsidRPr="0032683A">
        <w:rPr>
          <w:rFonts w:eastAsia="Times New Roman"/>
          <w:i/>
          <w:iCs/>
          <w:noProof w:val="0"/>
          <w:color w:val="auto"/>
          <w:sz w:val="18"/>
          <w:szCs w:val="24"/>
          <w:lang w:eastAsia="en-US"/>
        </w:rPr>
        <w:t>J. Sustain. Constr. Mater. Technol.</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2019</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4</w:t>
      </w:r>
      <w:r>
        <w:rPr>
          <w:rFonts w:eastAsia="Times New Roman"/>
          <w:bCs/>
          <w:noProof w:val="0"/>
          <w:color w:val="auto"/>
          <w:sz w:val="18"/>
          <w:szCs w:val="24"/>
          <w:lang w:eastAsia="en-US"/>
        </w:rPr>
        <w:t>, 323–332</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10.29187/jscmt.2019.36.</w:t>
      </w:r>
    </w:p>
    <w:p w14:paraId="77A8B84C"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Saad, M.; Baba, S.; </w:t>
      </w:r>
      <w:proofErr w:type="spellStart"/>
      <w:r w:rsidRPr="0032683A">
        <w:rPr>
          <w:rFonts w:eastAsia="Times New Roman"/>
          <w:noProof w:val="0"/>
          <w:color w:val="auto"/>
          <w:sz w:val="18"/>
          <w:szCs w:val="24"/>
          <w:lang w:eastAsia="en-US"/>
        </w:rPr>
        <w:t>Amoudi</w:t>
      </w:r>
      <w:proofErr w:type="spellEnd"/>
      <w:r w:rsidRPr="0032683A">
        <w:rPr>
          <w:rFonts w:eastAsia="Times New Roman"/>
          <w:noProof w:val="0"/>
          <w:color w:val="auto"/>
          <w:sz w:val="18"/>
          <w:szCs w:val="24"/>
          <w:lang w:eastAsia="en-US"/>
        </w:rPr>
        <w:t xml:space="preserve">, O. A suggested solution to improve the traditional construction planning approach. </w:t>
      </w:r>
      <w:r w:rsidRPr="0032683A">
        <w:rPr>
          <w:rFonts w:eastAsia="Times New Roman"/>
          <w:i/>
          <w:iCs/>
          <w:noProof w:val="0"/>
          <w:color w:val="auto"/>
          <w:sz w:val="18"/>
          <w:szCs w:val="24"/>
          <w:lang w:eastAsia="en-US"/>
        </w:rPr>
        <w:t>Jordan J. Civ. Eng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2015</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9</w:t>
      </w:r>
      <w:r>
        <w:rPr>
          <w:rFonts w:eastAsia="Times New Roman"/>
          <w:bCs/>
          <w:noProof w:val="0"/>
          <w:color w:val="auto"/>
          <w:sz w:val="18"/>
          <w:szCs w:val="24"/>
          <w:lang w:eastAsia="en-US"/>
        </w:rPr>
        <w:t>, 185–196</w:t>
      </w:r>
      <w:r w:rsidRPr="0032683A">
        <w:rPr>
          <w:rFonts w:eastAsia="Times New Roman"/>
          <w:noProof w:val="0"/>
          <w:color w:val="auto"/>
          <w:sz w:val="18"/>
          <w:szCs w:val="24"/>
          <w:lang w:eastAsia="en-US"/>
        </w:rPr>
        <w:t>.</w:t>
      </w:r>
    </w:p>
    <w:p w14:paraId="1EB33E5D"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Pūlmanis</w:t>
      </w:r>
      <w:proofErr w:type="spellEnd"/>
      <w:r w:rsidRPr="0032683A">
        <w:rPr>
          <w:rFonts w:eastAsia="Times New Roman"/>
          <w:noProof w:val="0"/>
          <w:color w:val="auto"/>
          <w:sz w:val="18"/>
          <w:szCs w:val="24"/>
          <w:lang w:eastAsia="en-US"/>
        </w:rPr>
        <w:t xml:space="preserve">, E. Public Sector Project MANAGEMENT EFFICIENCY PROBLEMS, CASE OF LATVIA. </w:t>
      </w:r>
      <w:r w:rsidRPr="0032683A">
        <w:rPr>
          <w:rFonts w:eastAsia="Times New Roman"/>
          <w:i/>
          <w:iCs/>
          <w:noProof w:val="0"/>
          <w:color w:val="auto"/>
          <w:sz w:val="18"/>
          <w:szCs w:val="24"/>
          <w:lang w:eastAsia="en-US"/>
        </w:rPr>
        <w:t>Reg. Form. Dev. Stud.</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2021</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11</w:t>
      </w:r>
      <w:r>
        <w:rPr>
          <w:rFonts w:eastAsia="Times New Roman"/>
          <w:bCs/>
          <w:noProof w:val="0"/>
          <w:color w:val="auto"/>
          <w:sz w:val="18"/>
          <w:szCs w:val="24"/>
          <w:lang w:eastAsia="en-US"/>
        </w:rPr>
        <w:t>, 177–188</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10.15181/</w:t>
      </w:r>
      <w:proofErr w:type="gramStart"/>
      <w:r w:rsidRPr="0032683A">
        <w:rPr>
          <w:rFonts w:eastAsia="Times New Roman"/>
          <w:noProof w:val="0"/>
          <w:color w:val="auto"/>
          <w:sz w:val="18"/>
          <w:szCs w:val="24"/>
          <w:lang w:eastAsia="en-US"/>
        </w:rPr>
        <w:t>rfds.v</w:t>
      </w:r>
      <w:proofErr w:type="gramEnd"/>
      <w:r w:rsidRPr="0032683A">
        <w:rPr>
          <w:rFonts w:eastAsia="Times New Roman"/>
          <w:noProof w:val="0"/>
          <w:color w:val="auto"/>
          <w:sz w:val="18"/>
          <w:szCs w:val="24"/>
          <w:lang w:eastAsia="en-US"/>
        </w:rPr>
        <w:t>11i3.620.</w:t>
      </w:r>
    </w:p>
    <w:p w14:paraId="5D6C27E9"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Carbonari, G.; </w:t>
      </w:r>
      <w:proofErr w:type="spellStart"/>
      <w:r w:rsidRPr="0032683A">
        <w:rPr>
          <w:rFonts w:eastAsia="Times New Roman"/>
          <w:noProof w:val="0"/>
          <w:color w:val="auto"/>
          <w:sz w:val="18"/>
          <w:szCs w:val="24"/>
          <w:lang w:eastAsia="en-US"/>
        </w:rPr>
        <w:t>Stravoravdis</w:t>
      </w:r>
      <w:proofErr w:type="spellEnd"/>
      <w:r w:rsidRPr="0032683A">
        <w:rPr>
          <w:rFonts w:eastAsia="Times New Roman"/>
          <w:noProof w:val="0"/>
          <w:color w:val="auto"/>
          <w:sz w:val="18"/>
          <w:szCs w:val="24"/>
          <w:lang w:eastAsia="en-US"/>
        </w:rPr>
        <w:t xml:space="preserve">, S.; </w:t>
      </w:r>
      <w:proofErr w:type="spellStart"/>
      <w:r w:rsidRPr="0032683A">
        <w:rPr>
          <w:rFonts w:eastAsia="Times New Roman"/>
          <w:noProof w:val="0"/>
          <w:color w:val="auto"/>
          <w:sz w:val="18"/>
          <w:szCs w:val="24"/>
          <w:lang w:eastAsia="en-US"/>
        </w:rPr>
        <w:t>Gausden</w:t>
      </w:r>
      <w:proofErr w:type="spellEnd"/>
      <w:r w:rsidRPr="0032683A">
        <w:rPr>
          <w:rFonts w:eastAsia="Times New Roman"/>
          <w:noProof w:val="0"/>
          <w:color w:val="auto"/>
          <w:sz w:val="18"/>
          <w:szCs w:val="24"/>
          <w:lang w:eastAsia="en-US"/>
        </w:rPr>
        <w:t xml:space="preserve">, C. Building information model implementation for existing buildings for facilities management: A framework and two case studies. </w:t>
      </w:r>
      <w:r w:rsidRPr="0032683A">
        <w:rPr>
          <w:rFonts w:eastAsia="Times New Roman"/>
          <w:i/>
          <w:iCs/>
          <w:noProof w:val="0"/>
          <w:color w:val="auto"/>
          <w:sz w:val="18"/>
          <w:szCs w:val="24"/>
          <w:lang w:eastAsia="en-US"/>
        </w:rPr>
        <w:t>Build</w:t>
      </w:r>
      <w:r>
        <w:rPr>
          <w:rFonts w:eastAsia="Times New Roman"/>
          <w:i/>
          <w:iCs/>
          <w:noProof w:val="0"/>
          <w:color w:val="auto"/>
          <w:sz w:val="18"/>
          <w:szCs w:val="24"/>
          <w:lang w:eastAsia="en-US"/>
        </w:rPr>
        <w:t>.</w:t>
      </w:r>
      <w:r w:rsidRPr="0032683A">
        <w:rPr>
          <w:rFonts w:eastAsia="Times New Roman"/>
          <w:i/>
          <w:iCs/>
          <w:noProof w:val="0"/>
          <w:color w:val="auto"/>
          <w:sz w:val="18"/>
          <w:szCs w:val="24"/>
          <w:lang w:eastAsia="en-US"/>
        </w:rPr>
        <w:t xml:space="preserve"> Inf</w:t>
      </w:r>
      <w:r>
        <w:rPr>
          <w:rFonts w:eastAsia="Times New Roman"/>
          <w:i/>
          <w:iCs/>
          <w:noProof w:val="0"/>
          <w:color w:val="auto"/>
          <w:sz w:val="18"/>
          <w:szCs w:val="24"/>
          <w:lang w:eastAsia="en-US"/>
        </w:rPr>
        <w:t>.</w:t>
      </w:r>
      <w:r w:rsidRPr="0032683A">
        <w:rPr>
          <w:rFonts w:eastAsia="Times New Roman"/>
          <w:i/>
          <w:iCs/>
          <w:noProof w:val="0"/>
          <w:color w:val="auto"/>
          <w:sz w:val="18"/>
          <w:szCs w:val="24"/>
          <w:lang w:eastAsia="en-US"/>
        </w:rPr>
        <w:t xml:space="preserve"> Model</w:t>
      </w:r>
      <w:r>
        <w:rPr>
          <w:rFonts w:eastAsia="Times New Roman"/>
          <w:i/>
          <w:iCs/>
          <w:noProof w:val="0"/>
          <w:color w:val="auto"/>
          <w:sz w:val="18"/>
          <w:szCs w:val="24"/>
          <w:lang w:eastAsia="en-US"/>
        </w:rPr>
        <w:t xml:space="preserve">. </w:t>
      </w:r>
      <w:r w:rsidRPr="0032683A">
        <w:rPr>
          <w:rFonts w:eastAsia="Times New Roman"/>
          <w:i/>
          <w:iCs/>
          <w:noProof w:val="0"/>
          <w:color w:val="auto"/>
          <w:sz w:val="18"/>
          <w:szCs w:val="24"/>
          <w:lang w:eastAsia="en-US"/>
        </w:rPr>
        <w:t>BIM Des</w:t>
      </w:r>
      <w:r>
        <w:rPr>
          <w:rFonts w:eastAsia="Times New Roman"/>
          <w:i/>
          <w:iCs/>
          <w:noProof w:val="0"/>
          <w:color w:val="auto"/>
          <w:sz w:val="18"/>
          <w:szCs w:val="24"/>
          <w:lang w:eastAsia="en-US"/>
        </w:rPr>
        <w:t>.</w:t>
      </w:r>
      <w:r w:rsidRPr="0032683A">
        <w:rPr>
          <w:rFonts w:eastAsia="Times New Roman"/>
          <w:i/>
          <w:iCs/>
          <w:noProof w:val="0"/>
          <w:color w:val="auto"/>
          <w:sz w:val="18"/>
          <w:szCs w:val="24"/>
          <w:lang w:eastAsia="en-US"/>
        </w:rPr>
        <w:t xml:space="preserve"> Constr</w:t>
      </w:r>
      <w:r>
        <w:rPr>
          <w:rFonts w:eastAsia="Times New Roman"/>
          <w:i/>
          <w:iCs/>
          <w:noProof w:val="0"/>
          <w:color w:val="auto"/>
          <w:sz w:val="18"/>
          <w:szCs w:val="24"/>
          <w:lang w:eastAsia="en-US"/>
        </w:rPr>
        <w:t>.</w:t>
      </w:r>
      <w:r w:rsidRPr="0032683A">
        <w:rPr>
          <w:rFonts w:eastAsia="Times New Roman"/>
          <w:i/>
          <w:iCs/>
          <w:noProof w:val="0"/>
          <w:color w:val="auto"/>
          <w:sz w:val="18"/>
          <w:szCs w:val="24"/>
          <w:lang w:eastAsia="en-US"/>
        </w:rPr>
        <w:t xml:space="preserve"> </w:t>
      </w:r>
      <w:proofErr w:type="spellStart"/>
      <w:r w:rsidRPr="0032683A">
        <w:rPr>
          <w:rFonts w:eastAsia="Times New Roman"/>
          <w:i/>
          <w:iCs/>
          <w:noProof w:val="0"/>
          <w:color w:val="auto"/>
          <w:sz w:val="18"/>
          <w:szCs w:val="24"/>
          <w:lang w:eastAsia="en-US"/>
        </w:rPr>
        <w:t>Oper</w:t>
      </w:r>
      <w:proofErr w:type="spellEnd"/>
      <w:r>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2015</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w:t>
      </w:r>
      <w:r>
        <w:rPr>
          <w:rFonts w:eastAsia="Times New Roman"/>
          <w:bCs/>
          <w:noProof w:val="0"/>
          <w:color w:val="auto"/>
          <w:sz w:val="18"/>
          <w:szCs w:val="24"/>
          <w:lang w:eastAsia="en-US"/>
        </w:rPr>
        <w:t>, 395–406</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10.2495/bim150331.</w:t>
      </w:r>
    </w:p>
    <w:p w14:paraId="19440358"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Khaddaj</w:t>
      </w:r>
      <w:proofErr w:type="spellEnd"/>
      <w:r w:rsidRPr="0032683A">
        <w:rPr>
          <w:rFonts w:eastAsia="Times New Roman"/>
          <w:noProof w:val="0"/>
          <w:color w:val="auto"/>
          <w:sz w:val="18"/>
          <w:szCs w:val="24"/>
          <w:lang w:eastAsia="en-US"/>
        </w:rPr>
        <w:t xml:space="preserve">, M.; </w:t>
      </w:r>
      <w:proofErr w:type="spellStart"/>
      <w:r w:rsidRPr="0032683A">
        <w:rPr>
          <w:rFonts w:eastAsia="Times New Roman"/>
          <w:noProof w:val="0"/>
          <w:color w:val="auto"/>
          <w:sz w:val="18"/>
          <w:szCs w:val="24"/>
          <w:lang w:eastAsia="en-US"/>
        </w:rPr>
        <w:t>Srour</w:t>
      </w:r>
      <w:proofErr w:type="spellEnd"/>
      <w:r w:rsidRPr="0032683A">
        <w:rPr>
          <w:rFonts w:eastAsia="Times New Roman"/>
          <w:noProof w:val="0"/>
          <w:color w:val="auto"/>
          <w:sz w:val="18"/>
          <w:szCs w:val="24"/>
          <w:lang w:eastAsia="en-US"/>
        </w:rPr>
        <w:t xml:space="preserve">, I. Using BIM to Retrofit Existing Buildings. </w:t>
      </w:r>
      <w:r w:rsidRPr="0032683A">
        <w:rPr>
          <w:rFonts w:eastAsia="Times New Roman"/>
          <w:i/>
          <w:iCs/>
          <w:noProof w:val="0"/>
          <w:color w:val="auto"/>
          <w:sz w:val="18"/>
          <w:szCs w:val="24"/>
          <w:lang w:eastAsia="en-US"/>
        </w:rPr>
        <w:t>Procedia Eng.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2016</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145</w:t>
      </w:r>
      <w:r>
        <w:rPr>
          <w:rFonts w:eastAsia="Times New Roman"/>
          <w:bCs/>
          <w:noProof w:val="0"/>
          <w:color w:val="auto"/>
          <w:sz w:val="18"/>
          <w:szCs w:val="24"/>
          <w:lang w:eastAsia="en-US"/>
        </w:rPr>
        <w:t>, 1526–1533</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10.1016/j.proeng</w:t>
      </w:r>
      <w:proofErr w:type="gramEnd"/>
      <w:r w:rsidRPr="0032683A">
        <w:rPr>
          <w:rFonts w:eastAsia="Times New Roman"/>
          <w:noProof w:val="0"/>
          <w:color w:val="auto"/>
          <w:sz w:val="18"/>
          <w:szCs w:val="24"/>
          <w:lang w:eastAsia="en-US"/>
        </w:rPr>
        <w:t>.2016.04.192.</w:t>
      </w:r>
    </w:p>
    <w:p w14:paraId="6140F772"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Volk, R.; Stengel, J.; </w:t>
      </w:r>
      <w:proofErr w:type="spellStart"/>
      <w:r w:rsidRPr="0032683A">
        <w:rPr>
          <w:rFonts w:eastAsia="Times New Roman"/>
          <w:noProof w:val="0"/>
          <w:color w:val="auto"/>
          <w:sz w:val="18"/>
          <w:szCs w:val="24"/>
          <w:lang w:eastAsia="en-US"/>
        </w:rPr>
        <w:t>Schultmann</w:t>
      </w:r>
      <w:proofErr w:type="spellEnd"/>
      <w:r w:rsidRPr="0032683A">
        <w:rPr>
          <w:rFonts w:eastAsia="Times New Roman"/>
          <w:noProof w:val="0"/>
          <w:color w:val="auto"/>
          <w:sz w:val="18"/>
          <w:szCs w:val="24"/>
          <w:lang w:eastAsia="en-US"/>
        </w:rPr>
        <w:t>, F. Building Information Modeling (BIM) for existing building</w:t>
      </w:r>
      <w:r w:rsidRPr="003B4E3B">
        <w:rPr>
          <w:rFonts w:eastAsia="Times New Roman"/>
          <w:noProof w:val="0"/>
          <w:color w:val="auto"/>
          <w:sz w:val="18"/>
          <w:szCs w:val="24"/>
          <w:lang w:eastAsia="en-US"/>
        </w:rPr>
        <w:t>s—Lite</w:t>
      </w:r>
      <w:r w:rsidRPr="0032683A">
        <w:rPr>
          <w:rFonts w:eastAsia="Times New Roman"/>
          <w:noProof w:val="0"/>
          <w:color w:val="auto"/>
          <w:sz w:val="18"/>
          <w:szCs w:val="24"/>
          <w:lang w:eastAsia="en-US"/>
        </w:rPr>
        <w:t xml:space="preserve">rature review and future needs. </w:t>
      </w:r>
      <w:proofErr w:type="spellStart"/>
      <w:r w:rsidRPr="0032683A">
        <w:rPr>
          <w:rFonts w:eastAsia="Times New Roman"/>
          <w:i/>
          <w:iCs/>
          <w:noProof w:val="0"/>
          <w:color w:val="auto"/>
          <w:sz w:val="18"/>
          <w:szCs w:val="24"/>
          <w:lang w:eastAsia="en-US"/>
        </w:rPr>
        <w:t>Autom</w:t>
      </w:r>
      <w:proofErr w:type="spellEnd"/>
      <w:r w:rsidRPr="0032683A">
        <w:rPr>
          <w:rFonts w:eastAsia="Times New Roman"/>
          <w:i/>
          <w:iCs/>
          <w:noProof w:val="0"/>
          <w:color w:val="auto"/>
          <w:sz w:val="18"/>
          <w:szCs w:val="24"/>
          <w:lang w:eastAsia="en-US"/>
        </w:rPr>
        <w:t>. Constr.</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2014</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38</w:t>
      </w:r>
      <w:r>
        <w:rPr>
          <w:rFonts w:eastAsia="Times New Roman"/>
          <w:bCs/>
          <w:noProof w:val="0"/>
          <w:color w:val="auto"/>
          <w:sz w:val="18"/>
          <w:szCs w:val="24"/>
          <w:lang w:eastAsia="en-US"/>
        </w:rPr>
        <w:t>, 109–127</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10.1016/j.autcon</w:t>
      </w:r>
      <w:proofErr w:type="gramEnd"/>
      <w:r w:rsidRPr="0032683A">
        <w:rPr>
          <w:rFonts w:eastAsia="Times New Roman"/>
          <w:noProof w:val="0"/>
          <w:color w:val="auto"/>
          <w:sz w:val="18"/>
          <w:szCs w:val="24"/>
          <w:lang w:eastAsia="en-US"/>
        </w:rPr>
        <w:t>.2013.10.023.</w:t>
      </w:r>
    </w:p>
    <w:p w14:paraId="1461BE43"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Mill, T.; Alt, A.; </w:t>
      </w:r>
      <w:proofErr w:type="spellStart"/>
      <w:r w:rsidRPr="0032683A">
        <w:rPr>
          <w:rFonts w:eastAsia="Times New Roman"/>
          <w:noProof w:val="0"/>
          <w:color w:val="auto"/>
          <w:sz w:val="18"/>
          <w:szCs w:val="24"/>
          <w:lang w:eastAsia="en-US"/>
        </w:rPr>
        <w:t>Liias</w:t>
      </w:r>
      <w:proofErr w:type="spellEnd"/>
      <w:r w:rsidRPr="0032683A">
        <w:rPr>
          <w:rFonts w:eastAsia="Times New Roman"/>
          <w:noProof w:val="0"/>
          <w:color w:val="auto"/>
          <w:sz w:val="18"/>
          <w:szCs w:val="24"/>
          <w:lang w:eastAsia="en-US"/>
        </w:rPr>
        <w:t>, R. Combined 3D building surveying techniques-Terrestrial laser scanning (TLS) and total station sur-</w:t>
      </w:r>
      <w:proofErr w:type="spellStart"/>
      <w:r w:rsidRPr="0032683A">
        <w:rPr>
          <w:rFonts w:eastAsia="Times New Roman"/>
          <w:noProof w:val="0"/>
          <w:color w:val="auto"/>
          <w:sz w:val="18"/>
          <w:szCs w:val="24"/>
          <w:lang w:eastAsia="en-US"/>
        </w:rPr>
        <w:t>veying</w:t>
      </w:r>
      <w:proofErr w:type="spellEnd"/>
      <w:r w:rsidRPr="0032683A">
        <w:rPr>
          <w:rFonts w:eastAsia="Times New Roman"/>
          <w:noProof w:val="0"/>
          <w:color w:val="auto"/>
          <w:sz w:val="18"/>
          <w:szCs w:val="24"/>
          <w:lang w:eastAsia="en-US"/>
        </w:rPr>
        <w:t xml:space="preserve"> for BIM data management purposes. </w:t>
      </w:r>
      <w:r w:rsidRPr="0032683A">
        <w:rPr>
          <w:rFonts w:eastAsia="Times New Roman"/>
          <w:i/>
          <w:iCs/>
          <w:noProof w:val="0"/>
          <w:color w:val="auto"/>
          <w:sz w:val="18"/>
          <w:szCs w:val="24"/>
          <w:lang w:eastAsia="en-US"/>
        </w:rPr>
        <w:t xml:space="preserve">J. Civ. Eng.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2013</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19</w:t>
      </w:r>
      <w:r>
        <w:rPr>
          <w:rFonts w:eastAsia="Times New Roman"/>
          <w:bCs/>
          <w:noProof w:val="0"/>
          <w:color w:val="auto"/>
          <w:sz w:val="18"/>
          <w:szCs w:val="24"/>
          <w:lang w:eastAsia="en-US"/>
        </w:rPr>
        <w:t>, 23–32</w:t>
      </w:r>
      <w:r w:rsidRPr="0032683A">
        <w:rPr>
          <w:rFonts w:eastAsia="Times New Roman"/>
          <w:noProof w:val="0"/>
          <w:color w:val="auto"/>
          <w:sz w:val="18"/>
          <w:szCs w:val="24"/>
          <w:lang w:eastAsia="en-US"/>
        </w:rPr>
        <w:t>.</w:t>
      </w:r>
    </w:p>
    <w:p w14:paraId="04CCCEC2"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Barazzetti</w:t>
      </w:r>
      <w:proofErr w:type="spellEnd"/>
      <w:r w:rsidRPr="0032683A">
        <w:rPr>
          <w:rFonts w:eastAsia="Times New Roman"/>
          <w:noProof w:val="0"/>
          <w:color w:val="auto"/>
          <w:sz w:val="18"/>
          <w:szCs w:val="24"/>
          <w:lang w:eastAsia="en-US"/>
        </w:rPr>
        <w:t xml:space="preserve">, L.; </w:t>
      </w:r>
      <w:proofErr w:type="spellStart"/>
      <w:r w:rsidRPr="0032683A">
        <w:rPr>
          <w:rFonts w:eastAsia="Times New Roman"/>
          <w:noProof w:val="0"/>
          <w:color w:val="auto"/>
          <w:sz w:val="18"/>
          <w:szCs w:val="24"/>
          <w:lang w:eastAsia="en-US"/>
        </w:rPr>
        <w:t>Banfi</w:t>
      </w:r>
      <w:proofErr w:type="spellEnd"/>
      <w:r w:rsidRPr="0032683A">
        <w:rPr>
          <w:rFonts w:eastAsia="Times New Roman"/>
          <w:noProof w:val="0"/>
          <w:color w:val="auto"/>
          <w:sz w:val="18"/>
          <w:szCs w:val="24"/>
          <w:lang w:eastAsia="en-US"/>
        </w:rPr>
        <w:t xml:space="preserve">, F.; </w:t>
      </w:r>
      <w:proofErr w:type="spellStart"/>
      <w:r w:rsidRPr="0032683A">
        <w:rPr>
          <w:rFonts w:eastAsia="Times New Roman"/>
          <w:noProof w:val="0"/>
          <w:color w:val="auto"/>
          <w:sz w:val="18"/>
          <w:szCs w:val="24"/>
          <w:lang w:eastAsia="en-US"/>
        </w:rPr>
        <w:t>Brumana</w:t>
      </w:r>
      <w:proofErr w:type="spellEnd"/>
      <w:r w:rsidRPr="0032683A">
        <w:rPr>
          <w:rFonts w:eastAsia="Times New Roman"/>
          <w:noProof w:val="0"/>
          <w:color w:val="auto"/>
          <w:sz w:val="18"/>
          <w:szCs w:val="24"/>
          <w:lang w:eastAsia="en-US"/>
        </w:rPr>
        <w:t xml:space="preserve">, R.; </w:t>
      </w:r>
      <w:proofErr w:type="spellStart"/>
      <w:r w:rsidRPr="0032683A">
        <w:rPr>
          <w:rFonts w:eastAsia="Times New Roman"/>
          <w:noProof w:val="0"/>
          <w:color w:val="auto"/>
          <w:sz w:val="18"/>
          <w:szCs w:val="24"/>
          <w:lang w:eastAsia="en-US"/>
        </w:rPr>
        <w:t>Gusmeroli</w:t>
      </w:r>
      <w:proofErr w:type="spellEnd"/>
      <w:r w:rsidRPr="0032683A">
        <w:rPr>
          <w:rFonts w:eastAsia="Times New Roman"/>
          <w:noProof w:val="0"/>
          <w:color w:val="auto"/>
          <w:sz w:val="18"/>
          <w:szCs w:val="24"/>
          <w:lang w:eastAsia="en-US"/>
        </w:rPr>
        <w:t xml:space="preserve">, G.; </w:t>
      </w:r>
      <w:proofErr w:type="spellStart"/>
      <w:r w:rsidRPr="0032683A">
        <w:rPr>
          <w:rFonts w:eastAsia="Times New Roman"/>
          <w:noProof w:val="0"/>
          <w:color w:val="auto"/>
          <w:sz w:val="18"/>
          <w:szCs w:val="24"/>
          <w:lang w:eastAsia="en-US"/>
        </w:rPr>
        <w:t>Previtali</w:t>
      </w:r>
      <w:proofErr w:type="spellEnd"/>
      <w:r w:rsidRPr="0032683A">
        <w:rPr>
          <w:rFonts w:eastAsia="Times New Roman"/>
          <w:noProof w:val="0"/>
          <w:color w:val="auto"/>
          <w:sz w:val="18"/>
          <w:szCs w:val="24"/>
          <w:lang w:eastAsia="en-US"/>
        </w:rPr>
        <w:t xml:space="preserve">, M.; </w:t>
      </w:r>
      <w:proofErr w:type="spellStart"/>
      <w:r w:rsidRPr="0032683A">
        <w:rPr>
          <w:rFonts w:eastAsia="Times New Roman"/>
          <w:noProof w:val="0"/>
          <w:color w:val="auto"/>
          <w:sz w:val="18"/>
          <w:szCs w:val="24"/>
          <w:lang w:eastAsia="en-US"/>
        </w:rPr>
        <w:t>Schiantarelli</w:t>
      </w:r>
      <w:proofErr w:type="spellEnd"/>
      <w:r w:rsidRPr="0032683A">
        <w:rPr>
          <w:rFonts w:eastAsia="Times New Roman"/>
          <w:noProof w:val="0"/>
          <w:color w:val="auto"/>
          <w:sz w:val="18"/>
          <w:szCs w:val="24"/>
          <w:lang w:eastAsia="en-US"/>
        </w:rPr>
        <w:t xml:space="preserve">, G. Cloud-to-BIM-to-FEM: Structural simulation with accurate historic BIM from laser scans. </w:t>
      </w:r>
      <w:r w:rsidRPr="0032683A">
        <w:rPr>
          <w:rFonts w:eastAsia="Times New Roman"/>
          <w:i/>
          <w:iCs/>
          <w:noProof w:val="0"/>
          <w:color w:val="auto"/>
          <w:sz w:val="18"/>
          <w:szCs w:val="24"/>
          <w:lang w:eastAsia="en-US"/>
        </w:rPr>
        <w:t xml:space="preserve">Simul. Model. </w:t>
      </w:r>
      <w:proofErr w:type="spellStart"/>
      <w:r w:rsidRPr="0032683A">
        <w:rPr>
          <w:rFonts w:eastAsia="Times New Roman"/>
          <w:i/>
          <w:iCs/>
          <w:noProof w:val="0"/>
          <w:color w:val="auto"/>
          <w:sz w:val="18"/>
          <w:szCs w:val="24"/>
          <w:lang w:eastAsia="en-US"/>
        </w:rPr>
        <w:t>Pr</w:t>
      </w:r>
      <w:r>
        <w:rPr>
          <w:rFonts w:eastAsia="Times New Roman"/>
          <w:i/>
          <w:iCs/>
          <w:noProof w:val="0"/>
          <w:color w:val="auto"/>
          <w:sz w:val="18"/>
          <w:szCs w:val="24"/>
          <w:lang w:eastAsia="en-US"/>
        </w:rPr>
        <w:t>act</w:t>
      </w:r>
      <w:proofErr w:type="spellEnd"/>
      <w:r w:rsidRPr="0032683A">
        <w:rPr>
          <w:rFonts w:eastAsia="Times New Roman"/>
          <w:i/>
          <w:iCs/>
          <w:noProof w:val="0"/>
          <w:color w:val="auto"/>
          <w:sz w:val="18"/>
          <w:szCs w:val="24"/>
          <w:lang w:eastAsia="en-US"/>
        </w:rPr>
        <w:t>. Theory</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2015</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57</w:t>
      </w:r>
      <w:r>
        <w:rPr>
          <w:rFonts w:eastAsia="Times New Roman"/>
          <w:bCs/>
          <w:noProof w:val="0"/>
          <w:color w:val="auto"/>
          <w:sz w:val="18"/>
          <w:szCs w:val="24"/>
          <w:lang w:eastAsia="en-US"/>
        </w:rPr>
        <w:t>, 71–87</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10.1016/j.simpat</w:t>
      </w:r>
      <w:proofErr w:type="gramEnd"/>
      <w:r w:rsidRPr="0032683A">
        <w:rPr>
          <w:rFonts w:eastAsia="Times New Roman"/>
          <w:noProof w:val="0"/>
          <w:color w:val="auto"/>
          <w:sz w:val="18"/>
          <w:szCs w:val="24"/>
          <w:lang w:eastAsia="en-US"/>
        </w:rPr>
        <w:t>.2015.06.004.</w:t>
      </w:r>
    </w:p>
    <w:p w14:paraId="4024A7B7"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Zhou, J.; Love, P.E.D.; Wang, X.; Teo, K.L.; Irani, Z. A review of methods and algorithms for optimizing construction scheduling. </w:t>
      </w:r>
      <w:r w:rsidRPr="0032683A">
        <w:rPr>
          <w:rFonts w:eastAsia="Times New Roman"/>
          <w:i/>
          <w:iCs/>
          <w:noProof w:val="0"/>
          <w:color w:val="auto"/>
          <w:sz w:val="18"/>
          <w:szCs w:val="24"/>
          <w:lang w:eastAsia="en-US"/>
        </w:rPr>
        <w:t xml:space="preserve">J. </w:t>
      </w:r>
      <w:proofErr w:type="spellStart"/>
      <w:r w:rsidRPr="0032683A">
        <w:rPr>
          <w:rFonts w:eastAsia="Times New Roman"/>
          <w:i/>
          <w:iCs/>
          <w:noProof w:val="0"/>
          <w:color w:val="auto"/>
          <w:sz w:val="18"/>
          <w:szCs w:val="24"/>
          <w:lang w:eastAsia="en-US"/>
        </w:rPr>
        <w:t>Oper</w:t>
      </w:r>
      <w:proofErr w:type="spellEnd"/>
      <w:r w:rsidRPr="0032683A">
        <w:rPr>
          <w:rFonts w:eastAsia="Times New Roman"/>
          <w:i/>
          <w:iCs/>
          <w:noProof w:val="0"/>
          <w:color w:val="auto"/>
          <w:sz w:val="18"/>
          <w:szCs w:val="24"/>
          <w:lang w:eastAsia="en-US"/>
        </w:rPr>
        <w:t>. Res. Soc.</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2013</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64</w:t>
      </w:r>
      <w:r>
        <w:rPr>
          <w:rFonts w:eastAsia="Times New Roman"/>
          <w:bCs/>
          <w:noProof w:val="0"/>
          <w:color w:val="auto"/>
          <w:sz w:val="18"/>
          <w:szCs w:val="24"/>
          <w:lang w:eastAsia="en-US"/>
        </w:rPr>
        <w:t>, 1091–1105</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10.1057/jors.2012.174.</w:t>
      </w:r>
    </w:p>
    <w:p w14:paraId="5942FD02"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Fahmy, A.M. Optimization Algorithms in Project Scheduling. </w:t>
      </w:r>
      <w:proofErr w:type="spellStart"/>
      <w:r>
        <w:rPr>
          <w:rFonts w:eastAsia="Times New Roman"/>
          <w:i/>
          <w:iCs/>
          <w:noProof w:val="0"/>
          <w:color w:val="auto"/>
          <w:sz w:val="18"/>
          <w:szCs w:val="24"/>
          <w:lang w:eastAsia="en-US"/>
        </w:rPr>
        <w:t>Optim</w:t>
      </w:r>
      <w:proofErr w:type="spellEnd"/>
      <w:r>
        <w:rPr>
          <w:rFonts w:eastAsia="Times New Roman"/>
          <w:i/>
          <w:iCs/>
          <w:noProof w:val="0"/>
          <w:color w:val="auto"/>
          <w:sz w:val="18"/>
          <w:szCs w:val="24"/>
          <w:lang w:eastAsia="en-US"/>
        </w:rPr>
        <w:t xml:space="preserve">. </w:t>
      </w:r>
      <w:r w:rsidRPr="0032683A">
        <w:rPr>
          <w:rFonts w:eastAsia="Times New Roman"/>
          <w:i/>
          <w:iCs/>
          <w:noProof w:val="0"/>
          <w:color w:val="auto"/>
          <w:sz w:val="18"/>
          <w:szCs w:val="24"/>
          <w:lang w:eastAsia="en-US"/>
        </w:rPr>
        <w:t>Algorithm</w:t>
      </w:r>
      <w:r>
        <w:rPr>
          <w:rFonts w:eastAsia="Times New Roman"/>
          <w:i/>
          <w:iCs/>
          <w:noProof w:val="0"/>
          <w:color w:val="auto"/>
          <w:sz w:val="18"/>
          <w:szCs w:val="24"/>
          <w:lang w:eastAsia="en-US"/>
        </w:rPr>
        <w:t xml:space="preserve">. </w:t>
      </w:r>
      <w:r w:rsidRPr="0032683A">
        <w:rPr>
          <w:rFonts w:eastAsia="Times New Roman"/>
          <w:i/>
          <w:iCs/>
          <w:noProof w:val="0"/>
          <w:color w:val="auto"/>
          <w:sz w:val="18"/>
          <w:szCs w:val="24"/>
          <w:lang w:eastAsia="en-US"/>
        </w:rPr>
        <w:t xml:space="preserve">Methods </w:t>
      </w:r>
      <w:r>
        <w:rPr>
          <w:rFonts w:eastAsia="Times New Roman"/>
          <w:i/>
          <w:iCs/>
          <w:noProof w:val="0"/>
          <w:color w:val="auto"/>
          <w:sz w:val="18"/>
          <w:szCs w:val="24"/>
          <w:lang w:eastAsia="en-US"/>
        </w:rPr>
        <w:t xml:space="preserve">Appl. </w:t>
      </w:r>
      <w:r w:rsidRPr="0032683A">
        <w:rPr>
          <w:rFonts w:eastAsia="Times New Roman"/>
          <w:b/>
          <w:bCs/>
          <w:noProof w:val="0"/>
          <w:color w:val="auto"/>
          <w:sz w:val="18"/>
          <w:szCs w:val="24"/>
          <w:lang w:eastAsia="en-US"/>
        </w:rPr>
        <w:t>2016</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10.5772/63108.</w:t>
      </w:r>
    </w:p>
    <w:p w14:paraId="79F11448"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Werner, F.; </w:t>
      </w:r>
      <w:proofErr w:type="spellStart"/>
      <w:r w:rsidRPr="0032683A">
        <w:rPr>
          <w:rFonts w:eastAsia="Times New Roman"/>
          <w:noProof w:val="0"/>
          <w:color w:val="auto"/>
          <w:sz w:val="18"/>
          <w:szCs w:val="24"/>
          <w:lang w:eastAsia="en-US"/>
        </w:rPr>
        <w:t>Burtseva</w:t>
      </w:r>
      <w:proofErr w:type="spellEnd"/>
      <w:r w:rsidRPr="0032683A">
        <w:rPr>
          <w:rFonts w:eastAsia="Times New Roman"/>
          <w:noProof w:val="0"/>
          <w:color w:val="auto"/>
          <w:sz w:val="18"/>
          <w:szCs w:val="24"/>
          <w:lang w:eastAsia="en-US"/>
        </w:rPr>
        <w:t xml:space="preserve">, L.; </w:t>
      </w:r>
      <w:proofErr w:type="spellStart"/>
      <w:r w:rsidRPr="0032683A">
        <w:rPr>
          <w:rFonts w:eastAsia="Times New Roman"/>
          <w:noProof w:val="0"/>
          <w:color w:val="auto"/>
          <w:sz w:val="18"/>
          <w:szCs w:val="24"/>
          <w:lang w:eastAsia="en-US"/>
        </w:rPr>
        <w:t>Sotskov</w:t>
      </w:r>
      <w:proofErr w:type="spellEnd"/>
      <w:r w:rsidRPr="0032683A">
        <w:rPr>
          <w:rFonts w:eastAsia="Times New Roman"/>
          <w:noProof w:val="0"/>
          <w:color w:val="auto"/>
          <w:sz w:val="18"/>
          <w:szCs w:val="24"/>
          <w:lang w:eastAsia="en-US"/>
        </w:rPr>
        <w:t xml:space="preserve">, Y.N. Special Issue on Algorithms for Scheduling Problems. </w:t>
      </w:r>
      <w:r w:rsidRPr="0032683A">
        <w:rPr>
          <w:rFonts w:eastAsia="Times New Roman"/>
          <w:i/>
          <w:iCs/>
          <w:noProof w:val="0"/>
          <w:color w:val="auto"/>
          <w:sz w:val="18"/>
          <w:szCs w:val="24"/>
          <w:lang w:eastAsia="en-US"/>
        </w:rPr>
        <w:t>Algorithms</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2018</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w:t>
      </w:r>
      <w:r w:rsidRPr="003B4E3B">
        <w:rPr>
          <w:rFonts w:eastAsia="Times New Roman"/>
          <w:bCs/>
          <w:i/>
          <w:noProof w:val="0"/>
          <w:color w:val="auto"/>
          <w:sz w:val="18"/>
          <w:szCs w:val="24"/>
          <w:lang w:eastAsia="en-US"/>
        </w:rPr>
        <w:t>1</w:t>
      </w:r>
      <w:r w:rsidRPr="003B4E3B">
        <w:rPr>
          <w:rFonts w:eastAsia="Times New Roman"/>
          <w:bCs/>
          <w:noProof w:val="0"/>
          <w:color w:val="auto"/>
          <w:sz w:val="18"/>
          <w:szCs w:val="24"/>
          <w:lang w:eastAsia="en-US"/>
        </w:rPr>
        <w:t>, 87</w:t>
      </w:r>
      <w:r w:rsidRPr="003B4E3B">
        <w:rPr>
          <w:rFonts w:eastAsia="Times New Roman"/>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10.3390/a11060087.</w:t>
      </w:r>
    </w:p>
    <w:p w14:paraId="30A41734"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Ipsilandis</w:t>
      </w:r>
      <w:proofErr w:type="spellEnd"/>
      <w:r w:rsidRPr="0032683A">
        <w:rPr>
          <w:rFonts w:eastAsia="Times New Roman"/>
          <w:noProof w:val="0"/>
          <w:color w:val="auto"/>
          <w:sz w:val="18"/>
          <w:szCs w:val="24"/>
          <w:lang w:eastAsia="en-US"/>
        </w:rPr>
        <w:t xml:space="preserve">, P.G. </w:t>
      </w:r>
      <w:proofErr w:type="spellStart"/>
      <w:r w:rsidRPr="0032683A">
        <w:rPr>
          <w:rFonts w:eastAsia="Times New Roman"/>
          <w:noProof w:val="0"/>
          <w:color w:val="auto"/>
          <w:sz w:val="18"/>
          <w:szCs w:val="24"/>
          <w:lang w:eastAsia="en-US"/>
        </w:rPr>
        <w:t>Multiobjective</w:t>
      </w:r>
      <w:proofErr w:type="spellEnd"/>
      <w:r w:rsidRPr="0032683A">
        <w:rPr>
          <w:rFonts w:eastAsia="Times New Roman"/>
          <w:noProof w:val="0"/>
          <w:color w:val="auto"/>
          <w:sz w:val="18"/>
          <w:szCs w:val="24"/>
          <w:lang w:eastAsia="en-US"/>
        </w:rPr>
        <w:t xml:space="preserve"> Linear Programming Model for Scheduling Linear Repetitive Projects. </w:t>
      </w:r>
      <w:r w:rsidRPr="0032683A">
        <w:rPr>
          <w:rFonts w:eastAsia="Times New Roman"/>
          <w:i/>
          <w:iCs/>
          <w:noProof w:val="0"/>
          <w:color w:val="auto"/>
          <w:sz w:val="18"/>
          <w:szCs w:val="24"/>
          <w:lang w:eastAsia="en-US"/>
        </w:rPr>
        <w:t xml:space="preserve">J. Constr. Eng.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2007</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133</w:t>
      </w:r>
      <w:r>
        <w:rPr>
          <w:rFonts w:eastAsia="Times New Roman"/>
          <w:bCs/>
          <w:noProof w:val="0"/>
          <w:color w:val="auto"/>
          <w:sz w:val="18"/>
          <w:szCs w:val="24"/>
          <w:lang w:eastAsia="en-US"/>
        </w:rPr>
        <w:t>, 417–424</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10.1061/(</w:t>
      </w:r>
      <w:proofErr w:type="spellStart"/>
      <w:r w:rsidRPr="0032683A">
        <w:rPr>
          <w:rFonts w:eastAsia="Times New Roman"/>
          <w:noProof w:val="0"/>
          <w:color w:val="auto"/>
          <w:sz w:val="18"/>
          <w:szCs w:val="24"/>
          <w:lang w:eastAsia="en-US"/>
        </w:rPr>
        <w:t>asce</w:t>
      </w:r>
      <w:proofErr w:type="spellEnd"/>
      <w:r w:rsidRPr="0032683A">
        <w:rPr>
          <w:rFonts w:eastAsia="Times New Roman"/>
          <w:noProof w:val="0"/>
          <w:color w:val="auto"/>
          <w:sz w:val="18"/>
          <w:szCs w:val="24"/>
          <w:lang w:eastAsia="en-US"/>
        </w:rPr>
        <w:t>)0733-9364(2007)133:6(417).</w:t>
      </w:r>
    </w:p>
    <w:p w14:paraId="221AE1E9"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Joy, J.; Rajeev, S.; Narayanan, V. Particle Swarm Optimization for Resource Constrained-project Scheduling Problem with Varying Resource Levels. </w:t>
      </w:r>
      <w:r w:rsidRPr="0032683A">
        <w:rPr>
          <w:rFonts w:eastAsia="Times New Roman"/>
          <w:i/>
          <w:iCs/>
          <w:noProof w:val="0"/>
          <w:color w:val="auto"/>
          <w:sz w:val="18"/>
          <w:szCs w:val="24"/>
          <w:lang w:eastAsia="en-US"/>
        </w:rPr>
        <w:t>Procedia Technol.</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2016</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25</w:t>
      </w:r>
      <w:r>
        <w:rPr>
          <w:rFonts w:eastAsia="Times New Roman"/>
          <w:bCs/>
          <w:noProof w:val="0"/>
          <w:color w:val="auto"/>
          <w:sz w:val="18"/>
          <w:szCs w:val="24"/>
          <w:lang w:eastAsia="en-US"/>
        </w:rPr>
        <w:t>, 948–954</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10.1016/j.protcy</w:t>
      </w:r>
      <w:proofErr w:type="gramEnd"/>
      <w:r w:rsidRPr="0032683A">
        <w:rPr>
          <w:rFonts w:eastAsia="Times New Roman"/>
          <w:noProof w:val="0"/>
          <w:color w:val="auto"/>
          <w:sz w:val="18"/>
          <w:szCs w:val="24"/>
          <w:lang w:eastAsia="en-US"/>
        </w:rPr>
        <w:t>.2016.08.185.</w:t>
      </w:r>
    </w:p>
    <w:p w14:paraId="7C596E13"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Zhang, H. Ant Colony Optimization for Multimode Resource-Constrained Project Scheduling. </w:t>
      </w:r>
      <w:r w:rsidRPr="0032683A">
        <w:rPr>
          <w:rFonts w:eastAsia="Times New Roman"/>
          <w:i/>
          <w:iCs/>
          <w:noProof w:val="0"/>
          <w:color w:val="auto"/>
          <w:sz w:val="18"/>
          <w:szCs w:val="24"/>
          <w:lang w:eastAsia="en-US"/>
        </w:rPr>
        <w:t xml:space="preserve">J.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 Eng.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2012</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28</w:t>
      </w:r>
      <w:r>
        <w:rPr>
          <w:rFonts w:eastAsia="Times New Roman"/>
          <w:bCs/>
          <w:noProof w:val="0"/>
          <w:color w:val="auto"/>
          <w:sz w:val="18"/>
          <w:szCs w:val="24"/>
          <w:lang w:eastAsia="en-US"/>
        </w:rPr>
        <w:t>, 150–159</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10.1061/(</w:t>
      </w:r>
      <w:proofErr w:type="spellStart"/>
      <w:r w:rsidRPr="0032683A">
        <w:rPr>
          <w:rFonts w:eastAsia="Times New Roman"/>
          <w:noProof w:val="0"/>
          <w:color w:val="auto"/>
          <w:sz w:val="18"/>
          <w:szCs w:val="24"/>
          <w:lang w:eastAsia="en-US"/>
        </w:rPr>
        <w:t>asce</w:t>
      </w:r>
      <w:proofErr w:type="spellEnd"/>
      <w:r w:rsidRPr="0032683A">
        <w:rPr>
          <w:rFonts w:eastAsia="Times New Roman"/>
          <w:noProof w:val="0"/>
          <w:color w:val="auto"/>
          <w:sz w:val="18"/>
          <w:szCs w:val="24"/>
          <w:lang w:eastAsia="en-US"/>
        </w:rPr>
        <w:t>)me.1943-5479.0000089.</w:t>
      </w:r>
    </w:p>
    <w:p w14:paraId="0DE0C538"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Hegazy</w:t>
      </w:r>
      <w:proofErr w:type="spellEnd"/>
      <w:r w:rsidRPr="0032683A">
        <w:rPr>
          <w:rFonts w:eastAsia="Times New Roman"/>
          <w:noProof w:val="0"/>
          <w:color w:val="auto"/>
          <w:sz w:val="18"/>
          <w:szCs w:val="24"/>
          <w:lang w:eastAsia="en-US"/>
        </w:rPr>
        <w:t xml:space="preserve">, T. Optimization of Resource Allocation and Leveling Using Genetic Algorithms. </w:t>
      </w:r>
      <w:r w:rsidRPr="0032683A">
        <w:rPr>
          <w:rFonts w:eastAsia="Times New Roman"/>
          <w:i/>
          <w:iCs/>
          <w:noProof w:val="0"/>
          <w:color w:val="auto"/>
          <w:sz w:val="18"/>
          <w:szCs w:val="24"/>
          <w:lang w:eastAsia="en-US"/>
        </w:rPr>
        <w:t xml:space="preserve">J. Constr. Eng.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1999</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125</w:t>
      </w:r>
      <w:r>
        <w:rPr>
          <w:rFonts w:eastAsia="Times New Roman"/>
          <w:bCs/>
          <w:noProof w:val="0"/>
          <w:color w:val="auto"/>
          <w:sz w:val="18"/>
          <w:szCs w:val="24"/>
          <w:lang w:eastAsia="en-US"/>
        </w:rPr>
        <w:t>, 167–175</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10.1061/(</w:t>
      </w:r>
      <w:proofErr w:type="spellStart"/>
      <w:r w:rsidRPr="0032683A">
        <w:rPr>
          <w:rFonts w:eastAsia="Times New Roman"/>
          <w:noProof w:val="0"/>
          <w:color w:val="auto"/>
          <w:sz w:val="18"/>
          <w:szCs w:val="24"/>
          <w:lang w:eastAsia="en-US"/>
        </w:rPr>
        <w:t>asce</w:t>
      </w:r>
      <w:proofErr w:type="spellEnd"/>
      <w:r w:rsidRPr="0032683A">
        <w:rPr>
          <w:rFonts w:eastAsia="Times New Roman"/>
          <w:noProof w:val="0"/>
          <w:color w:val="auto"/>
          <w:sz w:val="18"/>
          <w:szCs w:val="24"/>
          <w:lang w:eastAsia="en-US"/>
        </w:rPr>
        <w:t>)0733-9364(1999)125:3(167).</w:t>
      </w:r>
    </w:p>
    <w:p w14:paraId="02FAA1A1"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Chan, W.T.; Hu, H. Precast production scheduling with genetic algorithms. In Proceedings of the 2000 Congress on Evolutionary Computation, CEC00 (Cat. No.00TH85</w:t>
      </w:r>
      <w:r w:rsidRPr="007C7897">
        <w:rPr>
          <w:rFonts w:eastAsia="Times New Roman"/>
          <w:noProof w:val="0"/>
          <w:color w:val="auto"/>
          <w:sz w:val="18"/>
          <w:szCs w:val="24"/>
          <w:lang w:eastAsia="en-US"/>
        </w:rPr>
        <w:t>12),</w:t>
      </w:r>
      <w:r w:rsidRPr="0032683A">
        <w:rPr>
          <w:rFonts w:eastAsia="Times New Roman"/>
          <w:noProof w:val="0"/>
          <w:color w:val="auto"/>
          <w:sz w:val="18"/>
          <w:szCs w:val="24"/>
          <w:highlight w:val="yellow"/>
          <w:lang w:eastAsia="en-US"/>
        </w:rPr>
        <w:t xml:space="preserve"> </w:t>
      </w:r>
      <w:r w:rsidRPr="007C7897">
        <w:rPr>
          <w:rFonts w:eastAsia="Times New Roman"/>
          <w:noProof w:val="0"/>
          <w:color w:val="auto"/>
          <w:sz w:val="18"/>
          <w:szCs w:val="24"/>
          <w:highlight w:val="yellow"/>
          <w:lang w:eastAsia="en-US"/>
        </w:rPr>
        <w:t xml:space="preserve">La Jolla, CA, USA, 16–19 July </w:t>
      </w:r>
      <w:r w:rsidRPr="007C7897">
        <w:rPr>
          <w:rFonts w:eastAsia="Times New Roman"/>
          <w:noProof w:val="0"/>
          <w:color w:val="auto"/>
          <w:sz w:val="18"/>
          <w:szCs w:val="24"/>
          <w:lang w:eastAsia="en-US"/>
        </w:rPr>
        <w:t>2</w:t>
      </w:r>
      <w:r w:rsidRPr="0032683A">
        <w:rPr>
          <w:rFonts w:eastAsia="Times New Roman"/>
          <w:noProof w:val="0"/>
          <w:color w:val="auto"/>
          <w:sz w:val="18"/>
          <w:szCs w:val="24"/>
          <w:lang w:eastAsia="en-US"/>
        </w:rPr>
        <w:t>002; Volume 2, pp. 1087–1094</w:t>
      </w:r>
      <w:r>
        <w:rPr>
          <w:rFonts w:eastAsia="Times New Roman"/>
          <w:noProof w:val="0"/>
          <w:color w:val="auto"/>
          <w:sz w:val="18"/>
          <w:szCs w:val="24"/>
          <w:lang w:eastAsia="en-US"/>
        </w:rPr>
        <w:t>.</w:t>
      </w:r>
    </w:p>
    <w:p w14:paraId="64175E60"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El-</w:t>
      </w:r>
      <w:proofErr w:type="spellStart"/>
      <w:r w:rsidRPr="0032683A">
        <w:rPr>
          <w:rFonts w:eastAsia="Times New Roman"/>
          <w:noProof w:val="0"/>
          <w:color w:val="auto"/>
          <w:sz w:val="18"/>
          <w:szCs w:val="24"/>
          <w:lang w:eastAsia="en-US"/>
        </w:rPr>
        <w:t>Rayes</w:t>
      </w:r>
      <w:proofErr w:type="spellEnd"/>
      <w:r w:rsidRPr="0032683A">
        <w:rPr>
          <w:rFonts w:eastAsia="Times New Roman"/>
          <w:noProof w:val="0"/>
          <w:color w:val="auto"/>
          <w:sz w:val="18"/>
          <w:szCs w:val="24"/>
          <w:lang w:eastAsia="en-US"/>
        </w:rPr>
        <w:t xml:space="preserve">, K.; Jun, D.H. Optimizing Resource Leveling in Construction Projects. </w:t>
      </w:r>
      <w:r w:rsidRPr="0032683A">
        <w:rPr>
          <w:rFonts w:eastAsia="Times New Roman"/>
          <w:i/>
          <w:iCs/>
          <w:noProof w:val="0"/>
          <w:color w:val="auto"/>
          <w:sz w:val="18"/>
          <w:szCs w:val="24"/>
          <w:lang w:eastAsia="en-US"/>
        </w:rPr>
        <w:t xml:space="preserve">J. Constr. Eng.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2009</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135</w:t>
      </w:r>
      <w:r>
        <w:rPr>
          <w:rFonts w:eastAsia="Times New Roman"/>
          <w:bCs/>
          <w:noProof w:val="0"/>
          <w:color w:val="auto"/>
          <w:sz w:val="18"/>
          <w:szCs w:val="24"/>
          <w:lang w:eastAsia="en-US"/>
        </w:rPr>
        <w:t>, 1172–1180</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10.1061/(</w:t>
      </w:r>
      <w:proofErr w:type="spellStart"/>
      <w:r w:rsidRPr="0032683A">
        <w:rPr>
          <w:rFonts w:eastAsia="Times New Roman"/>
          <w:noProof w:val="0"/>
          <w:color w:val="auto"/>
          <w:sz w:val="18"/>
          <w:szCs w:val="24"/>
          <w:lang w:eastAsia="en-US"/>
        </w:rPr>
        <w:t>asce</w:t>
      </w:r>
      <w:proofErr w:type="spellEnd"/>
      <w:r w:rsidRPr="0032683A">
        <w:rPr>
          <w:rFonts w:eastAsia="Times New Roman"/>
          <w:noProof w:val="0"/>
          <w:color w:val="auto"/>
          <w:sz w:val="18"/>
          <w:szCs w:val="24"/>
          <w:lang w:eastAsia="en-US"/>
        </w:rPr>
        <w:t>)co.1943-7862.0000097.</w:t>
      </w:r>
    </w:p>
    <w:p w14:paraId="6F8C6E41"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Venkrbec</w:t>
      </w:r>
      <w:proofErr w:type="spellEnd"/>
      <w:r w:rsidRPr="0032683A">
        <w:rPr>
          <w:rFonts w:eastAsia="Times New Roman"/>
          <w:noProof w:val="0"/>
          <w:color w:val="auto"/>
          <w:sz w:val="18"/>
          <w:szCs w:val="24"/>
          <w:lang w:eastAsia="en-US"/>
        </w:rPr>
        <w:t xml:space="preserve">, V.; </w:t>
      </w:r>
      <w:proofErr w:type="spellStart"/>
      <w:r w:rsidRPr="0032683A">
        <w:rPr>
          <w:rFonts w:eastAsia="Times New Roman"/>
          <w:noProof w:val="0"/>
          <w:color w:val="auto"/>
          <w:sz w:val="18"/>
          <w:szCs w:val="24"/>
          <w:lang w:eastAsia="en-US"/>
        </w:rPr>
        <w:t>Galić</w:t>
      </w:r>
      <w:proofErr w:type="spellEnd"/>
      <w:r w:rsidRPr="0032683A">
        <w:rPr>
          <w:rFonts w:eastAsia="Times New Roman"/>
          <w:noProof w:val="0"/>
          <w:color w:val="auto"/>
          <w:sz w:val="18"/>
          <w:szCs w:val="24"/>
          <w:lang w:eastAsia="en-US"/>
        </w:rPr>
        <w:t xml:space="preserve">, M.; </w:t>
      </w:r>
      <w:proofErr w:type="spellStart"/>
      <w:r w:rsidRPr="0032683A">
        <w:rPr>
          <w:rFonts w:eastAsia="Times New Roman"/>
          <w:noProof w:val="0"/>
          <w:color w:val="auto"/>
          <w:sz w:val="18"/>
          <w:szCs w:val="24"/>
          <w:lang w:eastAsia="en-US"/>
        </w:rPr>
        <w:t>Klanšek</w:t>
      </w:r>
      <w:proofErr w:type="spellEnd"/>
      <w:r w:rsidRPr="0032683A">
        <w:rPr>
          <w:rFonts w:eastAsia="Times New Roman"/>
          <w:noProof w:val="0"/>
          <w:color w:val="auto"/>
          <w:sz w:val="18"/>
          <w:szCs w:val="24"/>
          <w:lang w:eastAsia="en-US"/>
        </w:rPr>
        <w:t xml:space="preserve">, U. Construction process </w:t>
      </w:r>
      <w:proofErr w:type="spellStart"/>
      <w:r w:rsidRPr="003B4E3B">
        <w:rPr>
          <w:rFonts w:eastAsia="Times New Roman"/>
          <w:noProof w:val="0"/>
          <w:color w:val="auto"/>
          <w:sz w:val="18"/>
          <w:szCs w:val="24"/>
          <w:lang w:eastAsia="en-US"/>
        </w:rPr>
        <w:t>optimisation</w:t>
      </w:r>
      <w:proofErr w:type="spellEnd"/>
      <w:r w:rsidRPr="003B4E3B">
        <w:rPr>
          <w:rFonts w:eastAsia="Times New Roman"/>
          <w:noProof w:val="0"/>
          <w:color w:val="auto"/>
          <w:sz w:val="18"/>
          <w:szCs w:val="24"/>
          <w:lang w:eastAsia="en-US"/>
        </w:rPr>
        <w:t>—</w:t>
      </w:r>
      <w:r>
        <w:rPr>
          <w:rFonts w:eastAsia="Times New Roman"/>
          <w:noProof w:val="0"/>
          <w:color w:val="auto"/>
          <w:sz w:val="18"/>
          <w:szCs w:val="24"/>
          <w:lang w:eastAsia="en-US"/>
        </w:rPr>
        <w:t>R</w:t>
      </w:r>
      <w:r w:rsidRPr="003B4E3B">
        <w:rPr>
          <w:rFonts w:eastAsia="Times New Roman"/>
          <w:noProof w:val="0"/>
          <w:color w:val="auto"/>
          <w:sz w:val="18"/>
          <w:szCs w:val="24"/>
          <w:lang w:eastAsia="en-US"/>
        </w:rPr>
        <w:t>eview</w:t>
      </w:r>
      <w:r w:rsidRPr="0032683A">
        <w:rPr>
          <w:rFonts w:eastAsia="Times New Roman"/>
          <w:noProof w:val="0"/>
          <w:color w:val="auto"/>
          <w:sz w:val="18"/>
          <w:szCs w:val="24"/>
          <w:lang w:eastAsia="en-US"/>
        </w:rPr>
        <w:t xml:space="preserve"> of methods, </w:t>
      </w:r>
      <w:proofErr w:type="gramStart"/>
      <w:r w:rsidRPr="0032683A">
        <w:rPr>
          <w:rFonts w:eastAsia="Times New Roman"/>
          <w:noProof w:val="0"/>
          <w:color w:val="auto"/>
          <w:sz w:val="18"/>
          <w:szCs w:val="24"/>
          <w:lang w:eastAsia="en-US"/>
        </w:rPr>
        <w:t>tools</w:t>
      </w:r>
      <w:proofErr w:type="gramEnd"/>
      <w:r w:rsidRPr="0032683A">
        <w:rPr>
          <w:rFonts w:eastAsia="Times New Roman"/>
          <w:noProof w:val="0"/>
          <w:color w:val="auto"/>
          <w:sz w:val="18"/>
          <w:szCs w:val="24"/>
          <w:lang w:eastAsia="en-US"/>
        </w:rPr>
        <w:t xml:space="preserve"> and applications. </w:t>
      </w:r>
      <w:r w:rsidRPr="0032683A">
        <w:rPr>
          <w:rFonts w:eastAsia="Times New Roman"/>
          <w:i/>
          <w:iCs/>
          <w:noProof w:val="0"/>
          <w:color w:val="auto"/>
          <w:sz w:val="18"/>
          <w:szCs w:val="24"/>
          <w:lang w:eastAsia="en-US"/>
        </w:rPr>
        <w:t>J. Croat. Assoc. Civ. Eng.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2018</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70</w:t>
      </w:r>
      <w:r>
        <w:rPr>
          <w:rFonts w:eastAsia="Times New Roman"/>
          <w:bCs/>
          <w:noProof w:val="0"/>
          <w:color w:val="auto"/>
          <w:sz w:val="18"/>
          <w:szCs w:val="24"/>
          <w:lang w:eastAsia="en-US"/>
        </w:rPr>
        <w:t>, 593–606</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10.14256/jce.1719.2016.</w:t>
      </w:r>
    </w:p>
    <w:p w14:paraId="796E9B3C"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Obradović</w:t>
      </w:r>
      <w:proofErr w:type="spellEnd"/>
      <w:r w:rsidRPr="0032683A">
        <w:rPr>
          <w:rFonts w:eastAsia="Times New Roman"/>
          <w:noProof w:val="0"/>
          <w:color w:val="auto"/>
          <w:sz w:val="18"/>
          <w:szCs w:val="24"/>
          <w:lang w:eastAsia="en-US"/>
        </w:rPr>
        <w:t xml:space="preserve">, D. Review of Nature-Inspired Optimization Algorithms Applied in Civil </w:t>
      </w:r>
      <w:proofErr w:type="spellStart"/>
      <w:r w:rsidRPr="0032683A">
        <w:rPr>
          <w:rFonts w:eastAsia="Times New Roman"/>
          <w:noProof w:val="0"/>
          <w:color w:val="auto"/>
          <w:sz w:val="18"/>
          <w:szCs w:val="24"/>
          <w:lang w:eastAsia="en-US"/>
        </w:rPr>
        <w:t>Engineeering</w:t>
      </w:r>
      <w:proofErr w:type="spellEnd"/>
      <w:r w:rsidRPr="0032683A">
        <w:rPr>
          <w:rFonts w:eastAsia="Times New Roman"/>
          <w:noProof w:val="0"/>
          <w:color w:val="auto"/>
          <w:sz w:val="18"/>
          <w:szCs w:val="24"/>
          <w:lang w:eastAsia="en-US"/>
        </w:rPr>
        <w:t xml:space="preserve">. </w:t>
      </w:r>
      <w:proofErr w:type="spellStart"/>
      <w:r w:rsidRPr="0032683A">
        <w:rPr>
          <w:rFonts w:eastAsia="Times New Roman"/>
          <w:i/>
          <w:iCs/>
          <w:noProof w:val="0"/>
          <w:color w:val="auto"/>
          <w:sz w:val="18"/>
          <w:szCs w:val="24"/>
          <w:lang w:eastAsia="en-US"/>
        </w:rPr>
        <w:t>Elektron</w:t>
      </w:r>
      <w:proofErr w:type="spellEnd"/>
      <w:r w:rsidRPr="0032683A">
        <w:rPr>
          <w:rFonts w:eastAsia="Times New Roman"/>
          <w:i/>
          <w:iCs/>
          <w:noProof w:val="0"/>
          <w:color w:val="auto"/>
          <w:sz w:val="18"/>
          <w:szCs w:val="24"/>
          <w:lang w:eastAsia="en-US"/>
        </w:rPr>
        <w:t xml:space="preserve">. </w:t>
      </w:r>
      <w:proofErr w:type="spellStart"/>
      <w:r>
        <w:rPr>
          <w:rFonts w:eastAsia="Times New Roman"/>
          <w:i/>
          <w:iCs/>
          <w:noProof w:val="0"/>
          <w:color w:val="auto"/>
          <w:sz w:val="18"/>
          <w:szCs w:val="24"/>
          <w:lang w:eastAsia="en-US"/>
        </w:rPr>
        <w:t>Č</w:t>
      </w:r>
      <w:r w:rsidRPr="0032683A">
        <w:rPr>
          <w:rFonts w:eastAsia="Times New Roman"/>
          <w:i/>
          <w:iCs/>
          <w:noProof w:val="0"/>
          <w:color w:val="auto"/>
          <w:sz w:val="18"/>
          <w:szCs w:val="24"/>
          <w:lang w:eastAsia="en-US"/>
        </w:rPr>
        <w:t>asopis</w:t>
      </w:r>
      <w:proofErr w:type="spellEnd"/>
      <w:r w:rsidRPr="0032683A">
        <w:rPr>
          <w:rFonts w:eastAsia="Times New Roman"/>
          <w:i/>
          <w:iCs/>
          <w:noProof w:val="0"/>
          <w:color w:val="auto"/>
          <w:sz w:val="18"/>
          <w:szCs w:val="24"/>
          <w:lang w:eastAsia="en-US"/>
        </w:rPr>
        <w:t xml:space="preserve"> </w:t>
      </w:r>
      <w:proofErr w:type="spellStart"/>
      <w:r>
        <w:rPr>
          <w:rFonts w:eastAsia="Times New Roman"/>
          <w:i/>
          <w:iCs/>
          <w:noProof w:val="0"/>
          <w:color w:val="auto"/>
          <w:sz w:val="18"/>
          <w:szCs w:val="24"/>
          <w:lang w:eastAsia="en-US"/>
        </w:rPr>
        <w:t>G</w:t>
      </w:r>
      <w:r w:rsidRPr="0032683A">
        <w:rPr>
          <w:rFonts w:eastAsia="Times New Roman"/>
          <w:i/>
          <w:iCs/>
          <w:noProof w:val="0"/>
          <w:color w:val="auto"/>
          <w:sz w:val="18"/>
          <w:szCs w:val="24"/>
          <w:lang w:eastAsia="en-US"/>
        </w:rPr>
        <w:t>rađevinskog</w:t>
      </w:r>
      <w:proofErr w:type="spellEnd"/>
      <w:r w:rsidRPr="0032683A">
        <w:rPr>
          <w:rFonts w:eastAsia="Times New Roman"/>
          <w:i/>
          <w:iCs/>
          <w:noProof w:val="0"/>
          <w:color w:val="auto"/>
          <w:sz w:val="18"/>
          <w:szCs w:val="24"/>
          <w:lang w:eastAsia="en-US"/>
        </w:rPr>
        <w:t xml:space="preserve"> </w:t>
      </w:r>
      <w:proofErr w:type="spellStart"/>
      <w:r w:rsidRPr="0032683A">
        <w:rPr>
          <w:rFonts w:eastAsia="Times New Roman"/>
          <w:i/>
          <w:iCs/>
          <w:noProof w:val="0"/>
          <w:color w:val="auto"/>
          <w:sz w:val="18"/>
          <w:szCs w:val="24"/>
          <w:lang w:eastAsia="en-US"/>
        </w:rPr>
        <w:t>Fak</w:t>
      </w:r>
      <w:proofErr w:type="spellEnd"/>
      <w:r w:rsidRPr="0032683A">
        <w:rPr>
          <w:rFonts w:eastAsia="Times New Roman"/>
          <w:i/>
          <w:iCs/>
          <w:noProof w:val="0"/>
          <w:color w:val="auto"/>
          <w:sz w:val="18"/>
          <w:szCs w:val="24"/>
          <w:lang w:eastAsia="en-US"/>
        </w:rPr>
        <w:t>. Osijek</w:t>
      </w:r>
      <w:r w:rsidRPr="0032683A">
        <w:rPr>
          <w:rFonts w:eastAsia="Times New Roman"/>
          <w:noProof w:val="0"/>
          <w:color w:val="auto"/>
          <w:sz w:val="18"/>
          <w:szCs w:val="24"/>
          <w:lang w:eastAsia="en-US"/>
        </w:rPr>
        <w:t xml:space="preserve"> </w:t>
      </w:r>
      <w:r w:rsidRPr="0032683A">
        <w:rPr>
          <w:rFonts w:eastAsia="Times New Roman"/>
          <w:b/>
          <w:bCs/>
          <w:noProof w:val="0"/>
          <w:color w:val="auto"/>
          <w:sz w:val="18"/>
          <w:szCs w:val="24"/>
          <w:lang w:eastAsia="en-US"/>
        </w:rPr>
        <w:t>2018</w:t>
      </w:r>
      <w:r w:rsidRPr="0032683A">
        <w:rPr>
          <w:rFonts w:eastAsia="Times New Roman"/>
          <w:noProof w:val="0"/>
          <w:color w:val="auto"/>
          <w:sz w:val="18"/>
          <w:szCs w:val="24"/>
          <w:lang w:eastAsia="en-US"/>
        </w:rPr>
        <w:t xml:space="preserve">, 74–88,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10.13167/2018.17.8.</w:t>
      </w:r>
    </w:p>
    <w:p w14:paraId="23465518" w14:textId="77777777" w:rsidR="00C04ADC" w:rsidRPr="003B4E3B"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Sanchez, B.; Rausch, C.; Haas, C.; </w:t>
      </w:r>
      <w:proofErr w:type="spellStart"/>
      <w:r w:rsidRPr="0032683A">
        <w:rPr>
          <w:rFonts w:eastAsia="Times New Roman"/>
          <w:noProof w:val="0"/>
          <w:color w:val="auto"/>
          <w:sz w:val="18"/>
          <w:szCs w:val="24"/>
          <w:lang w:eastAsia="en-US"/>
        </w:rPr>
        <w:t>Saari</w:t>
      </w:r>
      <w:proofErr w:type="spellEnd"/>
      <w:r w:rsidRPr="0032683A">
        <w:rPr>
          <w:rFonts w:eastAsia="Times New Roman"/>
          <w:noProof w:val="0"/>
          <w:color w:val="auto"/>
          <w:sz w:val="18"/>
          <w:szCs w:val="24"/>
          <w:lang w:eastAsia="en-US"/>
        </w:rPr>
        <w:t xml:space="preserve">, R. A selective disassembly multi-objective optimization approach for adaptive reuse of building components. </w:t>
      </w:r>
      <w:proofErr w:type="spellStart"/>
      <w:r w:rsidRPr="0032683A">
        <w:rPr>
          <w:rFonts w:eastAsia="Times New Roman"/>
          <w:i/>
          <w:iCs/>
          <w:noProof w:val="0"/>
          <w:color w:val="auto"/>
          <w:sz w:val="18"/>
          <w:szCs w:val="24"/>
          <w:lang w:eastAsia="en-US"/>
        </w:rPr>
        <w:t>Resour</w:t>
      </w:r>
      <w:proofErr w:type="spellEnd"/>
      <w:r w:rsidRPr="0032683A">
        <w:rPr>
          <w:rFonts w:eastAsia="Times New Roman"/>
          <w:i/>
          <w:iCs/>
          <w:noProof w:val="0"/>
          <w:color w:val="auto"/>
          <w:sz w:val="18"/>
          <w:szCs w:val="24"/>
          <w:lang w:eastAsia="en-US"/>
        </w:rPr>
        <w:t xml:space="preserve">. </w:t>
      </w:r>
      <w:proofErr w:type="spellStart"/>
      <w:r w:rsidRPr="0032683A">
        <w:rPr>
          <w:rFonts w:eastAsia="Times New Roman"/>
          <w:i/>
          <w:iCs/>
          <w:noProof w:val="0"/>
          <w:color w:val="auto"/>
          <w:sz w:val="18"/>
          <w:szCs w:val="24"/>
          <w:lang w:eastAsia="en-US"/>
        </w:rPr>
        <w:t>Conserv</w:t>
      </w:r>
      <w:proofErr w:type="spellEnd"/>
      <w:r w:rsidRPr="0032683A">
        <w:rPr>
          <w:rFonts w:eastAsia="Times New Roman"/>
          <w:i/>
          <w:iCs/>
          <w:noProof w:val="0"/>
          <w:color w:val="auto"/>
          <w:sz w:val="18"/>
          <w:szCs w:val="24"/>
          <w:lang w:eastAsia="en-US"/>
        </w:rPr>
        <w:t xml:space="preserve">. </w:t>
      </w:r>
      <w:proofErr w:type="spellStart"/>
      <w:r w:rsidRPr="0032683A">
        <w:rPr>
          <w:rFonts w:eastAsia="Times New Roman"/>
          <w:i/>
          <w:iCs/>
          <w:noProof w:val="0"/>
          <w:color w:val="auto"/>
          <w:sz w:val="18"/>
          <w:szCs w:val="24"/>
          <w:lang w:eastAsia="en-US"/>
        </w:rPr>
        <w:t>Recycl</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2020</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154</w:t>
      </w:r>
      <w:r w:rsidRPr="003B4E3B">
        <w:rPr>
          <w:rFonts w:eastAsia="Times New Roman"/>
          <w:bCs/>
          <w:noProof w:val="0"/>
          <w:color w:val="auto"/>
          <w:sz w:val="18"/>
          <w:szCs w:val="24"/>
          <w:lang w:eastAsia="en-US"/>
        </w:rPr>
        <w:t>, 104605</w:t>
      </w:r>
      <w:r w:rsidRPr="003B4E3B">
        <w:rPr>
          <w:rFonts w:eastAsia="Times New Roman"/>
          <w:noProof w:val="0"/>
          <w:color w:val="auto"/>
          <w:sz w:val="18"/>
          <w:szCs w:val="24"/>
          <w:lang w:eastAsia="en-US"/>
        </w:rPr>
        <w:t xml:space="preserve">, </w:t>
      </w:r>
      <w:proofErr w:type="gramStart"/>
      <w:r w:rsidRPr="003B4E3B">
        <w:rPr>
          <w:rFonts w:eastAsia="Times New Roman"/>
          <w:noProof w:val="0"/>
          <w:color w:val="auto"/>
          <w:sz w:val="18"/>
          <w:szCs w:val="24"/>
          <w:lang w:eastAsia="en-US"/>
        </w:rPr>
        <w:t>doi:10.1016/j.resconrec</w:t>
      </w:r>
      <w:proofErr w:type="gramEnd"/>
      <w:r w:rsidRPr="003B4E3B">
        <w:rPr>
          <w:rFonts w:eastAsia="Times New Roman"/>
          <w:noProof w:val="0"/>
          <w:color w:val="auto"/>
          <w:sz w:val="18"/>
          <w:szCs w:val="24"/>
          <w:lang w:eastAsia="en-US"/>
        </w:rPr>
        <w:t>.2019.104605.</w:t>
      </w:r>
    </w:p>
    <w:p w14:paraId="5C3B3CC7" w14:textId="77777777" w:rsidR="00C04ADC" w:rsidRPr="003B4E3B"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B4E3B">
        <w:rPr>
          <w:rFonts w:eastAsia="Times New Roman"/>
          <w:noProof w:val="0"/>
          <w:color w:val="auto"/>
          <w:sz w:val="18"/>
          <w:szCs w:val="24"/>
          <w:lang w:eastAsia="en-US"/>
        </w:rPr>
        <w:t xml:space="preserve">Liang, C.; Xu, X.; Chen, H.; Wang, W.; Zheng, K.; Tan, G.; Gu, Z.; Zhang, H. Machine Learning Approach to Develop a Novel Multi-Objective Optimization Method for Pavement Material Proportion. </w:t>
      </w:r>
      <w:r w:rsidRPr="003B4E3B">
        <w:rPr>
          <w:rFonts w:eastAsia="Times New Roman"/>
          <w:i/>
          <w:iCs/>
          <w:noProof w:val="0"/>
          <w:color w:val="auto"/>
          <w:sz w:val="18"/>
          <w:szCs w:val="24"/>
          <w:lang w:eastAsia="en-US"/>
        </w:rPr>
        <w:t>Appl. Sci.</w:t>
      </w:r>
      <w:r w:rsidRPr="003B4E3B">
        <w:rPr>
          <w:rFonts w:eastAsia="Times New Roman"/>
          <w:noProof w:val="0"/>
          <w:color w:val="auto"/>
          <w:sz w:val="18"/>
          <w:szCs w:val="24"/>
          <w:lang w:eastAsia="en-US"/>
        </w:rPr>
        <w:t xml:space="preserve"> </w:t>
      </w:r>
      <w:r w:rsidRPr="003B4E3B">
        <w:rPr>
          <w:rFonts w:eastAsia="Times New Roman"/>
          <w:b/>
          <w:bCs/>
          <w:noProof w:val="0"/>
          <w:color w:val="auto"/>
          <w:sz w:val="18"/>
          <w:szCs w:val="24"/>
          <w:lang w:eastAsia="en-US"/>
        </w:rPr>
        <w:t>2021</w:t>
      </w:r>
      <w:r w:rsidRPr="003B4E3B">
        <w:rPr>
          <w:rFonts w:eastAsia="Times New Roman"/>
          <w:bCs/>
          <w:noProof w:val="0"/>
          <w:color w:val="auto"/>
          <w:sz w:val="18"/>
          <w:szCs w:val="24"/>
          <w:lang w:eastAsia="en-US"/>
        </w:rPr>
        <w:t xml:space="preserve">, </w:t>
      </w:r>
      <w:r w:rsidRPr="003B4E3B">
        <w:rPr>
          <w:rFonts w:eastAsia="Times New Roman"/>
          <w:bCs/>
          <w:i/>
          <w:noProof w:val="0"/>
          <w:color w:val="auto"/>
          <w:sz w:val="18"/>
          <w:szCs w:val="24"/>
          <w:lang w:eastAsia="en-US"/>
        </w:rPr>
        <w:t>11</w:t>
      </w:r>
      <w:r w:rsidRPr="003B4E3B">
        <w:rPr>
          <w:rFonts w:eastAsia="Times New Roman"/>
          <w:bCs/>
          <w:noProof w:val="0"/>
          <w:color w:val="auto"/>
          <w:sz w:val="18"/>
          <w:szCs w:val="24"/>
          <w:lang w:eastAsia="en-US"/>
        </w:rPr>
        <w:t>, 835</w:t>
      </w:r>
      <w:r w:rsidRPr="003B4E3B">
        <w:rPr>
          <w:rFonts w:eastAsia="Times New Roman"/>
          <w:noProof w:val="0"/>
          <w:color w:val="auto"/>
          <w:sz w:val="18"/>
          <w:szCs w:val="24"/>
          <w:lang w:eastAsia="en-US"/>
        </w:rPr>
        <w:t>, doi:10.3390/app11020835.</w:t>
      </w:r>
    </w:p>
    <w:p w14:paraId="67978DEF"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B4E3B">
        <w:rPr>
          <w:rFonts w:eastAsia="Times New Roman"/>
          <w:noProof w:val="0"/>
          <w:color w:val="auto"/>
          <w:sz w:val="18"/>
          <w:szCs w:val="24"/>
          <w:lang w:eastAsia="en-US"/>
        </w:rPr>
        <w:t xml:space="preserve">Murata, T.; </w:t>
      </w:r>
      <w:proofErr w:type="spellStart"/>
      <w:r w:rsidRPr="003B4E3B">
        <w:rPr>
          <w:rFonts w:eastAsia="Times New Roman"/>
          <w:noProof w:val="0"/>
          <w:color w:val="auto"/>
          <w:sz w:val="18"/>
          <w:szCs w:val="24"/>
          <w:lang w:eastAsia="en-US"/>
        </w:rPr>
        <w:t>Ishibuchi</w:t>
      </w:r>
      <w:proofErr w:type="spellEnd"/>
      <w:r w:rsidRPr="003B4E3B">
        <w:rPr>
          <w:rFonts w:eastAsia="Times New Roman"/>
          <w:noProof w:val="0"/>
          <w:color w:val="auto"/>
          <w:sz w:val="18"/>
          <w:szCs w:val="24"/>
          <w:lang w:eastAsia="en-US"/>
        </w:rPr>
        <w:t>, H. MOGA: Multi-objective genetic algorithms. In Proceed</w:t>
      </w:r>
      <w:r w:rsidRPr="0032683A">
        <w:rPr>
          <w:rFonts w:eastAsia="Times New Roman"/>
          <w:noProof w:val="0"/>
          <w:color w:val="auto"/>
          <w:sz w:val="18"/>
          <w:szCs w:val="24"/>
          <w:lang w:eastAsia="en-US"/>
        </w:rPr>
        <w:t>ings of the 1995 IEEE International Conference on Evolutionary Computation</w:t>
      </w:r>
      <w:r>
        <w:rPr>
          <w:rFonts w:eastAsia="Times New Roman"/>
          <w:noProof w:val="0"/>
          <w:color w:val="auto"/>
          <w:sz w:val="18"/>
          <w:szCs w:val="24"/>
          <w:lang w:eastAsia="en-US"/>
        </w:rPr>
        <w:t>,</w:t>
      </w:r>
      <w:r w:rsidRPr="0032683A">
        <w:rPr>
          <w:rFonts w:eastAsia="Times New Roman"/>
          <w:noProof w:val="0"/>
          <w:color w:val="auto"/>
          <w:sz w:val="18"/>
          <w:szCs w:val="24"/>
          <w:lang w:eastAsia="en-US"/>
        </w:rPr>
        <w:t xml:space="preserve"> </w:t>
      </w:r>
      <w:r w:rsidRPr="00177F90">
        <w:rPr>
          <w:rFonts w:eastAsia="Times New Roman"/>
          <w:noProof w:val="0"/>
          <w:color w:val="auto"/>
          <w:sz w:val="18"/>
          <w:szCs w:val="24"/>
          <w:highlight w:val="yellow"/>
          <w:lang w:eastAsia="en-US"/>
        </w:rPr>
        <w:t xml:space="preserve">Perth, Australia, </w:t>
      </w:r>
      <w:r>
        <w:rPr>
          <w:rFonts w:eastAsia="Times New Roman"/>
          <w:noProof w:val="0"/>
          <w:color w:val="auto"/>
          <w:sz w:val="18"/>
          <w:szCs w:val="24"/>
          <w:highlight w:val="yellow"/>
          <w:lang w:eastAsia="en-US"/>
        </w:rPr>
        <w:t xml:space="preserve">29 </w:t>
      </w:r>
      <w:r w:rsidRPr="00177F90">
        <w:rPr>
          <w:rFonts w:eastAsia="Times New Roman"/>
          <w:noProof w:val="0"/>
          <w:color w:val="auto"/>
          <w:sz w:val="18"/>
          <w:szCs w:val="24"/>
          <w:highlight w:val="yellow"/>
          <w:lang w:eastAsia="en-US"/>
        </w:rPr>
        <w:t>November</w:t>
      </w:r>
      <w:r>
        <w:rPr>
          <w:rFonts w:eastAsia="Times New Roman"/>
          <w:noProof w:val="0"/>
          <w:color w:val="auto"/>
          <w:sz w:val="18"/>
          <w:szCs w:val="24"/>
          <w:highlight w:val="yellow"/>
          <w:lang w:eastAsia="en-US"/>
        </w:rPr>
        <w:t>–1 December</w:t>
      </w:r>
      <w:r w:rsidRPr="00177F90">
        <w:rPr>
          <w:rFonts w:eastAsia="Times New Roman"/>
          <w:noProof w:val="0"/>
          <w:color w:val="auto"/>
          <w:sz w:val="18"/>
          <w:szCs w:val="24"/>
          <w:highlight w:val="yellow"/>
          <w:lang w:eastAsia="en-US"/>
        </w:rPr>
        <w:t xml:space="preserve"> 1995</w:t>
      </w:r>
      <w:r w:rsidRPr="0032683A">
        <w:rPr>
          <w:rFonts w:eastAsia="Times New Roman"/>
          <w:noProof w:val="0"/>
          <w:color w:val="auto"/>
          <w:sz w:val="18"/>
          <w:szCs w:val="24"/>
          <w:lang w:eastAsia="en-US"/>
        </w:rPr>
        <w:t>; Vol</w:t>
      </w:r>
      <w:r>
        <w:rPr>
          <w:rFonts w:eastAsia="Times New Roman"/>
          <w:noProof w:val="0"/>
          <w:color w:val="auto"/>
          <w:sz w:val="18"/>
          <w:szCs w:val="24"/>
          <w:lang w:eastAsia="en-US"/>
        </w:rPr>
        <w:t>ume</w:t>
      </w:r>
      <w:r w:rsidRPr="0032683A">
        <w:rPr>
          <w:rFonts w:eastAsia="Times New Roman"/>
          <w:noProof w:val="0"/>
          <w:color w:val="auto"/>
          <w:sz w:val="18"/>
          <w:szCs w:val="24"/>
          <w:lang w:eastAsia="en-US"/>
        </w:rPr>
        <w:t xml:space="preserve"> 1, pp. 289–294.</w:t>
      </w:r>
    </w:p>
    <w:p w14:paraId="3C2CFC64"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Eshtehardian</w:t>
      </w:r>
      <w:proofErr w:type="spellEnd"/>
      <w:r w:rsidRPr="0032683A">
        <w:rPr>
          <w:rFonts w:eastAsia="Times New Roman"/>
          <w:noProof w:val="0"/>
          <w:color w:val="auto"/>
          <w:sz w:val="18"/>
          <w:szCs w:val="24"/>
          <w:lang w:eastAsia="en-US"/>
        </w:rPr>
        <w:t xml:space="preserve">, E.; Afshar, A.; </w:t>
      </w:r>
      <w:proofErr w:type="spellStart"/>
      <w:r w:rsidRPr="0032683A">
        <w:rPr>
          <w:rFonts w:eastAsia="Times New Roman"/>
          <w:noProof w:val="0"/>
          <w:color w:val="auto"/>
          <w:sz w:val="18"/>
          <w:szCs w:val="24"/>
          <w:lang w:eastAsia="en-US"/>
        </w:rPr>
        <w:t>Abbasnia</w:t>
      </w:r>
      <w:proofErr w:type="spellEnd"/>
      <w:r w:rsidRPr="0032683A">
        <w:rPr>
          <w:rFonts w:eastAsia="Times New Roman"/>
          <w:noProof w:val="0"/>
          <w:color w:val="auto"/>
          <w:sz w:val="18"/>
          <w:szCs w:val="24"/>
          <w:lang w:eastAsia="en-US"/>
        </w:rPr>
        <w:t xml:space="preserve">, R. Fuzzy-based MOGA approach to stochastic time–cost trade-off problem. </w:t>
      </w:r>
      <w:proofErr w:type="spellStart"/>
      <w:r w:rsidRPr="0032683A">
        <w:rPr>
          <w:rFonts w:eastAsia="Times New Roman"/>
          <w:i/>
          <w:iCs/>
          <w:noProof w:val="0"/>
          <w:color w:val="auto"/>
          <w:sz w:val="18"/>
          <w:szCs w:val="24"/>
          <w:lang w:eastAsia="en-US"/>
        </w:rPr>
        <w:t>Autom</w:t>
      </w:r>
      <w:proofErr w:type="spellEnd"/>
      <w:r w:rsidRPr="0032683A">
        <w:rPr>
          <w:rFonts w:eastAsia="Times New Roman"/>
          <w:i/>
          <w:iCs/>
          <w:noProof w:val="0"/>
          <w:color w:val="auto"/>
          <w:sz w:val="18"/>
          <w:szCs w:val="24"/>
          <w:lang w:eastAsia="en-US"/>
        </w:rPr>
        <w:t>. Constr.</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2009</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18</w:t>
      </w:r>
      <w:r>
        <w:rPr>
          <w:rFonts w:eastAsia="Times New Roman"/>
          <w:bCs/>
          <w:noProof w:val="0"/>
          <w:color w:val="auto"/>
          <w:sz w:val="18"/>
          <w:szCs w:val="24"/>
          <w:lang w:eastAsia="en-US"/>
        </w:rPr>
        <w:t>, 692–701</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10.1016/j.autcon</w:t>
      </w:r>
      <w:proofErr w:type="gramEnd"/>
      <w:r w:rsidRPr="0032683A">
        <w:rPr>
          <w:rFonts w:eastAsia="Times New Roman"/>
          <w:noProof w:val="0"/>
          <w:color w:val="auto"/>
          <w:sz w:val="18"/>
          <w:szCs w:val="24"/>
          <w:lang w:eastAsia="en-US"/>
        </w:rPr>
        <w:t>.2009.02.001.</w:t>
      </w:r>
    </w:p>
    <w:p w14:paraId="24DB57C1"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lastRenderedPageBreak/>
        <w:t xml:space="preserve">Peng, B.; </w:t>
      </w:r>
      <w:proofErr w:type="spellStart"/>
      <w:r w:rsidRPr="0032683A">
        <w:rPr>
          <w:rFonts w:eastAsia="Times New Roman"/>
          <w:noProof w:val="0"/>
          <w:color w:val="auto"/>
          <w:sz w:val="18"/>
          <w:szCs w:val="24"/>
          <w:lang w:eastAsia="en-US"/>
        </w:rPr>
        <w:t>Flager</w:t>
      </w:r>
      <w:proofErr w:type="spellEnd"/>
      <w:r w:rsidRPr="0032683A">
        <w:rPr>
          <w:rFonts w:eastAsia="Times New Roman"/>
          <w:noProof w:val="0"/>
          <w:color w:val="auto"/>
          <w:sz w:val="18"/>
          <w:szCs w:val="24"/>
          <w:lang w:eastAsia="en-US"/>
        </w:rPr>
        <w:t xml:space="preserve">, F.L.; Wu, J. A method to optimize mobile crane and crew interactions to minimize construction cost and time. </w:t>
      </w:r>
      <w:proofErr w:type="spellStart"/>
      <w:r w:rsidRPr="0032683A">
        <w:rPr>
          <w:rFonts w:eastAsia="Times New Roman"/>
          <w:i/>
          <w:iCs/>
          <w:noProof w:val="0"/>
          <w:color w:val="auto"/>
          <w:sz w:val="18"/>
          <w:szCs w:val="24"/>
          <w:lang w:eastAsia="en-US"/>
        </w:rPr>
        <w:t>Autom</w:t>
      </w:r>
      <w:proofErr w:type="spellEnd"/>
      <w:r w:rsidRPr="0032683A">
        <w:rPr>
          <w:rFonts w:eastAsia="Times New Roman"/>
          <w:i/>
          <w:iCs/>
          <w:noProof w:val="0"/>
          <w:color w:val="auto"/>
          <w:sz w:val="18"/>
          <w:szCs w:val="24"/>
          <w:lang w:eastAsia="en-US"/>
        </w:rPr>
        <w:t>. Constr.</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2018</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95</w:t>
      </w:r>
      <w:r>
        <w:rPr>
          <w:rFonts w:eastAsia="Times New Roman"/>
          <w:bCs/>
          <w:noProof w:val="0"/>
          <w:color w:val="auto"/>
          <w:sz w:val="18"/>
          <w:szCs w:val="24"/>
          <w:lang w:eastAsia="en-US"/>
        </w:rPr>
        <w:t>, 10–19</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10.1016/j.autcon</w:t>
      </w:r>
      <w:proofErr w:type="gramEnd"/>
      <w:r w:rsidRPr="0032683A">
        <w:rPr>
          <w:rFonts w:eastAsia="Times New Roman"/>
          <w:noProof w:val="0"/>
          <w:color w:val="auto"/>
          <w:sz w:val="18"/>
          <w:szCs w:val="24"/>
          <w:lang w:eastAsia="en-US"/>
        </w:rPr>
        <w:t>.2018.07.015.</w:t>
      </w:r>
    </w:p>
    <w:p w14:paraId="0DC24F46"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Zhao, S.; Li, Z. Multi-objective Optimization for Construction Site Layout Planning Problem under Fuzzy Random Environment. In Proceedings of the 2014 Seventh International Joint Conference on Computational Sciences and Optimization, </w:t>
      </w:r>
      <w:r w:rsidRPr="00154F59">
        <w:rPr>
          <w:rFonts w:eastAsia="Times New Roman"/>
          <w:noProof w:val="0"/>
          <w:color w:val="auto"/>
          <w:sz w:val="18"/>
          <w:szCs w:val="24"/>
          <w:highlight w:val="yellow"/>
          <w:lang w:eastAsia="en-US"/>
        </w:rPr>
        <w:t>Beijing, China, 4–6 July</w:t>
      </w:r>
      <w:r>
        <w:rPr>
          <w:rFonts w:eastAsia="Times New Roman"/>
          <w:noProof w:val="0"/>
          <w:color w:val="auto"/>
          <w:sz w:val="18"/>
          <w:szCs w:val="24"/>
          <w:lang w:eastAsia="en-US"/>
        </w:rPr>
        <w:t xml:space="preserve"> </w:t>
      </w:r>
      <w:r w:rsidRPr="0032683A">
        <w:rPr>
          <w:rFonts w:eastAsia="Times New Roman"/>
          <w:noProof w:val="0"/>
          <w:color w:val="auto"/>
          <w:sz w:val="18"/>
          <w:szCs w:val="24"/>
          <w:lang w:eastAsia="en-US"/>
        </w:rPr>
        <w:t>2014; pp. 641–645.</w:t>
      </w:r>
    </w:p>
    <w:p w14:paraId="7267E0D5"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Monghasemi</w:t>
      </w:r>
      <w:proofErr w:type="spellEnd"/>
      <w:r w:rsidRPr="0032683A">
        <w:rPr>
          <w:rFonts w:eastAsia="Times New Roman"/>
          <w:noProof w:val="0"/>
          <w:color w:val="auto"/>
          <w:sz w:val="18"/>
          <w:szCs w:val="24"/>
          <w:lang w:eastAsia="en-US"/>
        </w:rPr>
        <w:t xml:space="preserve">, S.; </w:t>
      </w:r>
      <w:proofErr w:type="spellStart"/>
      <w:r w:rsidRPr="0032683A">
        <w:rPr>
          <w:rFonts w:eastAsia="Times New Roman"/>
          <w:noProof w:val="0"/>
          <w:color w:val="auto"/>
          <w:sz w:val="18"/>
          <w:szCs w:val="24"/>
          <w:lang w:eastAsia="en-US"/>
        </w:rPr>
        <w:t>Nikoo</w:t>
      </w:r>
      <w:proofErr w:type="spellEnd"/>
      <w:r w:rsidRPr="0032683A">
        <w:rPr>
          <w:rFonts w:eastAsia="Times New Roman"/>
          <w:noProof w:val="0"/>
          <w:color w:val="auto"/>
          <w:sz w:val="18"/>
          <w:szCs w:val="24"/>
          <w:lang w:eastAsia="en-US"/>
        </w:rPr>
        <w:t xml:space="preserve">, M.R.; Khaksar </w:t>
      </w:r>
      <w:proofErr w:type="spellStart"/>
      <w:r w:rsidRPr="0032683A">
        <w:rPr>
          <w:rFonts w:eastAsia="Times New Roman"/>
          <w:noProof w:val="0"/>
          <w:color w:val="auto"/>
          <w:sz w:val="18"/>
          <w:szCs w:val="24"/>
          <w:lang w:eastAsia="en-US"/>
        </w:rPr>
        <w:t>Fasaee</w:t>
      </w:r>
      <w:proofErr w:type="spellEnd"/>
      <w:r w:rsidRPr="0032683A">
        <w:rPr>
          <w:rFonts w:eastAsia="Times New Roman"/>
          <w:noProof w:val="0"/>
          <w:color w:val="auto"/>
          <w:sz w:val="18"/>
          <w:szCs w:val="24"/>
          <w:lang w:eastAsia="en-US"/>
        </w:rPr>
        <w:t xml:space="preserve">, M.A.; </w:t>
      </w:r>
      <w:proofErr w:type="spellStart"/>
      <w:r w:rsidRPr="0032683A">
        <w:rPr>
          <w:rFonts w:eastAsia="Times New Roman"/>
          <w:noProof w:val="0"/>
          <w:color w:val="auto"/>
          <w:sz w:val="18"/>
          <w:szCs w:val="24"/>
          <w:lang w:eastAsia="en-US"/>
        </w:rPr>
        <w:t>Adamowski</w:t>
      </w:r>
      <w:proofErr w:type="spellEnd"/>
      <w:r w:rsidRPr="0032683A">
        <w:rPr>
          <w:rFonts w:eastAsia="Times New Roman"/>
          <w:noProof w:val="0"/>
          <w:color w:val="auto"/>
          <w:sz w:val="18"/>
          <w:szCs w:val="24"/>
          <w:lang w:eastAsia="en-US"/>
        </w:rPr>
        <w:t xml:space="preserve">, J. A novel multi criteria decision making model for optimizing time-cost-quality trade-off problems in construction projects. </w:t>
      </w:r>
      <w:r w:rsidRPr="0032683A">
        <w:rPr>
          <w:rFonts w:eastAsia="Times New Roman"/>
          <w:i/>
          <w:iCs/>
          <w:noProof w:val="0"/>
          <w:color w:val="auto"/>
          <w:sz w:val="18"/>
          <w:szCs w:val="24"/>
          <w:lang w:eastAsia="en-US"/>
        </w:rPr>
        <w:t>Expert Syst. Appl</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2015</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42</w:t>
      </w:r>
      <w:r>
        <w:rPr>
          <w:rFonts w:eastAsia="Times New Roman"/>
          <w:bCs/>
          <w:noProof w:val="0"/>
          <w:color w:val="auto"/>
          <w:sz w:val="18"/>
          <w:szCs w:val="24"/>
          <w:lang w:eastAsia="en-US"/>
        </w:rPr>
        <w:t>, 3089–3104</w:t>
      </w:r>
      <w:r w:rsidRPr="0032683A">
        <w:rPr>
          <w:rFonts w:eastAsia="Times New Roman"/>
          <w:noProof w:val="0"/>
          <w:color w:val="auto"/>
          <w:sz w:val="18"/>
          <w:szCs w:val="24"/>
          <w:lang w:eastAsia="en-US"/>
        </w:rPr>
        <w:t>.</w:t>
      </w:r>
    </w:p>
    <w:p w14:paraId="16293242" w14:textId="77777777" w:rsidR="00C04ADC" w:rsidRPr="003B4E3B"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Tachaudomdach</w:t>
      </w:r>
      <w:proofErr w:type="spellEnd"/>
      <w:r w:rsidRPr="0032683A">
        <w:rPr>
          <w:rFonts w:eastAsia="Times New Roman"/>
          <w:noProof w:val="0"/>
          <w:color w:val="auto"/>
          <w:sz w:val="18"/>
          <w:szCs w:val="24"/>
          <w:lang w:eastAsia="en-US"/>
        </w:rPr>
        <w:t xml:space="preserve">, S.; </w:t>
      </w:r>
      <w:proofErr w:type="spellStart"/>
      <w:r w:rsidRPr="0032683A">
        <w:rPr>
          <w:rFonts w:eastAsia="Times New Roman"/>
          <w:noProof w:val="0"/>
          <w:color w:val="auto"/>
          <w:sz w:val="18"/>
          <w:szCs w:val="24"/>
          <w:lang w:eastAsia="en-US"/>
        </w:rPr>
        <w:t>Upayokin</w:t>
      </w:r>
      <w:proofErr w:type="spellEnd"/>
      <w:r w:rsidRPr="0032683A">
        <w:rPr>
          <w:rFonts w:eastAsia="Times New Roman"/>
          <w:noProof w:val="0"/>
          <w:color w:val="auto"/>
          <w:sz w:val="18"/>
          <w:szCs w:val="24"/>
          <w:lang w:eastAsia="en-US"/>
        </w:rPr>
        <w:t xml:space="preserve">, A.; </w:t>
      </w:r>
      <w:proofErr w:type="spellStart"/>
      <w:r w:rsidRPr="0032683A">
        <w:rPr>
          <w:rFonts w:eastAsia="Times New Roman"/>
          <w:noProof w:val="0"/>
          <w:color w:val="auto"/>
          <w:sz w:val="18"/>
          <w:szCs w:val="24"/>
          <w:lang w:eastAsia="en-US"/>
        </w:rPr>
        <w:t>Kronprasert</w:t>
      </w:r>
      <w:proofErr w:type="spellEnd"/>
      <w:r w:rsidRPr="0032683A">
        <w:rPr>
          <w:rFonts w:eastAsia="Times New Roman"/>
          <w:noProof w:val="0"/>
          <w:color w:val="auto"/>
          <w:sz w:val="18"/>
          <w:szCs w:val="24"/>
          <w:lang w:eastAsia="en-US"/>
        </w:rPr>
        <w:t xml:space="preserve">, N.; </w:t>
      </w:r>
      <w:proofErr w:type="spellStart"/>
      <w:r w:rsidRPr="0032683A">
        <w:rPr>
          <w:rFonts w:eastAsia="Times New Roman"/>
          <w:noProof w:val="0"/>
          <w:color w:val="auto"/>
          <w:sz w:val="18"/>
          <w:szCs w:val="24"/>
          <w:lang w:eastAsia="en-US"/>
        </w:rPr>
        <w:t>Arunotayanun</w:t>
      </w:r>
      <w:proofErr w:type="spellEnd"/>
      <w:r w:rsidRPr="0032683A">
        <w:rPr>
          <w:rFonts w:eastAsia="Times New Roman"/>
          <w:noProof w:val="0"/>
          <w:color w:val="auto"/>
          <w:sz w:val="18"/>
          <w:szCs w:val="24"/>
          <w:lang w:eastAsia="en-US"/>
        </w:rPr>
        <w:t xml:space="preserve">, K. Quantifying Road-Network Robustness toward Flood-Resilient Transportation Systems. </w:t>
      </w:r>
      <w:r w:rsidRPr="0032683A">
        <w:rPr>
          <w:rFonts w:eastAsia="Times New Roman"/>
          <w:i/>
          <w:iCs/>
          <w:noProof w:val="0"/>
          <w:color w:val="auto"/>
          <w:sz w:val="18"/>
          <w:szCs w:val="24"/>
          <w:lang w:eastAsia="en-US"/>
        </w:rPr>
        <w:t>Sustainability</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2021</w:t>
      </w:r>
      <w:r w:rsidRPr="003B4E3B">
        <w:rPr>
          <w:rFonts w:eastAsia="Times New Roman"/>
          <w:bCs/>
          <w:noProof w:val="0"/>
          <w:color w:val="auto"/>
          <w:sz w:val="18"/>
          <w:szCs w:val="24"/>
          <w:lang w:eastAsia="en-US"/>
        </w:rPr>
        <w:t xml:space="preserve">, </w:t>
      </w:r>
      <w:r w:rsidRPr="003B4E3B">
        <w:rPr>
          <w:rFonts w:eastAsia="Times New Roman"/>
          <w:bCs/>
          <w:i/>
          <w:noProof w:val="0"/>
          <w:color w:val="auto"/>
          <w:sz w:val="18"/>
          <w:szCs w:val="24"/>
          <w:lang w:eastAsia="en-US"/>
        </w:rPr>
        <w:t>13</w:t>
      </w:r>
      <w:r w:rsidRPr="003B4E3B">
        <w:rPr>
          <w:rFonts w:eastAsia="Times New Roman"/>
          <w:bCs/>
          <w:noProof w:val="0"/>
          <w:color w:val="auto"/>
          <w:sz w:val="18"/>
          <w:szCs w:val="24"/>
          <w:lang w:eastAsia="en-US"/>
        </w:rPr>
        <w:t>, 3172</w:t>
      </w:r>
      <w:r w:rsidRPr="003B4E3B">
        <w:rPr>
          <w:rFonts w:eastAsia="Times New Roman"/>
          <w:noProof w:val="0"/>
          <w:color w:val="auto"/>
          <w:sz w:val="18"/>
          <w:szCs w:val="24"/>
          <w:lang w:eastAsia="en-US"/>
        </w:rPr>
        <w:t>, doi:10.3390/su13063172.</w:t>
      </w:r>
    </w:p>
    <w:p w14:paraId="4579D096" w14:textId="77777777" w:rsidR="00C04ADC" w:rsidRPr="003B4E3B"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B4E3B">
        <w:rPr>
          <w:rFonts w:eastAsia="Times New Roman"/>
          <w:noProof w:val="0"/>
          <w:color w:val="auto"/>
          <w:sz w:val="18"/>
          <w:szCs w:val="24"/>
          <w:lang w:eastAsia="en-US"/>
        </w:rPr>
        <w:t>Faghihi</w:t>
      </w:r>
      <w:proofErr w:type="spellEnd"/>
      <w:r w:rsidRPr="003B4E3B">
        <w:rPr>
          <w:rFonts w:eastAsia="Times New Roman"/>
          <w:noProof w:val="0"/>
          <w:color w:val="auto"/>
          <w:sz w:val="18"/>
          <w:szCs w:val="24"/>
          <w:lang w:eastAsia="en-US"/>
        </w:rPr>
        <w:t xml:space="preserve">, V.; </w:t>
      </w:r>
      <w:proofErr w:type="spellStart"/>
      <w:r w:rsidRPr="003B4E3B">
        <w:rPr>
          <w:rFonts w:eastAsia="Times New Roman"/>
          <w:noProof w:val="0"/>
          <w:color w:val="auto"/>
          <w:sz w:val="18"/>
          <w:szCs w:val="24"/>
          <w:lang w:eastAsia="en-US"/>
        </w:rPr>
        <w:t>Reinschmidt</w:t>
      </w:r>
      <w:proofErr w:type="spellEnd"/>
      <w:r w:rsidRPr="003B4E3B">
        <w:rPr>
          <w:rFonts w:eastAsia="Times New Roman"/>
          <w:noProof w:val="0"/>
          <w:color w:val="auto"/>
          <w:sz w:val="18"/>
          <w:szCs w:val="24"/>
          <w:lang w:eastAsia="en-US"/>
        </w:rPr>
        <w:t xml:space="preserve">, K.F.; Kang, J.H. Construction scheduling using Genetic Algorithm based on Building Information Model. </w:t>
      </w:r>
      <w:r w:rsidRPr="003B4E3B">
        <w:rPr>
          <w:rFonts w:eastAsia="Times New Roman"/>
          <w:i/>
          <w:iCs/>
          <w:noProof w:val="0"/>
          <w:color w:val="auto"/>
          <w:sz w:val="18"/>
          <w:szCs w:val="24"/>
          <w:lang w:eastAsia="en-US"/>
        </w:rPr>
        <w:t>Expert Syst. Appl.</w:t>
      </w:r>
      <w:r w:rsidRPr="003B4E3B">
        <w:rPr>
          <w:rFonts w:eastAsia="Times New Roman"/>
          <w:noProof w:val="0"/>
          <w:color w:val="auto"/>
          <w:sz w:val="18"/>
          <w:szCs w:val="24"/>
          <w:lang w:eastAsia="en-US"/>
        </w:rPr>
        <w:t xml:space="preserve"> </w:t>
      </w:r>
      <w:r w:rsidRPr="003B4E3B">
        <w:rPr>
          <w:rFonts w:eastAsia="Times New Roman"/>
          <w:b/>
          <w:bCs/>
          <w:noProof w:val="0"/>
          <w:color w:val="auto"/>
          <w:sz w:val="18"/>
          <w:szCs w:val="24"/>
          <w:lang w:eastAsia="en-US"/>
        </w:rPr>
        <w:t>2014</w:t>
      </w:r>
      <w:r w:rsidRPr="003B4E3B">
        <w:rPr>
          <w:rFonts w:eastAsia="Times New Roman"/>
          <w:bCs/>
          <w:noProof w:val="0"/>
          <w:color w:val="auto"/>
          <w:sz w:val="18"/>
          <w:szCs w:val="24"/>
          <w:lang w:eastAsia="en-US"/>
        </w:rPr>
        <w:t xml:space="preserve">, </w:t>
      </w:r>
      <w:r w:rsidRPr="003B4E3B">
        <w:rPr>
          <w:rFonts w:eastAsia="Times New Roman"/>
          <w:bCs/>
          <w:i/>
          <w:noProof w:val="0"/>
          <w:color w:val="auto"/>
          <w:sz w:val="18"/>
          <w:szCs w:val="24"/>
          <w:lang w:eastAsia="en-US"/>
        </w:rPr>
        <w:t>41</w:t>
      </w:r>
      <w:r w:rsidRPr="003B4E3B">
        <w:rPr>
          <w:rFonts w:eastAsia="Times New Roman"/>
          <w:bCs/>
          <w:noProof w:val="0"/>
          <w:color w:val="auto"/>
          <w:sz w:val="18"/>
          <w:szCs w:val="24"/>
          <w:lang w:eastAsia="en-US"/>
        </w:rPr>
        <w:t>, 7565–7578</w:t>
      </w:r>
      <w:r w:rsidRPr="003B4E3B">
        <w:rPr>
          <w:rFonts w:eastAsia="Times New Roman"/>
          <w:noProof w:val="0"/>
          <w:color w:val="auto"/>
          <w:sz w:val="18"/>
          <w:szCs w:val="24"/>
          <w:lang w:eastAsia="en-US"/>
        </w:rPr>
        <w:t xml:space="preserve">, </w:t>
      </w:r>
      <w:proofErr w:type="gramStart"/>
      <w:r w:rsidRPr="003B4E3B">
        <w:rPr>
          <w:rFonts w:eastAsia="Times New Roman"/>
          <w:noProof w:val="0"/>
          <w:color w:val="auto"/>
          <w:sz w:val="18"/>
          <w:szCs w:val="24"/>
          <w:lang w:eastAsia="en-US"/>
        </w:rPr>
        <w:t>doi:10.1016/j.eswa</w:t>
      </w:r>
      <w:proofErr w:type="gramEnd"/>
      <w:r w:rsidRPr="003B4E3B">
        <w:rPr>
          <w:rFonts w:eastAsia="Times New Roman"/>
          <w:noProof w:val="0"/>
          <w:color w:val="auto"/>
          <w:sz w:val="18"/>
          <w:szCs w:val="24"/>
          <w:lang w:eastAsia="en-US"/>
        </w:rPr>
        <w:t>.2014.05.047.</w:t>
      </w:r>
    </w:p>
    <w:p w14:paraId="6D43F6B0" w14:textId="77777777" w:rsidR="00C04ADC" w:rsidRPr="003B4E3B"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B4E3B">
        <w:rPr>
          <w:rFonts w:eastAsia="Times New Roman"/>
          <w:noProof w:val="0"/>
          <w:color w:val="auto"/>
          <w:sz w:val="18"/>
          <w:szCs w:val="24"/>
          <w:lang w:eastAsia="en-US"/>
        </w:rPr>
        <w:t xml:space="preserve">Moon, H.; Kim, H.; </w:t>
      </w:r>
      <w:proofErr w:type="spellStart"/>
      <w:r w:rsidRPr="003B4E3B">
        <w:rPr>
          <w:rFonts w:eastAsia="Times New Roman"/>
          <w:noProof w:val="0"/>
          <w:color w:val="auto"/>
          <w:sz w:val="18"/>
          <w:szCs w:val="24"/>
          <w:lang w:eastAsia="en-US"/>
        </w:rPr>
        <w:t>Kamat</w:t>
      </w:r>
      <w:proofErr w:type="spellEnd"/>
      <w:r w:rsidRPr="003B4E3B">
        <w:rPr>
          <w:rFonts w:eastAsia="Times New Roman"/>
          <w:noProof w:val="0"/>
          <w:color w:val="auto"/>
          <w:sz w:val="18"/>
          <w:szCs w:val="24"/>
          <w:lang w:eastAsia="en-US"/>
        </w:rPr>
        <w:t xml:space="preserve">, V.R.; Kang, L. BIM-Based Construction Scheduling Method Using Optimization Theory for Reducing Activity Overlaps. </w:t>
      </w:r>
      <w:r w:rsidRPr="003B4E3B">
        <w:rPr>
          <w:rFonts w:eastAsia="Times New Roman"/>
          <w:i/>
          <w:iCs/>
          <w:noProof w:val="0"/>
          <w:color w:val="auto"/>
          <w:sz w:val="18"/>
          <w:szCs w:val="24"/>
          <w:lang w:eastAsia="en-US"/>
        </w:rPr>
        <w:t xml:space="preserve">J. </w:t>
      </w:r>
      <w:proofErr w:type="spellStart"/>
      <w:r w:rsidRPr="003B4E3B">
        <w:rPr>
          <w:rFonts w:eastAsia="Times New Roman"/>
          <w:i/>
          <w:iCs/>
          <w:noProof w:val="0"/>
          <w:color w:val="auto"/>
          <w:sz w:val="18"/>
          <w:szCs w:val="24"/>
          <w:lang w:eastAsia="en-US"/>
        </w:rPr>
        <w:t>Comput</w:t>
      </w:r>
      <w:proofErr w:type="spellEnd"/>
      <w:r w:rsidRPr="003B4E3B">
        <w:rPr>
          <w:rFonts w:eastAsia="Times New Roman"/>
          <w:i/>
          <w:iCs/>
          <w:noProof w:val="0"/>
          <w:color w:val="auto"/>
          <w:sz w:val="18"/>
          <w:szCs w:val="24"/>
          <w:lang w:eastAsia="en-US"/>
        </w:rPr>
        <w:t>. Civ. Eng</w:t>
      </w:r>
      <w:r w:rsidRPr="003B4E3B">
        <w:rPr>
          <w:rFonts w:eastAsia="Times New Roman"/>
          <w:noProof w:val="0"/>
          <w:color w:val="auto"/>
          <w:sz w:val="18"/>
          <w:szCs w:val="24"/>
          <w:lang w:eastAsia="en-US"/>
        </w:rPr>
        <w:t xml:space="preserve">. </w:t>
      </w:r>
      <w:r w:rsidRPr="003B4E3B">
        <w:rPr>
          <w:rFonts w:eastAsia="Times New Roman"/>
          <w:b/>
          <w:bCs/>
          <w:noProof w:val="0"/>
          <w:color w:val="auto"/>
          <w:sz w:val="18"/>
          <w:szCs w:val="24"/>
          <w:lang w:eastAsia="en-US"/>
        </w:rPr>
        <w:t>2015</w:t>
      </w:r>
      <w:r w:rsidRPr="003B4E3B">
        <w:rPr>
          <w:rFonts w:eastAsia="Times New Roman"/>
          <w:bCs/>
          <w:noProof w:val="0"/>
          <w:color w:val="auto"/>
          <w:sz w:val="18"/>
          <w:szCs w:val="24"/>
          <w:lang w:eastAsia="en-US"/>
        </w:rPr>
        <w:t xml:space="preserve">, </w:t>
      </w:r>
      <w:r w:rsidRPr="003B4E3B">
        <w:rPr>
          <w:rFonts w:eastAsia="Times New Roman"/>
          <w:bCs/>
          <w:i/>
          <w:noProof w:val="0"/>
          <w:color w:val="auto"/>
          <w:sz w:val="18"/>
          <w:szCs w:val="24"/>
          <w:lang w:eastAsia="en-US"/>
        </w:rPr>
        <w:t>29</w:t>
      </w:r>
      <w:r w:rsidRPr="003B4E3B">
        <w:rPr>
          <w:rFonts w:eastAsia="Times New Roman"/>
          <w:bCs/>
          <w:noProof w:val="0"/>
          <w:color w:val="auto"/>
          <w:sz w:val="18"/>
          <w:szCs w:val="24"/>
          <w:lang w:eastAsia="en-US"/>
        </w:rPr>
        <w:t>, 04014048</w:t>
      </w:r>
      <w:r w:rsidRPr="003B4E3B">
        <w:rPr>
          <w:rFonts w:eastAsia="Times New Roman"/>
          <w:noProof w:val="0"/>
          <w:color w:val="auto"/>
          <w:sz w:val="18"/>
          <w:szCs w:val="24"/>
          <w:lang w:eastAsia="en-US"/>
        </w:rPr>
        <w:t>.</w:t>
      </w:r>
    </w:p>
    <w:p w14:paraId="635BA2DD"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B4E3B">
        <w:rPr>
          <w:rFonts w:eastAsia="Times New Roman"/>
          <w:noProof w:val="0"/>
          <w:color w:val="auto"/>
          <w:sz w:val="18"/>
          <w:szCs w:val="24"/>
          <w:lang w:eastAsia="en-US"/>
        </w:rPr>
        <w:t>Gbadamosi</w:t>
      </w:r>
      <w:proofErr w:type="spellEnd"/>
      <w:r w:rsidRPr="003B4E3B">
        <w:rPr>
          <w:rFonts w:eastAsia="Times New Roman"/>
          <w:noProof w:val="0"/>
          <w:color w:val="auto"/>
          <w:sz w:val="18"/>
          <w:szCs w:val="24"/>
          <w:lang w:eastAsia="en-US"/>
        </w:rPr>
        <w:t xml:space="preserve">, A.Q.; </w:t>
      </w:r>
      <w:proofErr w:type="spellStart"/>
      <w:r w:rsidRPr="003B4E3B">
        <w:rPr>
          <w:rFonts w:eastAsia="Times New Roman"/>
          <w:noProof w:val="0"/>
          <w:color w:val="auto"/>
          <w:sz w:val="18"/>
          <w:szCs w:val="24"/>
          <w:lang w:eastAsia="en-US"/>
        </w:rPr>
        <w:t>Mahamadu</w:t>
      </w:r>
      <w:proofErr w:type="spellEnd"/>
      <w:r w:rsidRPr="003B4E3B">
        <w:rPr>
          <w:rFonts w:eastAsia="Times New Roman"/>
          <w:noProof w:val="0"/>
          <w:color w:val="auto"/>
          <w:sz w:val="18"/>
          <w:szCs w:val="24"/>
          <w:lang w:eastAsia="en-US"/>
        </w:rPr>
        <w:t xml:space="preserve">, A.M.; </w:t>
      </w:r>
      <w:proofErr w:type="spellStart"/>
      <w:r w:rsidRPr="003B4E3B">
        <w:rPr>
          <w:rFonts w:eastAsia="Times New Roman"/>
          <w:noProof w:val="0"/>
          <w:color w:val="auto"/>
          <w:sz w:val="18"/>
          <w:szCs w:val="24"/>
          <w:lang w:eastAsia="en-US"/>
        </w:rPr>
        <w:t>Oyedele</w:t>
      </w:r>
      <w:proofErr w:type="spellEnd"/>
      <w:r w:rsidRPr="003B4E3B">
        <w:rPr>
          <w:rFonts w:eastAsia="Times New Roman"/>
          <w:noProof w:val="0"/>
          <w:color w:val="auto"/>
          <w:sz w:val="18"/>
          <w:szCs w:val="24"/>
          <w:lang w:eastAsia="en-US"/>
        </w:rPr>
        <w:t xml:space="preserve">, L.O.; </w:t>
      </w:r>
      <w:proofErr w:type="spellStart"/>
      <w:r w:rsidRPr="003B4E3B">
        <w:rPr>
          <w:rFonts w:eastAsia="Times New Roman"/>
          <w:noProof w:val="0"/>
          <w:color w:val="auto"/>
          <w:sz w:val="18"/>
          <w:szCs w:val="24"/>
          <w:lang w:eastAsia="en-US"/>
        </w:rPr>
        <w:t>Akina</w:t>
      </w:r>
      <w:r w:rsidRPr="0032683A">
        <w:rPr>
          <w:rFonts w:eastAsia="Times New Roman"/>
          <w:noProof w:val="0"/>
          <w:color w:val="auto"/>
          <w:sz w:val="18"/>
          <w:szCs w:val="24"/>
          <w:lang w:eastAsia="en-US"/>
        </w:rPr>
        <w:t>de</w:t>
      </w:r>
      <w:proofErr w:type="spellEnd"/>
      <w:r w:rsidRPr="0032683A">
        <w:rPr>
          <w:rFonts w:eastAsia="Times New Roman"/>
          <w:noProof w:val="0"/>
          <w:color w:val="auto"/>
          <w:sz w:val="18"/>
          <w:szCs w:val="24"/>
          <w:lang w:eastAsia="en-US"/>
        </w:rPr>
        <w:t xml:space="preserve">, O.O.; Manu, P.; </w:t>
      </w:r>
      <w:proofErr w:type="spellStart"/>
      <w:r w:rsidRPr="0032683A">
        <w:rPr>
          <w:rFonts w:eastAsia="Times New Roman"/>
          <w:noProof w:val="0"/>
          <w:color w:val="auto"/>
          <w:sz w:val="18"/>
          <w:szCs w:val="24"/>
          <w:lang w:eastAsia="en-US"/>
        </w:rPr>
        <w:t>Mahdjoubi</w:t>
      </w:r>
      <w:proofErr w:type="spellEnd"/>
      <w:r w:rsidRPr="0032683A">
        <w:rPr>
          <w:rFonts w:eastAsia="Times New Roman"/>
          <w:noProof w:val="0"/>
          <w:color w:val="auto"/>
          <w:sz w:val="18"/>
          <w:szCs w:val="24"/>
          <w:lang w:eastAsia="en-US"/>
        </w:rPr>
        <w:t xml:space="preserve">, L.; </w:t>
      </w:r>
      <w:proofErr w:type="spellStart"/>
      <w:r w:rsidRPr="0032683A">
        <w:rPr>
          <w:rFonts w:eastAsia="Times New Roman"/>
          <w:noProof w:val="0"/>
          <w:color w:val="auto"/>
          <w:sz w:val="18"/>
          <w:szCs w:val="24"/>
          <w:lang w:eastAsia="en-US"/>
        </w:rPr>
        <w:t>Aigbavboa</w:t>
      </w:r>
      <w:proofErr w:type="spellEnd"/>
      <w:r w:rsidRPr="0032683A">
        <w:rPr>
          <w:rFonts w:eastAsia="Times New Roman"/>
          <w:noProof w:val="0"/>
          <w:color w:val="auto"/>
          <w:sz w:val="18"/>
          <w:szCs w:val="24"/>
          <w:lang w:eastAsia="en-US"/>
        </w:rPr>
        <w:t xml:space="preserve">, C. Offsite construction: Developing a BIM-Based optimizer for assembly. </w:t>
      </w:r>
      <w:r w:rsidRPr="0032683A">
        <w:rPr>
          <w:rFonts w:eastAsia="Times New Roman"/>
          <w:i/>
          <w:iCs/>
          <w:noProof w:val="0"/>
          <w:color w:val="auto"/>
          <w:sz w:val="18"/>
          <w:szCs w:val="24"/>
          <w:lang w:eastAsia="en-US"/>
        </w:rPr>
        <w:t>J. Clean. Prod</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2019</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215</w:t>
      </w:r>
      <w:r>
        <w:rPr>
          <w:rFonts w:eastAsia="Times New Roman"/>
          <w:bCs/>
          <w:noProof w:val="0"/>
          <w:color w:val="auto"/>
          <w:sz w:val="18"/>
          <w:szCs w:val="24"/>
          <w:lang w:eastAsia="en-US"/>
        </w:rPr>
        <w:t>, 1180–1190</w:t>
      </w:r>
      <w:r w:rsidRPr="0032683A">
        <w:rPr>
          <w:rFonts w:eastAsia="Times New Roman"/>
          <w:noProof w:val="0"/>
          <w:color w:val="auto"/>
          <w:sz w:val="18"/>
          <w:szCs w:val="24"/>
          <w:lang w:eastAsia="en-US"/>
        </w:rPr>
        <w:t>.</w:t>
      </w:r>
    </w:p>
    <w:p w14:paraId="4D83EBE6"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Asl, M.R.; Bergin, M.; </w:t>
      </w:r>
      <w:proofErr w:type="spellStart"/>
      <w:r w:rsidRPr="0032683A">
        <w:rPr>
          <w:rFonts w:eastAsia="Times New Roman"/>
          <w:noProof w:val="0"/>
          <w:color w:val="auto"/>
          <w:sz w:val="18"/>
          <w:szCs w:val="24"/>
          <w:lang w:eastAsia="en-US"/>
        </w:rPr>
        <w:t>Menter</w:t>
      </w:r>
      <w:proofErr w:type="spellEnd"/>
      <w:r w:rsidRPr="0032683A">
        <w:rPr>
          <w:rFonts w:eastAsia="Times New Roman"/>
          <w:noProof w:val="0"/>
          <w:color w:val="auto"/>
          <w:sz w:val="18"/>
          <w:szCs w:val="24"/>
          <w:lang w:eastAsia="en-US"/>
        </w:rPr>
        <w:t xml:space="preserve">, A.; Yan, W. BIM-based Parametric Building Energy Performance </w:t>
      </w:r>
      <w:proofErr w:type="spellStart"/>
      <w:r w:rsidRPr="0032683A">
        <w:rPr>
          <w:rFonts w:eastAsia="Times New Roman"/>
          <w:noProof w:val="0"/>
          <w:color w:val="auto"/>
          <w:sz w:val="18"/>
          <w:szCs w:val="24"/>
          <w:lang w:eastAsia="en-US"/>
        </w:rPr>
        <w:t>MultiObjective</w:t>
      </w:r>
      <w:proofErr w:type="spellEnd"/>
      <w:r w:rsidRPr="0032683A">
        <w:rPr>
          <w:rFonts w:eastAsia="Times New Roman"/>
          <w:noProof w:val="0"/>
          <w:color w:val="auto"/>
          <w:sz w:val="18"/>
          <w:szCs w:val="24"/>
          <w:lang w:eastAsia="en-US"/>
        </w:rPr>
        <w:t xml:space="preserve"> Optimization. In </w:t>
      </w:r>
      <w:r w:rsidRPr="0032683A">
        <w:rPr>
          <w:sz w:val="18"/>
        </w:rPr>
        <w:t>Proceedings of the 32nd eCAADe Conference—Volume 2</w:t>
      </w:r>
      <w:r w:rsidRPr="0032683A">
        <w:rPr>
          <w:rFonts w:eastAsia="Times New Roman"/>
          <w:noProof w:val="0"/>
          <w:color w:val="auto"/>
          <w:sz w:val="18"/>
          <w:szCs w:val="24"/>
          <w:lang w:eastAsia="en-US"/>
        </w:rPr>
        <w:t>, Newcastle, UK, 10–12 September 2014; pp. 455–464.</w:t>
      </w:r>
    </w:p>
    <w:p w14:paraId="58FDBACF"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Amiri, R.; </w:t>
      </w:r>
      <w:proofErr w:type="spellStart"/>
      <w:r w:rsidRPr="0032683A">
        <w:rPr>
          <w:rFonts w:eastAsia="Times New Roman"/>
          <w:noProof w:val="0"/>
          <w:color w:val="auto"/>
          <w:sz w:val="18"/>
          <w:szCs w:val="24"/>
          <w:lang w:eastAsia="en-US"/>
        </w:rPr>
        <w:t>Sardroud</w:t>
      </w:r>
      <w:proofErr w:type="spellEnd"/>
      <w:r w:rsidRPr="0032683A">
        <w:rPr>
          <w:rFonts w:eastAsia="Times New Roman"/>
          <w:noProof w:val="0"/>
          <w:color w:val="auto"/>
          <w:sz w:val="18"/>
          <w:szCs w:val="24"/>
          <w:lang w:eastAsia="en-US"/>
        </w:rPr>
        <w:t xml:space="preserve">, J.M.; Soto, B.G. De BIM-based Applications of Metaheuristic Algorithms to Support the Decision-making Process: Uses in the Planning of Construction Site Layout. </w:t>
      </w:r>
      <w:r w:rsidRPr="0032683A">
        <w:rPr>
          <w:rFonts w:eastAsia="Times New Roman"/>
          <w:i/>
          <w:iCs/>
          <w:noProof w:val="0"/>
          <w:color w:val="auto"/>
          <w:sz w:val="18"/>
          <w:szCs w:val="24"/>
          <w:lang w:eastAsia="en-US"/>
        </w:rPr>
        <w:t>Procedia Eng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2017</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196</w:t>
      </w:r>
      <w:r>
        <w:rPr>
          <w:rFonts w:eastAsia="Times New Roman"/>
          <w:bCs/>
          <w:noProof w:val="0"/>
          <w:color w:val="auto"/>
          <w:sz w:val="18"/>
          <w:szCs w:val="24"/>
          <w:lang w:eastAsia="en-US"/>
        </w:rPr>
        <w:t>, 558–564</w:t>
      </w:r>
      <w:r w:rsidRPr="0032683A">
        <w:rPr>
          <w:rFonts w:eastAsia="Times New Roman"/>
          <w:noProof w:val="0"/>
          <w:color w:val="auto"/>
          <w:sz w:val="18"/>
          <w:szCs w:val="24"/>
          <w:lang w:eastAsia="en-US"/>
        </w:rPr>
        <w:t>.</w:t>
      </w:r>
    </w:p>
    <w:p w14:paraId="18F47264"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Huang, J.-W.; Wang, X.-X.; Chen, R. Genetic Algorithms for Optimization of Resource Allocation in Large Scale Construction Project Management. </w:t>
      </w:r>
      <w:r w:rsidRPr="0032683A">
        <w:rPr>
          <w:rFonts w:eastAsia="Times New Roman"/>
          <w:i/>
          <w:iCs/>
          <w:noProof w:val="0"/>
          <w:color w:val="auto"/>
          <w:sz w:val="18"/>
          <w:szCs w:val="24"/>
          <w:lang w:eastAsia="en-US"/>
        </w:rPr>
        <w:t xml:space="preserve">J. </w:t>
      </w:r>
      <w:proofErr w:type="spellStart"/>
      <w:r w:rsidRPr="0032683A">
        <w:rPr>
          <w:rFonts w:eastAsia="Times New Roman"/>
          <w:i/>
          <w:iCs/>
          <w:noProof w:val="0"/>
          <w:color w:val="auto"/>
          <w:sz w:val="18"/>
          <w:szCs w:val="24"/>
          <w:lang w:eastAsia="en-US"/>
        </w:rPr>
        <w:t>Comput</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2010</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5</w:t>
      </w:r>
      <w:r>
        <w:rPr>
          <w:rFonts w:eastAsia="Times New Roman"/>
          <w:bCs/>
          <w:noProof w:val="0"/>
          <w:color w:val="auto"/>
          <w:sz w:val="18"/>
          <w:szCs w:val="24"/>
          <w:lang w:eastAsia="en-US"/>
        </w:rPr>
        <w:t>, 1916–1924</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10.4304/jcp.5.12.1916-1924.</w:t>
      </w:r>
    </w:p>
    <w:p w14:paraId="74D51BF9"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Agrama</w:t>
      </w:r>
      <w:proofErr w:type="spellEnd"/>
      <w:r w:rsidRPr="0032683A">
        <w:rPr>
          <w:rFonts w:eastAsia="Times New Roman"/>
          <w:noProof w:val="0"/>
          <w:color w:val="auto"/>
          <w:sz w:val="18"/>
          <w:szCs w:val="24"/>
          <w:lang w:eastAsia="en-US"/>
        </w:rPr>
        <w:t>, F.A. Multi-objective genetic optimization for scheduling a multi-</w:t>
      </w:r>
      <w:proofErr w:type="spellStart"/>
      <w:r w:rsidRPr="0032683A">
        <w:rPr>
          <w:rFonts w:eastAsia="Times New Roman"/>
          <w:noProof w:val="0"/>
          <w:color w:val="auto"/>
          <w:sz w:val="18"/>
          <w:szCs w:val="24"/>
          <w:lang w:eastAsia="en-US"/>
        </w:rPr>
        <w:t>storey</w:t>
      </w:r>
      <w:proofErr w:type="spellEnd"/>
      <w:r w:rsidRPr="0032683A">
        <w:rPr>
          <w:rFonts w:eastAsia="Times New Roman"/>
          <w:noProof w:val="0"/>
          <w:color w:val="auto"/>
          <w:sz w:val="18"/>
          <w:szCs w:val="24"/>
          <w:lang w:eastAsia="en-US"/>
        </w:rPr>
        <w:t xml:space="preserve"> building. </w:t>
      </w:r>
      <w:proofErr w:type="spellStart"/>
      <w:r w:rsidRPr="0032683A">
        <w:rPr>
          <w:rFonts w:eastAsia="Times New Roman"/>
          <w:i/>
          <w:iCs/>
          <w:noProof w:val="0"/>
          <w:color w:val="auto"/>
          <w:sz w:val="18"/>
          <w:szCs w:val="24"/>
          <w:lang w:eastAsia="en-US"/>
        </w:rPr>
        <w:t>Autom</w:t>
      </w:r>
      <w:proofErr w:type="spellEnd"/>
      <w:r w:rsidRPr="0032683A">
        <w:rPr>
          <w:rFonts w:eastAsia="Times New Roman"/>
          <w:i/>
          <w:iCs/>
          <w:noProof w:val="0"/>
          <w:color w:val="auto"/>
          <w:sz w:val="18"/>
          <w:szCs w:val="24"/>
          <w:lang w:eastAsia="en-US"/>
        </w:rPr>
        <w:t>. Constr.</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2014</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44</w:t>
      </w:r>
      <w:r>
        <w:rPr>
          <w:rFonts w:eastAsia="Times New Roman"/>
          <w:bCs/>
          <w:noProof w:val="0"/>
          <w:color w:val="auto"/>
          <w:sz w:val="18"/>
          <w:szCs w:val="24"/>
          <w:lang w:eastAsia="en-US"/>
        </w:rPr>
        <w:t>, 119–128</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10.1016/j.autcon</w:t>
      </w:r>
      <w:proofErr w:type="gramEnd"/>
      <w:r w:rsidRPr="0032683A">
        <w:rPr>
          <w:rFonts w:eastAsia="Times New Roman"/>
          <w:noProof w:val="0"/>
          <w:color w:val="auto"/>
          <w:sz w:val="18"/>
          <w:szCs w:val="24"/>
          <w:lang w:eastAsia="en-US"/>
        </w:rPr>
        <w:t>.2014.04.005.</w:t>
      </w:r>
    </w:p>
    <w:p w14:paraId="2E9F21C2"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Eid, M.S.; </w:t>
      </w:r>
      <w:proofErr w:type="spellStart"/>
      <w:r w:rsidRPr="0032683A">
        <w:rPr>
          <w:rFonts w:eastAsia="Times New Roman"/>
          <w:noProof w:val="0"/>
          <w:color w:val="auto"/>
          <w:sz w:val="18"/>
          <w:szCs w:val="24"/>
          <w:lang w:eastAsia="en-US"/>
        </w:rPr>
        <w:t>Elbeltagi</w:t>
      </w:r>
      <w:proofErr w:type="spellEnd"/>
      <w:r w:rsidRPr="0032683A">
        <w:rPr>
          <w:rFonts w:eastAsia="Times New Roman"/>
          <w:noProof w:val="0"/>
          <w:color w:val="auto"/>
          <w:sz w:val="18"/>
          <w:szCs w:val="24"/>
          <w:lang w:eastAsia="en-US"/>
        </w:rPr>
        <w:t>, E.E.; El-</w:t>
      </w:r>
      <w:proofErr w:type="spellStart"/>
      <w:r w:rsidRPr="0032683A">
        <w:rPr>
          <w:rFonts w:eastAsia="Times New Roman"/>
          <w:noProof w:val="0"/>
          <w:color w:val="auto"/>
          <w:sz w:val="18"/>
          <w:szCs w:val="24"/>
          <w:lang w:eastAsia="en-US"/>
        </w:rPr>
        <w:t>Adaway</w:t>
      </w:r>
      <w:proofErr w:type="spellEnd"/>
      <w:r w:rsidRPr="0032683A">
        <w:rPr>
          <w:rFonts w:eastAsia="Times New Roman"/>
          <w:noProof w:val="0"/>
          <w:color w:val="auto"/>
          <w:sz w:val="18"/>
          <w:szCs w:val="24"/>
          <w:lang w:eastAsia="en-US"/>
        </w:rPr>
        <w:t xml:space="preserve">, I.H. Simultaneous multi-criteria optimization for scheduling linear infrastructure projects. </w:t>
      </w:r>
      <w:r w:rsidRPr="0032683A">
        <w:rPr>
          <w:rFonts w:eastAsia="Times New Roman"/>
          <w:i/>
          <w:iCs/>
          <w:noProof w:val="0"/>
          <w:color w:val="auto"/>
          <w:sz w:val="18"/>
          <w:szCs w:val="24"/>
          <w:lang w:eastAsia="en-US"/>
        </w:rPr>
        <w:t xml:space="preserve">Int. J. Constr. </w:t>
      </w:r>
      <w:proofErr w:type="spellStart"/>
      <w:r w:rsidRPr="0032683A">
        <w:rPr>
          <w:rFonts w:eastAsia="Times New Roman"/>
          <w:i/>
          <w:iCs/>
          <w:noProof w:val="0"/>
          <w:color w:val="auto"/>
          <w:sz w:val="18"/>
          <w:szCs w:val="24"/>
          <w:lang w:eastAsia="en-US"/>
        </w:rPr>
        <w:t>Manag</w:t>
      </w:r>
      <w:proofErr w:type="spellEnd"/>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2021</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21</w:t>
      </w:r>
      <w:r>
        <w:rPr>
          <w:rFonts w:eastAsia="Times New Roman"/>
          <w:bCs/>
          <w:noProof w:val="0"/>
          <w:color w:val="auto"/>
          <w:sz w:val="18"/>
          <w:szCs w:val="24"/>
          <w:lang w:eastAsia="en-US"/>
        </w:rPr>
        <w:t>, 41–55</w:t>
      </w:r>
      <w:r w:rsidRPr="0032683A">
        <w:rPr>
          <w:rFonts w:eastAsia="Times New Roman"/>
          <w:noProof w:val="0"/>
          <w:color w:val="auto"/>
          <w:sz w:val="18"/>
          <w:szCs w:val="24"/>
          <w:lang w:eastAsia="en-US"/>
        </w:rPr>
        <w:t>.</w:t>
      </w:r>
    </w:p>
    <w:p w14:paraId="29DEE486"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Kemmer</w:t>
      </w:r>
      <w:proofErr w:type="spellEnd"/>
      <w:r w:rsidRPr="0032683A">
        <w:rPr>
          <w:rFonts w:eastAsia="Times New Roman"/>
          <w:noProof w:val="0"/>
          <w:color w:val="auto"/>
          <w:sz w:val="18"/>
          <w:szCs w:val="24"/>
          <w:lang w:eastAsia="en-US"/>
        </w:rPr>
        <w:t xml:space="preserve">, S. Development of a Method for Construction Management in Refurbishment Projects. </w:t>
      </w:r>
      <w:r w:rsidRPr="0032683A">
        <w:rPr>
          <w:rFonts w:eastAsia="Times New Roman"/>
          <w:i/>
          <w:iCs/>
          <w:noProof w:val="0"/>
          <w:color w:val="auto"/>
          <w:sz w:val="18"/>
          <w:szCs w:val="24"/>
          <w:lang w:eastAsia="en-US"/>
        </w:rPr>
        <w:t>Technol. Forecast. Soc. Chang</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2018</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104</w:t>
      </w:r>
      <w:r>
        <w:rPr>
          <w:rFonts w:eastAsia="Times New Roman"/>
          <w:bCs/>
          <w:noProof w:val="0"/>
          <w:color w:val="auto"/>
          <w:sz w:val="18"/>
          <w:szCs w:val="24"/>
          <w:lang w:eastAsia="en-US"/>
        </w:rPr>
        <w:t>, 1–15</w:t>
      </w:r>
      <w:r w:rsidRPr="0032683A">
        <w:rPr>
          <w:rFonts w:eastAsia="Times New Roman"/>
          <w:noProof w:val="0"/>
          <w:color w:val="auto"/>
          <w:sz w:val="18"/>
          <w:szCs w:val="24"/>
          <w:lang w:eastAsia="en-US"/>
        </w:rPr>
        <w:t>.</w:t>
      </w:r>
    </w:p>
    <w:p w14:paraId="66F1A25F" w14:textId="77777777" w:rsidR="00C04ADC" w:rsidRPr="003B4E3B"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Zanchetta</w:t>
      </w:r>
      <w:proofErr w:type="spellEnd"/>
      <w:r w:rsidRPr="0032683A">
        <w:rPr>
          <w:rFonts w:eastAsia="Times New Roman"/>
          <w:noProof w:val="0"/>
          <w:color w:val="auto"/>
          <w:sz w:val="18"/>
          <w:szCs w:val="24"/>
          <w:lang w:eastAsia="en-US"/>
        </w:rPr>
        <w:t xml:space="preserve">, C.; </w:t>
      </w:r>
      <w:proofErr w:type="spellStart"/>
      <w:r w:rsidRPr="0032683A">
        <w:rPr>
          <w:rFonts w:eastAsia="Times New Roman"/>
          <w:noProof w:val="0"/>
          <w:color w:val="auto"/>
          <w:sz w:val="18"/>
          <w:szCs w:val="24"/>
          <w:lang w:eastAsia="en-US"/>
        </w:rPr>
        <w:t>Cecchini</w:t>
      </w:r>
      <w:proofErr w:type="spellEnd"/>
      <w:r w:rsidRPr="0032683A">
        <w:rPr>
          <w:rFonts w:eastAsia="Times New Roman"/>
          <w:noProof w:val="0"/>
          <w:color w:val="auto"/>
          <w:sz w:val="18"/>
          <w:szCs w:val="24"/>
          <w:lang w:eastAsia="en-US"/>
        </w:rPr>
        <w:t>, C.; Bellotto, C. BIM-Based multi-objective optimization process for energy and comfort simulatio</w:t>
      </w:r>
      <w:r w:rsidRPr="007C37E1">
        <w:rPr>
          <w:rFonts w:eastAsia="Times New Roman"/>
          <w:noProof w:val="0"/>
          <w:color w:val="auto"/>
          <w:sz w:val="18"/>
          <w:szCs w:val="24"/>
          <w:lang w:eastAsia="en-US"/>
        </w:rPr>
        <w:t>n:</w:t>
      </w:r>
      <w:r>
        <w:rPr>
          <w:rFonts w:eastAsia="Times New Roman"/>
          <w:noProof w:val="0"/>
          <w:color w:val="auto"/>
          <w:sz w:val="18"/>
          <w:szCs w:val="24"/>
          <w:highlight w:val="green"/>
          <w:lang w:eastAsia="en-US"/>
        </w:rPr>
        <w:t xml:space="preserve"> </w:t>
      </w:r>
      <w:r w:rsidRPr="003B4E3B">
        <w:rPr>
          <w:rFonts w:eastAsia="Times New Roman"/>
          <w:noProof w:val="0"/>
          <w:color w:val="auto"/>
          <w:sz w:val="18"/>
          <w:szCs w:val="24"/>
          <w:lang w:eastAsia="en-US"/>
        </w:rPr>
        <w:t xml:space="preserve">Existing tools analysis and workflow proposal on a case study. </w:t>
      </w:r>
      <w:r w:rsidRPr="003B4E3B">
        <w:rPr>
          <w:rFonts w:eastAsia="Times New Roman"/>
          <w:i/>
          <w:iCs/>
          <w:noProof w:val="0"/>
          <w:color w:val="auto"/>
          <w:sz w:val="18"/>
          <w:szCs w:val="24"/>
          <w:lang w:eastAsia="en-US"/>
        </w:rPr>
        <w:t>J. Build. Sustain</w:t>
      </w:r>
      <w:r w:rsidRPr="003B4E3B">
        <w:rPr>
          <w:rFonts w:eastAsia="Times New Roman"/>
          <w:noProof w:val="0"/>
          <w:color w:val="auto"/>
          <w:sz w:val="18"/>
          <w:szCs w:val="24"/>
          <w:lang w:eastAsia="en-US"/>
        </w:rPr>
        <w:t xml:space="preserve">. </w:t>
      </w:r>
      <w:r w:rsidRPr="003B4E3B">
        <w:rPr>
          <w:rFonts w:eastAsia="Times New Roman"/>
          <w:b/>
          <w:bCs/>
          <w:noProof w:val="0"/>
          <w:color w:val="auto"/>
          <w:sz w:val="18"/>
          <w:szCs w:val="24"/>
          <w:lang w:eastAsia="en-US"/>
        </w:rPr>
        <w:t>2018</w:t>
      </w:r>
      <w:r w:rsidRPr="003B4E3B">
        <w:rPr>
          <w:rFonts w:eastAsia="Times New Roman"/>
          <w:bCs/>
          <w:noProof w:val="0"/>
          <w:color w:val="auto"/>
          <w:sz w:val="18"/>
          <w:szCs w:val="24"/>
          <w:lang w:eastAsia="en-US"/>
        </w:rPr>
        <w:t xml:space="preserve">, </w:t>
      </w:r>
      <w:r w:rsidRPr="003B4E3B">
        <w:rPr>
          <w:rFonts w:eastAsia="Times New Roman"/>
          <w:bCs/>
          <w:i/>
          <w:noProof w:val="0"/>
          <w:color w:val="auto"/>
          <w:sz w:val="18"/>
          <w:szCs w:val="24"/>
          <w:lang w:eastAsia="en-US"/>
        </w:rPr>
        <w:t>1</w:t>
      </w:r>
      <w:r w:rsidRPr="003B4E3B">
        <w:rPr>
          <w:rFonts w:eastAsia="Times New Roman"/>
          <w:bCs/>
          <w:noProof w:val="0"/>
          <w:color w:val="auto"/>
          <w:sz w:val="18"/>
          <w:szCs w:val="24"/>
          <w:lang w:eastAsia="en-US"/>
        </w:rPr>
        <w:t>, 11–26</w:t>
      </w:r>
      <w:r w:rsidRPr="003B4E3B">
        <w:rPr>
          <w:rFonts w:eastAsia="Times New Roman"/>
          <w:noProof w:val="0"/>
          <w:color w:val="auto"/>
          <w:sz w:val="18"/>
          <w:szCs w:val="24"/>
          <w:lang w:eastAsia="en-US"/>
        </w:rPr>
        <w:t>.</w:t>
      </w:r>
    </w:p>
    <w:p w14:paraId="5EEF1178"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B4E3B">
        <w:rPr>
          <w:rFonts w:eastAsia="Times New Roman"/>
          <w:noProof w:val="0"/>
          <w:color w:val="auto"/>
          <w:sz w:val="18"/>
          <w:szCs w:val="24"/>
          <w:lang w:eastAsia="en-US"/>
        </w:rPr>
        <w:t>Deb, K.;</w:t>
      </w:r>
      <w:r w:rsidRPr="0032683A">
        <w:rPr>
          <w:rFonts w:eastAsia="Times New Roman"/>
          <w:noProof w:val="0"/>
          <w:color w:val="auto"/>
          <w:sz w:val="18"/>
          <w:szCs w:val="24"/>
          <w:lang w:eastAsia="en-US"/>
        </w:rPr>
        <w:t xml:space="preserve"> Pratap, A.; Agarwal, S.; </w:t>
      </w:r>
      <w:proofErr w:type="spellStart"/>
      <w:r w:rsidRPr="0032683A">
        <w:rPr>
          <w:rFonts w:eastAsia="Times New Roman"/>
          <w:noProof w:val="0"/>
          <w:color w:val="auto"/>
          <w:sz w:val="18"/>
          <w:szCs w:val="24"/>
          <w:lang w:eastAsia="en-US"/>
        </w:rPr>
        <w:t>Meyarivan</w:t>
      </w:r>
      <w:proofErr w:type="spellEnd"/>
      <w:r w:rsidRPr="0032683A">
        <w:rPr>
          <w:rFonts w:eastAsia="Times New Roman"/>
          <w:noProof w:val="0"/>
          <w:color w:val="auto"/>
          <w:sz w:val="18"/>
          <w:szCs w:val="24"/>
          <w:lang w:eastAsia="en-US"/>
        </w:rPr>
        <w:t xml:space="preserve">, T. A fast and elitist </w:t>
      </w:r>
      <w:proofErr w:type="spellStart"/>
      <w:r w:rsidRPr="0032683A">
        <w:rPr>
          <w:rFonts w:eastAsia="Times New Roman"/>
          <w:noProof w:val="0"/>
          <w:color w:val="auto"/>
          <w:sz w:val="18"/>
          <w:szCs w:val="24"/>
          <w:lang w:eastAsia="en-US"/>
        </w:rPr>
        <w:t>multiobjective</w:t>
      </w:r>
      <w:proofErr w:type="spellEnd"/>
      <w:r w:rsidRPr="0032683A">
        <w:rPr>
          <w:rFonts w:eastAsia="Times New Roman"/>
          <w:noProof w:val="0"/>
          <w:color w:val="auto"/>
          <w:sz w:val="18"/>
          <w:szCs w:val="24"/>
          <w:lang w:eastAsia="en-US"/>
        </w:rPr>
        <w:t xml:space="preserve"> genetic algorithm: NSGA-II. </w:t>
      </w:r>
      <w:r w:rsidRPr="0032683A">
        <w:rPr>
          <w:rFonts w:eastAsia="Times New Roman"/>
          <w:i/>
          <w:iCs/>
          <w:noProof w:val="0"/>
          <w:color w:val="auto"/>
          <w:sz w:val="18"/>
          <w:szCs w:val="24"/>
          <w:lang w:eastAsia="en-US"/>
        </w:rPr>
        <w:t xml:space="preserve">IEEE Trans. </w:t>
      </w:r>
      <w:proofErr w:type="spellStart"/>
      <w:r w:rsidRPr="0032683A">
        <w:rPr>
          <w:rFonts w:eastAsia="Times New Roman"/>
          <w:i/>
          <w:iCs/>
          <w:noProof w:val="0"/>
          <w:color w:val="auto"/>
          <w:sz w:val="18"/>
          <w:szCs w:val="24"/>
          <w:lang w:eastAsia="en-US"/>
        </w:rPr>
        <w:t>Evol</w:t>
      </w:r>
      <w:proofErr w:type="spellEnd"/>
      <w:r w:rsidRPr="0032683A">
        <w:rPr>
          <w:rFonts w:eastAsia="Times New Roman"/>
          <w:i/>
          <w:iCs/>
          <w:noProof w:val="0"/>
          <w:color w:val="auto"/>
          <w:sz w:val="18"/>
          <w:szCs w:val="24"/>
          <w:lang w:eastAsia="en-US"/>
        </w:rPr>
        <w:t xml:space="preserve">. </w:t>
      </w:r>
      <w:proofErr w:type="spellStart"/>
      <w:r w:rsidRPr="0032683A">
        <w:rPr>
          <w:rFonts w:eastAsia="Times New Roman"/>
          <w:i/>
          <w:iCs/>
          <w:noProof w:val="0"/>
          <w:color w:val="auto"/>
          <w:sz w:val="18"/>
          <w:szCs w:val="24"/>
          <w:lang w:eastAsia="en-US"/>
        </w:rPr>
        <w:t>Comput</w:t>
      </w:r>
      <w:proofErr w:type="spellEnd"/>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2002</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6</w:t>
      </w:r>
      <w:r>
        <w:rPr>
          <w:rFonts w:eastAsia="Times New Roman"/>
          <w:bCs/>
          <w:noProof w:val="0"/>
          <w:color w:val="auto"/>
          <w:sz w:val="18"/>
          <w:szCs w:val="24"/>
          <w:lang w:eastAsia="en-US"/>
        </w:rPr>
        <w:t>, 182–197</w:t>
      </w:r>
      <w:r w:rsidRPr="0032683A">
        <w:rPr>
          <w:rFonts w:eastAsia="Times New Roman"/>
          <w:noProof w:val="0"/>
          <w:color w:val="auto"/>
          <w:sz w:val="18"/>
          <w:szCs w:val="24"/>
          <w:lang w:eastAsia="en-US"/>
        </w:rPr>
        <w:t>.</w:t>
      </w:r>
    </w:p>
    <w:p w14:paraId="147E0535"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24"/>
          <w:lang w:eastAsia="en-US"/>
        </w:rPr>
        <w:t xml:space="preserve">Salama, T.; Moselhi, O. Multi-objective optimization for repetitive scheduling under uncertainty. </w:t>
      </w:r>
      <w:r w:rsidRPr="0032683A">
        <w:rPr>
          <w:rFonts w:eastAsia="Times New Roman"/>
          <w:i/>
          <w:iCs/>
          <w:noProof w:val="0"/>
          <w:color w:val="auto"/>
          <w:sz w:val="18"/>
          <w:szCs w:val="24"/>
          <w:lang w:eastAsia="en-US"/>
        </w:rPr>
        <w:t xml:space="preserve">Eng. Constr. Arch. </w:t>
      </w:r>
      <w:proofErr w:type="spellStart"/>
      <w:r w:rsidRPr="0032683A">
        <w:rPr>
          <w:rFonts w:eastAsia="Times New Roman"/>
          <w:i/>
          <w:iCs/>
          <w:noProof w:val="0"/>
          <w:color w:val="auto"/>
          <w:sz w:val="18"/>
          <w:szCs w:val="24"/>
          <w:lang w:eastAsia="en-US"/>
        </w:rPr>
        <w:t>Manag</w:t>
      </w:r>
      <w:proofErr w:type="spellEnd"/>
      <w:r w:rsidRPr="0032683A">
        <w:rPr>
          <w:rFonts w:eastAsia="Times New Roman"/>
          <w:i/>
          <w:iCs/>
          <w:noProof w:val="0"/>
          <w:color w:val="auto"/>
          <w:sz w:val="18"/>
          <w:szCs w:val="24"/>
          <w:lang w:eastAsia="en-US"/>
        </w:rPr>
        <w:t>.</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2019</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26</w:t>
      </w:r>
      <w:r>
        <w:rPr>
          <w:rFonts w:eastAsia="Times New Roman"/>
          <w:bCs/>
          <w:noProof w:val="0"/>
          <w:color w:val="auto"/>
          <w:sz w:val="18"/>
          <w:szCs w:val="24"/>
          <w:lang w:eastAsia="en-US"/>
        </w:rPr>
        <w:t>, 1294–1320</w:t>
      </w:r>
      <w:r w:rsidRPr="0032683A">
        <w:rPr>
          <w:rFonts w:eastAsia="Times New Roman"/>
          <w:noProof w:val="0"/>
          <w:color w:val="auto"/>
          <w:sz w:val="18"/>
          <w:szCs w:val="24"/>
          <w:lang w:eastAsia="en-US"/>
        </w:rPr>
        <w:t xml:space="preserve">, </w:t>
      </w:r>
      <w:r>
        <w:rPr>
          <w:rFonts w:eastAsia="Times New Roman"/>
          <w:noProof w:val="0"/>
          <w:color w:val="auto"/>
          <w:sz w:val="18"/>
          <w:szCs w:val="24"/>
          <w:lang w:eastAsia="en-US"/>
        </w:rPr>
        <w:t>doi:</w:t>
      </w:r>
      <w:r w:rsidRPr="0032683A">
        <w:rPr>
          <w:rFonts w:eastAsia="Times New Roman"/>
          <w:noProof w:val="0"/>
          <w:color w:val="auto"/>
          <w:sz w:val="18"/>
          <w:szCs w:val="24"/>
          <w:lang w:eastAsia="en-US"/>
        </w:rPr>
        <w:t>10.1108/ecam-05-2018-0217.</w:t>
      </w:r>
    </w:p>
    <w:p w14:paraId="419A8936"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r w:rsidRPr="0032683A">
        <w:rPr>
          <w:rFonts w:eastAsia="Times New Roman"/>
          <w:noProof w:val="0"/>
          <w:color w:val="auto"/>
          <w:sz w:val="18"/>
          <w:szCs w:val="18"/>
          <w:lang w:eastAsia="en-US"/>
        </w:rPr>
        <w:t xml:space="preserve">Rao, S.S. </w:t>
      </w:r>
      <w:r w:rsidRPr="0032683A">
        <w:rPr>
          <w:rFonts w:eastAsia="Times New Roman"/>
          <w:i/>
          <w:iCs/>
          <w:noProof w:val="0"/>
          <w:color w:val="auto"/>
          <w:sz w:val="18"/>
          <w:szCs w:val="18"/>
          <w:lang w:eastAsia="en-US"/>
        </w:rPr>
        <w:t>Engineering Optimization: Theory and Practice</w:t>
      </w:r>
      <w:r w:rsidRPr="0032683A">
        <w:rPr>
          <w:rFonts w:hint="eastAsia"/>
          <w:noProof w:val="0"/>
          <w:color w:val="auto"/>
          <w:sz w:val="18"/>
          <w:szCs w:val="18"/>
        </w:rPr>
        <w:t>;</w:t>
      </w:r>
      <w:r w:rsidRPr="0032683A">
        <w:rPr>
          <w:noProof w:val="0"/>
          <w:color w:val="auto"/>
          <w:sz w:val="18"/>
          <w:szCs w:val="18"/>
        </w:rPr>
        <w:t xml:space="preserve"> </w:t>
      </w:r>
      <w:r w:rsidRPr="0032683A">
        <w:rPr>
          <w:rFonts w:eastAsia="Times New Roman"/>
          <w:noProof w:val="0"/>
          <w:color w:val="auto"/>
          <w:sz w:val="18"/>
          <w:szCs w:val="18"/>
          <w:lang w:eastAsia="en-US"/>
        </w:rPr>
        <w:t>John Wiley &amp; Sons</w:t>
      </w:r>
      <w:r w:rsidRPr="0032683A">
        <w:rPr>
          <w:rFonts w:hint="eastAsia"/>
          <w:noProof w:val="0"/>
          <w:color w:val="auto"/>
          <w:sz w:val="18"/>
          <w:szCs w:val="18"/>
        </w:rPr>
        <w:t>:</w:t>
      </w:r>
      <w:r w:rsidRPr="0032683A">
        <w:rPr>
          <w:noProof w:val="0"/>
          <w:color w:val="auto"/>
          <w:sz w:val="18"/>
          <w:szCs w:val="18"/>
        </w:rPr>
        <w:t xml:space="preserve"> </w:t>
      </w:r>
      <w:r w:rsidRPr="0032683A">
        <w:rPr>
          <w:rFonts w:eastAsia="Times New Roman"/>
          <w:noProof w:val="0"/>
          <w:sz w:val="18"/>
          <w:szCs w:val="18"/>
          <w:lang w:eastAsia="en-US"/>
        </w:rPr>
        <w:t xml:space="preserve">Hoboken, NJ, </w:t>
      </w:r>
      <w:r w:rsidRPr="0032683A">
        <w:rPr>
          <w:rFonts w:eastAsia="Times New Roman"/>
          <w:noProof w:val="0"/>
          <w:color w:val="auto"/>
          <w:sz w:val="18"/>
          <w:szCs w:val="18"/>
          <w:lang w:eastAsia="en-US"/>
        </w:rPr>
        <w:t>USA, 2019.</w:t>
      </w:r>
    </w:p>
    <w:p w14:paraId="608EB6FB" w14:textId="77777777" w:rsidR="00C04ADC" w:rsidRPr="0032683A"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Palisada</w:t>
      </w:r>
      <w:proofErr w:type="spellEnd"/>
      <w:r w:rsidRPr="0032683A">
        <w:rPr>
          <w:rFonts w:eastAsia="Times New Roman"/>
          <w:noProof w:val="0"/>
          <w:color w:val="auto"/>
          <w:sz w:val="18"/>
          <w:szCs w:val="24"/>
          <w:lang w:eastAsia="en-US"/>
        </w:rPr>
        <w:t xml:space="preserve"> Corporation Evolver User’s Guide. </w:t>
      </w:r>
      <w:r>
        <w:rPr>
          <w:rFonts w:eastAsia="Times New Roman"/>
          <w:noProof w:val="0"/>
          <w:color w:val="auto"/>
          <w:sz w:val="18"/>
          <w:szCs w:val="24"/>
          <w:lang w:eastAsia="en-US"/>
        </w:rPr>
        <w:t xml:space="preserve">In </w:t>
      </w:r>
      <w:proofErr w:type="gramStart"/>
      <w:r w:rsidRPr="0032683A">
        <w:rPr>
          <w:rFonts w:eastAsia="Times New Roman"/>
          <w:i/>
          <w:iCs/>
          <w:noProof w:val="0"/>
          <w:color w:val="auto"/>
          <w:sz w:val="18"/>
          <w:szCs w:val="24"/>
          <w:lang w:eastAsia="en-US"/>
        </w:rPr>
        <w:t>The</w:t>
      </w:r>
      <w:proofErr w:type="gramEnd"/>
      <w:r w:rsidRPr="0032683A">
        <w:rPr>
          <w:rFonts w:eastAsia="Times New Roman"/>
          <w:i/>
          <w:iCs/>
          <w:noProof w:val="0"/>
          <w:color w:val="auto"/>
          <w:sz w:val="18"/>
          <w:szCs w:val="24"/>
          <w:lang w:eastAsia="en-US"/>
        </w:rPr>
        <w:t xml:space="preserve"> Genetic Algorithm Solver for Microsoft Excel, Version 7</w:t>
      </w:r>
      <w:r w:rsidRPr="0032683A">
        <w:rPr>
          <w:rFonts w:eastAsia="Times New Roman"/>
          <w:noProof w:val="0"/>
          <w:color w:val="auto"/>
          <w:sz w:val="18"/>
          <w:szCs w:val="24"/>
          <w:lang w:eastAsia="en-US"/>
        </w:rPr>
        <w:t>; Palisade Corporation: Ithaca, NY, USA, 2015; p. 14850.</w:t>
      </w:r>
    </w:p>
    <w:p w14:paraId="5E0E9745" w14:textId="77777777" w:rsidR="00C04ADC" w:rsidRPr="003B4E3B" w:rsidRDefault="00C04ADC" w:rsidP="00C04ADC">
      <w:pPr>
        <w:pStyle w:val="ListParagraph"/>
        <w:numPr>
          <w:ilvl w:val="0"/>
          <w:numId w:val="21"/>
        </w:numPr>
        <w:adjustRightInd w:val="0"/>
        <w:snapToGrid w:val="0"/>
        <w:spacing w:line="228" w:lineRule="auto"/>
        <w:ind w:left="425" w:hanging="425"/>
        <w:rPr>
          <w:rFonts w:eastAsia="Times New Roman"/>
          <w:noProof w:val="0"/>
          <w:color w:val="auto"/>
          <w:sz w:val="18"/>
          <w:szCs w:val="24"/>
          <w:lang w:eastAsia="en-US"/>
        </w:rPr>
      </w:pPr>
      <w:proofErr w:type="spellStart"/>
      <w:r w:rsidRPr="0032683A">
        <w:rPr>
          <w:rFonts w:eastAsia="Times New Roman"/>
          <w:noProof w:val="0"/>
          <w:color w:val="auto"/>
          <w:sz w:val="18"/>
          <w:szCs w:val="24"/>
          <w:lang w:eastAsia="en-US"/>
        </w:rPr>
        <w:t>Ghoddousi</w:t>
      </w:r>
      <w:proofErr w:type="spellEnd"/>
      <w:r w:rsidRPr="0032683A">
        <w:rPr>
          <w:rFonts w:eastAsia="Times New Roman"/>
          <w:noProof w:val="0"/>
          <w:color w:val="auto"/>
          <w:sz w:val="18"/>
          <w:szCs w:val="24"/>
          <w:lang w:eastAsia="en-US"/>
        </w:rPr>
        <w:t xml:space="preserve">, P.; </w:t>
      </w:r>
      <w:proofErr w:type="spellStart"/>
      <w:r w:rsidRPr="0032683A">
        <w:rPr>
          <w:rFonts w:eastAsia="Times New Roman"/>
          <w:noProof w:val="0"/>
          <w:color w:val="auto"/>
          <w:sz w:val="18"/>
          <w:szCs w:val="24"/>
          <w:lang w:eastAsia="en-US"/>
        </w:rPr>
        <w:t>Eshtehardian</w:t>
      </w:r>
      <w:proofErr w:type="spellEnd"/>
      <w:r w:rsidRPr="0032683A">
        <w:rPr>
          <w:rFonts w:eastAsia="Times New Roman"/>
          <w:noProof w:val="0"/>
          <w:color w:val="auto"/>
          <w:sz w:val="18"/>
          <w:szCs w:val="24"/>
          <w:lang w:eastAsia="en-US"/>
        </w:rPr>
        <w:t xml:space="preserve">, E.; </w:t>
      </w:r>
      <w:proofErr w:type="spellStart"/>
      <w:r w:rsidRPr="0032683A">
        <w:rPr>
          <w:rFonts w:eastAsia="Times New Roman"/>
          <w:noProof w:val="0"/>
          <w:color w:val="auto"/>
          <w:sz w:val="18"/>
          <w:szCs w:val="24"/>
          <w:lang w:eastAsia="en-US"/>
        </w:rPr>
        <w:t>Jooybanpour</w:t>
      </w:r>
      <w:proofErr w:type="spellEnd"/>
      <w:r w:rsidRPr="0032683A">
        <w:rPr>
          <w:rFonts w:eastAsia="Times New Roman"/>
          <w:noProof w:val="0"/>
          <w:color w:val="auto"/>
          <w:sz w:val="18"/>
          <w:szCs w:val="24"/>
          <w:lang w:eastAsia="en-US"/>
        </w:rPr>
        <w:t xml:space="preserve">, S.; </w:t>
      </w:r>
      <w:proofErr w:type="spellStart"/>
      <w:r w:rsidRPr="0032683A">
        <w:rPr>
          <w:rFonts w:eastAsia="Times New Roman"/>
          <w:noProof w:val="0"/>
          <w:color w:val="auto"/>
          <w:sz w:val="18"/>
          <w:szCs w:val="24"/>
          <w:lang w:eastAsia="en-US"/>
        </w:rPr>
        <w:t>Javanmardi</w:t>
      </w:r>
      <w:proofErr w:type="spellEnd"/>
      <w:r w:rsidRPr="0032683A">
        <w:rPr>
          <w:rFonts w:eastAsia="Times New Roman"/>
          <w:noProof w:val="0"/>
          <w:color w:val="auto"/>
          <w:sz w:val="18"/>
          <w:szCs w:val="24"/>
          <w:lang w:eastAsia="en-US"/>
        </w:rPr>
        <w:t xml:space="preserve">, A. Multi-mode resource-constrained discrete time–cost-resource optimization in project scheduling using non-dominated sorting genetic algorithm. </w:t>
      </w:r>
      <w:proofErr w:type="spellStart"/>
      <w:r w:rsidRPr="0032683A">
        <w:rPr>
          <w:rFonts w:eastAsia="Times New Roman"/>
          <w:i/>
          <w:iCs/>
          <w:noProof w:val="0"/>
          <w:color w:val="auto"/>
          <w:sz w:val="18"/>
          <w:szCs w:val="24"/>
          <w:lang w:eastAsia="en-US"/>
        </w:rPr>
        <w:t>Autom</w:t>
      </w:r>
      <w:proofErr w:type="spellEnd"/>
      <w:r w:rsidRPr="0032683A">
        <w:rPr>
          <w:rFonts w:eastAsia="Times New Roman"/>
          <w:i/>
          <w:iCs/>
          <w:noProof w:val="0"/>
          <w:color w:val="auto"/>
          <w:sz w:val="18"/>
          <w:szCs w:val="24"/>
          <w:lang w:eastAsia="en-US"/>
        </w:rPr>
        <w:t>. Constr.</w:t>
      </w:r>
      <w:r w:rsidRPr="0032683A">
        <w:rPr>
          <w:rFonts w:eastAsia="Times New Roman"/>
          <w:noProof w:val="0"/>
          <w:color w:val="auto"/>
          <w:sz w:val="18"/>
          <w:szCs w:val="24"/>
          <w:lang w:eastAsia="en-US"/>
        </w:rPr>
        <w:t xml:space="preserve"> </w:t>
      </w:r>
      <w:r>
        <w:rPr>
          <w:rFonts w:eastAsia="Times New Roman"/>
          <w:b/>
          <w:bCs/>
          <w:noProof w:val="0"/>
          <w:color w:val="auto"/>
          <w:sz w:val="18"/>
          <w:szCs w:val="24"/>
          <w:lang w:eastAsia="en-US"/>
        </w:rPr>
        <w:t>2013</w:t>
      </w:r>
      <w:r>
        <w:rPr>
          <w:rFonts w:eastAsia="Times New Roman"/>
          <w:bCs/>
          <w:noProof w:val="0"/>
          <w:color w:val="auto"/>
          <w:sz w:val="18"/>
          <w:szCs w:val="24"/>
          <w:lang w:eastAsia="en-US"/>
        </w:rPr>
        <w:t xml:space="preserve">, </w:t>
      </w:r>
      <w:r>
        <w:rPr>
          <w:rFonts w:eastAsia="Times New Roman"/>
          <w:bCs/>
          <w:i/>
          <w:noProof w:val="0"/>
          <w:color w:val="auto"/>
          <w:sz w:val="18"/>
          <w:szCs w:val="24"/>
          <w:lang w:eastAsia="en-US"/>
        </w:rPr>
        <w:t>30</w:t>
      </w:r>
      <w:r>
        <w:rPr>
          <w:rFonts w:eastAsia="Times New Roman"/>
          <w:bCs/>
          <w:noProof w:val="0"/>
          <w:color w:val="auto"/>
          <w:sz w:val="18"/>
          <w:szCs w:val="24"/>
          <w:lang w:eastAsia="en-US"/>
        </w:rPr>
        <w:t>, 216–227</w:t>
      </w:r>
      <w:r w:rsidRPr="0032683A">
        <w:rPr>
          <w:rFonts w:eastAsia="Times New Roman"/>
          <w:noProof w:val="0"/>
          <w:color w:val="auto"/>
          <w:sz w:val="18"/>
          <w:szCs w:val="24"/>
          <w:lang w:eastAsia="en-US"/>
        </w:rPr>
        <w:t xml:space="preserve">, </w:t>
      </w:r>
      <w:proofErr w:type="gramStart"/>
      <w:r>
        <w:rPr>
          <w:rFonts w:eastAsia="Times New Roman"/>
          <w:noProof w:val="0"/>
          <w:color w:val="auto"/>
          <w:sz w:val="18"/>
          <w:szCs w:val="24"/>
          <w:lang w:eastAsia="en-US"/>
        </w:rPr>
        <w:t>doi:</w:t>
      </w:r>
      <w:r w:rsidRPr="0032683A">
        <w:rPr>
          <w:rFonts w:eastAsia="Times New Roman"/>
          <w:noProof w:val="0"/>
          <w:color w:val="auto"/>
          <w:sz w:val="18"/>
          <w:szCs w:val="24"/>
          <w:lang w:eastAsia="en-US"/>
        </w:rPr>
        <w:t>10.1016/j.autcon</w:t>
      </w:r>
      <w:proofErr w:type="gramEnd"/>
      <w:r w:rsidRPr="0032683A">
        <w:rPr>
          <w:rFonts w:eastAsia="Times New Roman"/>
          <w:noProof w:val="0"/>
          <w:color w:val="auto"/>
          <w:sz w:val="18"/>
          <w:szCs w:val="24"/>
          <w:lang w:eastAsia="en-US"/>
        </w:rPr>
        <w:t>.2012.11.014.</w:t>
      </w:r>
    </w:p>
    <w:p w14:paraId="70CE14F8" w14:textId="77777777" w:rsidR="00C04ADC" w:rsidRPr="0032683A" w:rsidRDefault="00C04ADC" w:rsidP="00C04ADC">
      <w:pPr>
        <w:pStyle w:val="MDPIRefeditMendeley"/>
        <w:spacing w:line="228" w:lineRule="auto"/>
        <w:rPr>
          <w:color w:val="auto"/>
        </w:rPr>
      </w:pPr>
      <w:r w:rsidRPr="0032683A">
        <w:rPr>
          <w:color w:val="auto"/>
        </w:rPr>
        <w:fldChar w:fldCharType="end"/>
      </w:r>
    </w:p>
    <w:p w14:paraId="173BD6F2" w14:textId="77777777" w:rsidR="00FF0BD6" w:rsidRPr="00856987" w:rsidRDefault="00FF0BD6" w:rsidP="00C04ADC">
      <w:pPr>
        <w:pStyle w:val="MDPIRefeditMendeley"/>
      </w:pPr>
    </w:p>
    <w:sectPr w:rsidR="00FF0BD6" w:rsidRPr="00856987" w:rsidSect="006E31B8">
      <w:headerReference w:type="even" r:id="rId23"/>
      <w:head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DPI" w:date="2021-05-18T08:54:00Z" w:initials="M">
    <w:p w14:paraId="3B26BD31" w14:textId="77777777"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Please carefully check the accuracy of names and affiliations. </w:t>
      </w:r>
    </w:p>
  </w:comment>
  <w:comment w:id="1" w:author="MDPI" w:date="2021-05-18T09:44:00Z" w:initials="M">
    <w:p w14:paraId="07BCBF03" w14:textId="04511646"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all author names carefully.</w:t>
      </w:r>
    </w:p>
  </w:comment>
  <w:comment w:id="10" w:author="MDPI" w:date="2021-05-18T15:53:00Z" w:initials="M">
    <w:p w14:paraId="09DA06B1" w14:textId="36FC4577"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Whether</w:t>
      </w:r>
      <w:r w:rsidRPr="008B31A5">
        <w:t xml:space="preserve"> need </w:t>
      </w:r>
      <w:r>
        <w:t xml:space="preserve">to </w:t>
      </w:r>
      <w:r w:rsidRPr="008B31A5">
        <w:t>italics</w:t>
      </w:r>
      <w:r>
        <w:t>?</w:t>
      </w:r>
    </w:p>
  </w:comment>
  <w:comment w:id="11" w:author="Jasmin Kale" w:date="2021-05-19T15:09:00Z" w:initials="JK">
    <w:p w14:paraId="487F9F4F" w14:textId="55E6C39C" w:rsidR="00A576E4" w:rsidRDefault="00A576E4">
      <w:pPr>
        <w:pStyle w:val="CommentText"/>
      </w:pPr>
      <w:r>
        <w:rPr>
          <w:rStyle w:val="CommentReference"/>
        </w:rPr>
        <w:annotationRef/>
      </w:r>
      <w:r>
        <w:t>Check meaning is retained</w:t>
      </w:r>
    </w:p>
  </w:comment>
  <w:comment w:id="16" w:author="MDPI" w:date="2021-05-18T15:55:00Z" w:initials="M">
    <w:p w14:paraId="31AA3966" w14:textId="2EDEC925" w:rsidR="00856987" w:rsidRDefault="00856987">
      <w:pPr>
        <w:pStyle w:val="CommentText"/>
      </w:pPr>
      <w:r>
        <w:t>Please u</w:t>
      </w:r>
      <w:r w:rsidRPr="0085332C">
        <w:t>se commas for numbers with more than five digits</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7" w:author="MDPI" w:date="2021-05-18T09:33:00Z" w:initials="M">
    <w:p w14:paraId="30077805" w14:textId="2AC6210B" w:rsidR="00856987" w:rsidRDefault="00856987">
      <w:pPr>
        <w:pStyle w:val="CommentText"/>
      </w:pPr>
      <w:r>
        <w:t>Please u</w:t>
      </w:r>
      <w:r w:rsidRPr="0085332C">
        <w:t>se commas for numbers with more than five digits</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8" w:author="MDPI" w:date="2021-05-18T15:56:00Z" w:initials="M">
    <w:p w14:paraId="531DC5FE" w14:textId="6B8CC93D"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Whether</w:t>
      </w:r>
      <w:r w:rsidRPr="00BF2854">
        <w:t xml:space="preserve"> need to add a comma between the numbers in the table</w:t>
      </w:r>
    </w:p>
  </w:comment>
  <w:comment w:id="19" w:author="Jasmin Kale" w:date="2021-05-19T15:20:00Z" w:initials="JK">
    <w:p w14:paraId="5909AD85" w14:textId="3F5EAC57" w:rsidR="00AA7DB4" w:rsidRDefault="00AA7DB4">
      <w:pPr>
        <w:pStyle w:val="CommentText"/>
      </w:pPr>
      <w:r>
        <w:rPr>
          <w:rStyle w:val="CommentReference"/>
        </w:rPr>
        <w:annotationRef/>
      </w:r>
      <w:r>
        <w:t>AE</w:t>
      </w:r>
    </w:p>
  </w:comment>
  <w:comment w:id="20" w:author="MDPI" w:date="2021-05-18T09:33:00Z" w:initials="M">
    <w:p w14:paraId="5894352B" w14:textId="4BCD69CB" w:rsidR="00856987" w:rsidRDefault="00856987">
      <w:pPr>
        <w:pStyle w:val="CommentText"/>
      </w:pPr>
      <w:r>
        <w:t>Please u</w:t>
      </w:r>
      <w:r w:rsidRPr="0085332C">
        <w:t>se commas for numbers with more than five digits</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21" w:author="MDPI" w:date="2021-05-18T15:57:00Z" w:initials="M">
    <w:p w14:paraId="42847F6E" w14:textId="21EC7EF1"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Whether</w:t>
      </w:r>
      <w:r w:rsidRPr="008B31A5">
        <w:t xml:space="preserve"> need </w:t>
      </w:r>
      <w:r>
        <w:t xml:space="preserve">to </w:t>
      </w:r>
      <w:r w:rsidRPr="008B31A5">
        <w:t>italics</w:t>
      </w:r>
      <w:r>
        <w:t>?</w:t>
      </w:r>
    </w:p>
  </w:comment>
  <w:comment w:id="24" w:author="MDPI" w:date="2021-05-18T15:57:00Z" w:initials="M">
    <w:p w14:paraId="756E980C" w14:textId="5C431692"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Is the bold necessary?</w:t>
      </w:r>
    </w:p>
  </w:comment>
  <w:comment w:id="25" w:author="MDPI" w:date="2021-05-18T15:57:00Z" w:initials="M">
    <w:p w14:paraId="14C5C937" w14:textId="3F93472C"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Whether</w:t>
      </w:r>
      <w:r w:rsidRPr="00853FD0">
        <w:t xml:space="preserve"> to add a citation in the text, if not, it is recommended to delete this part</w:t>
      </w:r>
    </w:p>
  </w:comment>
  <w:comment w:id="27" w:author="MDPI" w:date="2021-05-18T16:49:00Z" w:initials="M">
    <w:p w14:paraId="7DF35908" w14:textId="034FE26D" w:rsidR="00856987" w:rsidRDefault="0085698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rsidRPr="0015096D">
        <w:t>Suggest a clear picture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26BD31" w15:done="0"/>
  <w15:commentEx w15:paraId="07BCBF03" w15:done="0"/>
  <w15:commentEx w15:paraId="09DA06B1" w15:done="0"/>
  <w15:commentEx w15:paraId="487F9F4F" w15:done="0"/>
  <w15:commentEx w15:paraId="31AA3966" w15:done="0"/>
  <w15:commentEx w15:paraId="30077805" w15:done="0"/>
  <w15:commentEx w15:paraId="531DC5FE" w15:done="0"/>
  <w15:commentEx w15:paraId="5909AD85" w15:done="0"/>
  <w15:commentEx w15:paraId="5894352B" w15:done="0"/>
  <w15:commentEx w15:paraId="42847F6E" w15:done="0"/>
  <w15:commentEx w15:paraId="756E980C" w15:done="0"/>
  <w15:commentEx w15:paraId="14C5C937" w15:done="0"/>
  <w15:commentEx w15:paraId="7DF359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FA89C" w16cex:dateUtc="2021-05-19T03:09:00Z"/>
  <w16cex:commentExtensible w16cex:durableId="244FAB35" w16cex:dateUtc="2021-05-19T0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26BD31" w16cid:durableId="244DFF3C"/>
  <w16cid:commentId w16cid:paraId="07BCBF03" w16cid:durableId="244E0B12"/>
  <w16cid:commentId w16cid:paraId="09DA06B1" w16cid:durableId="244E6189"/>
  <w16cid:commentId w16cid:paraId="487F9F4F" w16cid:durableId="244FA89C"/>
  <w16cid:commentId w16cid:paraId="31AA3966" w16cid:durableId="244E61F8"/>
  <w16cid:commentId w16cid:paraId="30077805" w16cid:durableId="244E0858"/>
  <w16cid:commentId w16cid:paraId="531DC5FE" w16cid:durableId="244E6216"/>
  <w16cid:commentId w16cid:paraId="5909AD85" w16cid:durableId="244FAB35"/>
  <w16cid:commentId w16cid:paraId="5894352B" w16cid:durableId="244E0875"/>
  <w16cid:commentId w16cid:paraId="42847F6E" w16cid:durableId="244E6284"/>
  <w16cid:commentId w16cid:paraId="756E980C" w16cid:durableId="244E6251"/>
  <w16cid:commentId w16cid:paraId="14C5C937" w16cid:durableId="244E626B"/>
  <w16cid:commentId w16cid:paraId="7DF35908" w16cid:durableId="244E6E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6060A" w14:textId="77777777" w:rsidR="005411B3" w:rsidRDefault="005411B3">
      <w:pPr>
        <w:spacing w:line="240" w:lineRule="auto"/>
      </w:pPr>
      <w:r>
        <w:separator/>
      </w:r>
    </w:p>
  </w:endnote>
  <w:endnote w:type="continuationSeparator" w:id="0">
    <w:p w14:paraId="3E8DC282" w14:textId="77777777" w:rsidR="005411B3" w:rsidRDefault="005411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A3F10" w14:textId="77777777" w:rsidR="00856987" w:rsidRDefault="00856987"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52C20F78" w14:textId="77777777" w:rsidR="00856987" w:rsidRPr="00372FCD" w:rsidRDefault="00856987"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21</w:t>
    </w:r>
    <w:r w:rsidRPr="0041236F">
      <w:rPr>
        <w:bCs/>
        <w:iCs/>
        <w:sz w:val="16"/>
        <w:szCs w:val="16"/>
      </w:rPr>
      <w:t xml:space="preserve">, </w:t>
    </w:r>
    <w:r>
      <w:rPr>
        <w:bCs/>
        <w:i/>
        <w:iCs/>
        <w:sz w:val="16"/>
        <w:szCs w:val="16"/>
      </w:rPr>
      <w:t>11</w:t>
    </w:r>
    <w:r w:rsidRPr="0041236F">
      <w:rPr>
        <w:bCs/>
        <w:iCs/>
        <w:sz w:val="16"/>
        <w:szCs w:val="16"/>
      </w:rPr>
      <w:t xml:space="preserve">, </w:t>
    </w:r>
    <w:r>
      <w:rPr>
        <w:bCs/>
        <w:iCs/>
        <w:sz w:val="16"/>
        <w:szCs w:val="16"/>
      </w:rPr>
      <w:t>x. https://doi.org/10.3390/xxxxx</w:t>
    </w:r>
    <w:r w:rsidRPr="004B6803">
      <w:rPr>
        <w:sz w:val="16"/>
        <w:szCs w:val="16"/>
        <w:lang w:val="fr-CH"/>
      </w:rPr>
      <w:tab/>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69245" w14:textId="77777777" w:rsidR="005411B3" w:rsidRDefault="005411B3">
      <w:pPr>
        <w:spacing w:line="240" w:lineRule="auto"/>
      </w:pPr>
      <w:r>
        <w:separator/>
      </w:r>
    </w:p>
  </w:footnote>
  <w:footnote w:type="continuationSeparator" w:id="0">
    <w:p w14:paraId="50250F95" w14:textId="77777777" w:rsidR="005411B3" w:rsidRDefault="005411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B1E33" w14:textId="77777777" w:rsidR="00856987" w:rsidRDefault="00856987" w:rsidP="0067215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89E65" w14:textId="77777777" w:rsidR="00856987" w:rsidRDefault="00856987" w:rsidP="00532CFE">
    <w:pPr>
      <w:tabs>
        <w:tab w:val="right" w:pos="10466"/>
      </w:tabs>
      <w:adjustRightInd w:val="0"/>
      <w:snapToGrid w:val="0"/>
      <w:spacing w:line="240" w:lineRule="auto"/>
      <w:rPr>
        <w:sz w:val="16"/>
      </w:rPr>
    </w:pPr>
    <w:r>
      <w:rPr>
        <w:i/>
        <w:sz w:val="16"/>
      </w:rPr>
      <w:t xml:space="preserve">Appl. Sci. </w:t>
    </w:r>
    <w:r w:rsidRPr="0041236F">
      <w:rPr>
        <w:b/>
        <w:sz w:val="16"/>
      </w:rPr>
      <w:t>20</w:t>
    </w:r>
    <w:r>
      <w:rPr>
        <w:b/>
        <w:sz w:val="16"/>
      </w:rPr>
      <w:t>21</w:t>
    </w:r>
    <w:r w:rsidRPr="0041236F">
      <w:rPr>
        <w:sz w:val="16"/>
      </w:rPr>
      <w:t xml:space="preserve">, </w:t>
    </w:r>
    <w:r>
      <w:rPr>
        <w:i/>
        <w:sz w:val="16"/>
      </w:rPr>
      <w:t>11</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44F177F6" w14:textId="77777777" w:rsidR="00856987" w:rsidRPr="008C3B47" w:rsidRDefault="00856987"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856987" w:rsidRPr="00532CFE" w14:paraId="1EF7615B" w14:textId="77777777" w:rsidTr="00532CFE">
      <w:trPr>
        <w:trHeight w:val="686"/>
      </w:trPr>
      <w:tc>
        <w:tcPr>
          <w:tcW w:w="3679" w:type="dxa"/>
          <w:shd w:val="clear" w:color="auto" w:fill="auto"/>
          <w:vAlign w:val="center"/>
        </w:tcPr>
        <w:p w14:paraId="1C9723E8" w14:textId="77777777" w:rsidR="00856987" w:rsidRPr="008C41A6" w:rsidRDefault="00856987" w:rsidP="00532CFE">
          <w:pPr>
            <w:pStyle w:val="Header"/>
            <w:pBdr>
              <w:bottom w:val="none" w:sz="0" w:space="0" w:color="auto"/>
            </w:pBdr>
            <w:jc w:val="left"/>
            <w:rPr>
              <w:rFonts w:eastAsia="DengXian"/>
              <w:b/>
              <w:bCs/>
            </w:rPr>
          </w:pPr>
          <w:r w:rsidRPr="008C41A6">
            <w:rPr>
              <w:rFonts w:eastAsia="DengXian"/>
              <w:b/>
              <w:bCs/>
            </w:rPr>
            <w:drawing>
              <wp:inline distT="0" distB="0" distL="0" distR="0" wp14:anchorId="5AFC6D10" wp14:editId="20F0E7CA">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6D4941F0" w14:textId="77777777" w:rsidR="00856987" w:rsidRPr="008C41A6" w:rsidRDefault="00856987" w:rsidP="00532CFE">
          <w:pPr>
            <w:pStyle w:val="Header"/>
            <w:pBdr>
              <w:bottom w:val="none" w:sz="0" w:space="0" w:color="auto"/>
            </w:pBdr>
            <w:rPr>
              <w:rFonts w:eastAsia="DengXian"/>
              <w:b/>
              <w:bCs/>
            </w:rPr>
          </w:pPr>
        </w:p>
      </w:tc>
      <w:tc>
        <w:tcPr>
          <w:tcW w:w="2273" w:type="dxa"/>
          <w:shd w:val="clear" w:color="auto" w:fill="auto"/>
          <w:vAlign w:val="center"/>
        </w:tcPr>
        <w:p w14:paraId="2E73790B" w14:textId="77777777" w:rsidR="00856987" w:rsidRPr="008C41A6" w:rsidRDefault="00856987" w:rsidP="00532CFE">
          <w:pPr>
            <w:pStyle w:val="Header"/>
            <w:pBdr>
              <w:bottom w:val="none" w:sz="0" w:space="0" w:color="auto"/>
            </w:pBdr>
            <w:jc w:val="right"/>
            <w:rPr>
              <w:rFonts w:eastAsia="DengXian"/>
              <w:b/>
              <w:bCs/>
            </w:rPr>
          </w:pPr>
          <w:r w:rsidRPr="008C41A6">
            <w:rPr>
              <w:rFonts w:eastAsia="DengXian"/>
              <w:b/>
              <w:bCs/>
            </w:rPr>
            <w:drawing>
              <wp:inline distT="0" distB="0" distL="0" distR="0" wp14:anchorId="54F8F637" wp14:editId="6E0A80E8">
                <wp:extent cx="540385" cy="35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0385" cy="353060"/>
                        </a:xfrm>
                        <a:prstGeom prst="rect">
                          <a:avLst/>
                        </a:prstGeom>
                        <a:noFill/>
                        <a:ln>
                          <a:noFill/>
                        </a:ln>
                      </pic:spPr>
                    </pic:pic>
                  </a:graphicData>
                </a:graphic>
              </wp:inline>
            </w:drawing>
          </w:r>
        </w:p>
      </w:tc>
    </w:tr>
  </w:tbl>
  <w:p w14:paraId="135EA90B" w14:textId="77777777" w:rsidR="00856987" w:rsidRPr="002D55BA" w:rsidRDefault="00856987"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1F1477F1"/>
    <w:multiLevelType w:val="hybridMultilevel"/>
    <w:tmpl w:val="5C6A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74026"/>
    <w:multiLevelType w:val="hybridMultilevel"/>
    <w:tmpl w:val="8214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5953319"/>
    <w:multiLevelType w:val="hybridMultilevel"/>
    <w:tmpl w:val="0FBE4766"/>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9" w15:restartNumberingAfterBreak="0">
    <w:nsid w:val="4F106B01"/>
    <w:multiLevelType w:val="multilevel"/>
    <w:tmpl w:val="9F74D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04603CC"/>
    <w:multiLevelType w:val="hybridMultilevel"/>
    <w:tmpl w:val="D4F69FAA"/>
    <w:lvl w:ilvl="0" w:tplc="E89C4378">
      <w:start w:val="1"/>
      <w:numFmt w:val="decimal"/>
      <w:lvlText w:val="%1."/>
      <w:lvlJc w:val="left"/>
      <w:pPr>
        <w:ind w:left="720" w:hanging="360"/>
      </w:pPr>
    </w:lvl>
    <w:lvl w:ilvl="1" w:tplc="CD7217F4">
      <w:start w:val="1"/>
      <w:numFmt w:val="lowerLetter"/>
      <w:lvlText w:val="%2."/>
      <w:lvlJc w:val="left"/>
      <w:pPr>
        <w:ind w:left="1440" w:hanging="360"/>
      </w:pPr>
    </w:lvl>
    <w:lvl w:ilvl="2" w:tplc="4658E9E4">
      <w:start w:val="1"/>
      <w:numFmt w:val="lowerRoman"/>
      <w:lvlText w:val="%3."/>
      <w:lvlJc w:val="right"/>
      <w:pPr>
        <w:ind w:left="2160" w:hanging="180"/>
      </w:pPr>
    </w:lvl>
    <w:lvl w:ilvl="3" w:tplc="5914D05C">
      <w:start w:val="1"/>
      <w:numFmt w:val="decimal"/>
      <w:lvlText w:val="%4."/>
      <w:lvlJc w:val="left"/>
      <w:pPr>
        <w:ind w:left="2880" w:hanging="360"/>
      </w:pPr>
    </w:lvl>
    <w:lvl w:ilvl="4" w:tplc="F0FA6186">
      <w:start w:val="1"/>
      <w:numFmt w:val="lowerLetter"/>
      <w:lvlText w:val="%5."/>
      <w:lvlJc w:val="left"/>
      <w:pPr>
        <w:ind w:left="3600" w:hanging="360"/>
      </w:pPr>
    </w:lvl>
    <w:lvl w:ilvl="5" w:tplc="BCA81718">
      <w:start w:val="1"/>
      <w:numFmt w:val="lowerRoman"/>
      <w:lvlText w:val="%6."/>
      <w:lvlJc w:val="right"/>
      <w:pPr>
        <w:ind w:left="4320" w:hanging="180"/>
      </w:pPr>
    </w:lvl>
    <w:lvl w:ilvl="6" w:tplc="4F40995E">
      <w:start w:val="1"/>
      <w:numFmt w:val="decimal"/>
      <w:lvlText w:val="%7."/>
      <w:lvlJc w:val="left"/>
      <w:pPr>
        <w:ind w:left="5040" w:hanging="360"/>
      </w:pPr>
    </w:lvl>
    <w:lvl w:ilvl="7" w:tplc="457AD054">
      <w:start w:val="1"/>
      <w:numFmt w:val="lowerLetter"/>
      <w:lvlText w:val="%8."/>
      <w:lvlJc w:val="left"/>
      <w:pPr>
        <w:ind w:left="5760" w:hanging="360"/>
      </w:pPr>
    </w:lvl>
    <w:lvl w:ilvl="8" w:tplc="D80838A6">
      <w:start w:val="1"/>
      <w:numFmt w:val="lowerRoman"/>
      <w:lvlText w:val="%9."/>
      <w:lvlJc w:val="right"/>
      <w:pPr>
        <w:ind w:left="6480" w:hanging="180"/>
      </w:pPr>
    </w:lvl>
  </w:abstractNum>
  <w:abstractNum w:abstractNumId="13"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abstractNumId w:val="5"/>
  </w:num>
  <w:num w:numId="2">
    <w:abstractNumId w:val="7"/>
  </w:num>
  <w:num w:numId="3">
    <w:abstractNumId w:val="4"/>
  </w:num>
  <w:num w:numId="4">
    <w:abstractNumId w:val="6"/>
  </w:num>
  <w:num w:numId="5">
    <w:abstractNumId w:val="11"/>
  </w:num>
  <w:num w:numId="6">
    <w:abstractNumId w:val="1"/>
  </w:num>
  <w:num w:numId="7">
    <w:abstractNumId w:val="11"/>
  </w:num>
  <w:num w:numId="8">
    <w:abstractNumId w:val="1"/>
  </w:num>
  <w:num w:numId="9">
    <w:abstractNumId w:val="11"/>
  </w:num>
  <w:num w:numId="10">
    <w:abstractNumId w:val="1"/>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1"/>
  </w:num>
  <w:num w:numId="14">
    <w:abstractNumId w:val="1"/>
  </w:num>
  <w:num w:numId="15">
    <w:abstractNumId w:val="0"/>
  </w:num>
  <w:num w:numId="16">
    <w:abstractNumId w:val="10"/>
  </w:num>
  <w:num w:numId="17">
    <w:abstractNumId w:val="12"/>
  </w:num>
  <w:num w:numId="18">
    <w:abstractNumId w:val="8"/>
  </w:num>
  <w:num w:numId="19">
    <w:abstractNumId w:val="9"/>
  </w:num>
  <w:num w:numId="20">
    <w:abstractNumId w:val="3"/>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DPI">
    <w15:presenceInfo w15:providerId="None" w15:userId="MDPI"/>
  </w15:person>
  <w15:person w15:author="Jasmin Kale">
    <w15:presenceInfo w15:providerId="AD" w15:userId="S::kalejasm@myvuw.ac.nz::91173041-4afc-456e-92d7-6fb4cd60be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F21"/>
    <w:rsid w:val="00013F09"/>
    <w:rsid w:val="0001633F"/>
    <w:rsid w:val="00016DAD"/>
    <w:rsid w:val="000D139F"/>
    <w:rsid w:val="000E02D7"/>
    <w:rsid w:val="00110C44"/>
    <w:rsid w:val="0012423C"/>
    <w:rsid w:val="00130CD8"/>
    <w:rsid w:val="001353A3"/>
    <w:rsid w:val="0015096D"/>
    <w:rsid w:val="001649FC"/>
    <w:rsid w:val="001831DA"/>
    <w:rsid w:val="0019071F"/>
    <w:rsid w:val="00191958"/>
    <w:rsid w:val="001A242A"/>
    <w:rsid w:val="001A4927"/>
    <w:rsid w:val="001A5F67"/>
    <w:rsid w:val="001B6DBD"/>
    <w:rsid w:val="001E18D0"/>
    <w:rsid w:val="001E2AEB"/>
    <w:rsid w:val="001F373C"/>
    <w:rsid w:val="001F7510"/>
    <w:rsid w:val="00205AE5"/>
    <w:rsid w:val="00216129"/>
    <w:rsid w:val="00224D20"/>
    <w:rsid w:val="002254A8"/>
    <w:rsid w:val="00233646"/>
    <w:rsid w:val="00233686"/>
    <w:rsid w:val="002338C3"/>
    <w:rsid w:val="00263906"/>
    <w:rsid w:val="002650E7"/>
    <w:rsid w:val="002722EE"/>
    <w:rsid w:val="002742BE"/>
    <w:rsid w:val="002765F1"/>
    <w:rsid w:val="002969DF"/>
    <w:rsid w:val="002A1E5F"/>
    <w:rsid w:val="002D55BA"/>
    <w:rsid w:val="002F498F"/>
    <w:rsid w:val="0031744E"/>
    <w:rsid w:val="00326141"/>
    <w:rsid w:val="003350E5"/>
    <w:rsid w:val="00345623"/>
    <w:rsid w:val="0035340B"/>
    <w:rsid w:val="0036255D"/>
    <w:rsid w:val="003A1993"/>
    <w:rsid w:val="003A5D62"/>
    <w:rsid w:val="003D0525"/>
    <w:rsid w:val="003D1B18"/>
    <w:rsid w:val="003F36C1"/>
    <w:rsid w:val="003F4D0E"/>
    <w:rsid w:val="00401D30"/>
    <w:rsid w:val="00410F35"/>
    <w:rsid w:val="0041236F"/>
    <w:rsid w:val="0045200E"/>
    <w:rsid w:val="00457A76"/>
    <w:rsid w:val="004650B4"/>
    <w:rsid w:val="004867DA"/>
    <w:rsid w:val="00493033"/>
    <w:rsid w:val="004A27E2"/>
    <w:rsid w:val="004C0CC6"/>
    <w:rsid w:val="004C207F"/>
    <w:rsid w:val="004D2716"/>
    <w:rsid w:val="004D5BEC"/>
    <w:rsid w:val="004D79C7"/>
    <w:rsid w:val="00502F97"/>
    <w:rsid w:val="0050416D"/>
    <w:rsid w:val="00525541"/>
    <w:rsid w:val="00532CFE"/>
    <w:rsid w:val="005411B3"/>
    <w:rsid w:val="005614F2"/>
    <w:rsid w:val="00564F21"/>
    <w:rsid w:val="00565C9D"/>
    <w:rsid w:val="0057700E"/>
    <w:rsid w:val="0057771E"/>
    <w:rsid w:val="00583C3B"/>
    <w:rsid w:val="005930C7"/>
    <w:rsid w:val="005B215D"/>
    <w:rsid w:val="005C0EAE"/>
    <w:rsid w:val="005C542D"/>
    <w:rsid w:val="005D4019"/>
    <w:rsid w:val="005E3936"/>
    <w:rsid w:val="006224DB"/>
    <w:rsid w:val="00623A78"/>
    <w:rsid w:val="006303B8"/>
    <w:rsid w:val="00630EB5"/>
    <w:rsid w:val="00661DCA"/>
    <w:rsid w:val="0067215B"/>
    <w:rsid w:val="00690722"/>
    <w:rsid w:val="00692393"/>
    <w:rsid w:val="006B079D"/>
    <w:rsid w:val="006B1856"/>
    <w:rsid w:val="006D6039"/>
    <w:rsid w:val="006E31B8"/>
    <w:rsid w:val="006E5DD2"/>
    <w:rsid w:val="006E70F0"/>
    <w:rsid w:val="007065E6"/>
    <w:rsid w:val="00732758"/>
    <w:rsid w:val="007341E9"/>
    <w:rsid w:val="0077391A"/>
    <w:rsid w:val="0078256A"/>
    <w:rsid w:val="00790BBC"/>
    <w:rsid w:val="007A3625"/>
    <w:rsid w:val="007E704A"/>
    <w:rsid w:val="007F2286"/>
    <w:rsid w:val="00804EE0"/>
    <w:rsid w:val="00817168"/>
    <w:rsid w:val="00832F6A"/>
    <w:rsid w:val="0085332C"/>
    <w:rsid w:val="00853FD0"/>
    <w:rsid w:val="00856987"/>
    <w:rsid w:val="00881BB6"/>
    <w:rsid w:val="008B011A"/>
    <w:rsid w:val="008B31A5"/>
    <w:rsid w:val="008B384B"/>
    <w:rsid w:val="008C2D58"/>
    <w:rsid w:val="008C41A6"/>
    <w:rsid w:val="008D4965"/>
    <w:rsid w:val="008E61FF"/>
    <w:rsid w:val="009039D6"/>
    <w:rsid w:val="00907533"/>
    <w:rsid w:val="00914E4B"/>
    <w:rsid w:val="0093248C"/>
    <w:rsid w:val="0094579F"/>
    <w:rsid w:val="009567EF"/>
    <w:rsid w:val="0098452D"/>
    <w:rsid w:val="00994B56"/>
    <w:rsid w:val="00996743"/>
    <w:rsid w:val="009C4836"/>
    <w:rsid w:val="009D5A9B"/>
    <w:rsid w:val="009E3D8E"/>
    <w:rsid w:val="009F70E6"/>
    <w:rsid w:val="00A04886"/>
    <w:rsid w:val="00A17241"/>
    <w:rsid w:val="00A20793"/>
    <w:rsid w:val="00A426CF"/>
    <w:rsid w:val="00A44F77"/>
    <w:rsid w:val="00A576E4"/>
    <w:rsid w:val="00A95BD3"/>
    <w:rsid w:val="00AA7DB4"/>
    <w:rsid w:val="00AD375F"/>
    <w:rsid w:val="00AE1BDD"/>
    <w:rsid w:val="00AE49A9"/>
    <w:rsid w:val="00AE4EA6"/>
    <w:rsid w:val="00AE6DC8"/>
    <w:rsid w:val="00AF59A1"/>
    <w:rsid w:val="00B14BA2"/>
    <w:rsid w:val="00B26101"/>
    <w:rsid w:val="00B91FA6"/>
    <w:rsid w:val="00BB39F7"/>
    <w:rsid w:val="00BD1491"/>
    <w:rsid w:val="00BF2854"/>
    <w:rsid w:val="00C02026"/>
    <w:rsid w:val="00C04ADC"/>
    <w:rsid w:val="00C1271D"/>
    <w:rsid w:val="00C13B6F"/>
    <w:rsid w:val="00C253C4"/>
    <w:rsid w:val="00C335B9"/>
    <w:rsid w:val="00C56C95"/>
    <w:rsid w:val="00C64034"/>
    <w:rsid w:val="00C850DA"/>
    <w:rsid w:val="00C90434"/>
    <w:rsid w:val="00CA271A"/>
    <w:rsid w:val="00CA5B5C"/>
    <w:rsid w:val="00CC3714"/>
    <w:rsid w:val="00CC7D3A"/>
    <w:rsid w:val="00D11046"/>
    <w:rsid w:val="00D12809"/>
    <w:rsid w:val="00D2458F"/>
    <w:rsid w:val="00D32270"/>
    <w:rsid w:val="00D328E3"/>
    <w:rsid w:val="00D45421"/>
    <w:rsid w:val="00D60258"/>
    <w:rsid w:val="00D648D7"/>
    <w:rsid w:val="00D76CB8"/>
    <w:rsid w:val="00D86640"/>
    <w:rsid w:val="00D91849"/>
    <w:rsid w:val="00D918D9"/>
    <w:rsid w:val="00DB5BD0"/>
    <w:rsid w:val="00DC4E4E"/>
    <w:rsid w:val="00DD4714"/>
    <w:rsid w:val="00DE56DB"/>
    <w:rsid w:val="00E04904"/>
    <w:rsid w:val="00E46DAA"/>
    <w:rsid w:val="00E86BCE"/>
    <w:rsid w:val="00E96A25"/>
    <w:rsid w:val="00EB4B25"/>
    <w:rsid w:val="00EC0712"/>
    <w:rsid w:val="00EC6EB1"/>
    <w:rsid w:val="00ED5717"/>
    <w:rsid w:val="00EF2209"/>
    <w:rsid w:val="00EF4CBD"/>
    <w:rsid w:val="00F00F5A"/>
    <w:rsid w:val="00F050BE"/>
    <w:rsid w:val="00F33DEF"/>
    <w:rsid w:val="00F475A6"/>
    <w:rsid w:val="00FC185A"/>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B0D33"/>
  <w15:chartTrackingRefBased/>
  <w15:docId w15:val="{7A7E4665-1E02-4402-A1B0-293F2BC38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1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1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1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customStyle="1" w:styleId="MDPI71FootNotes">
    <w:name w:val="MDPI_7.1_FootNotes"/>
    <w:qFormat/>
    <w:rsid w:val="00C335B9"/>
    <w:pPr>
      <w:numPr>
        <w:numId w:val="16"/>
      </w:numPr>
      <w:adjustRightInd w:val="0"/>
      <w:snapToGrid w:val="0"/>
      <w:spacing w:line="228" w:lineRule="auto"/>
      <w:jc w:val="both"/>
    </w:pPr>
    <w:rPr>
      <w:rFonts w:ascii="Palatino Linotype" w:eastAsiaTheme="minorEastAsia" w:hAnsi="Palatino Linotype"/>
      <w:noProof/>
      <w:color w:val="000000"/>
      <w:sz w:val="18"/>
    </w:rPr>
  </w:style>
  <w:style w:type="paragraph" w:customStyle="1" w:styleId="MDPI63AuthorContributions">
    <w:name w:val="MDPI_6.3_AuthorContributions"/>
    <w:basedOn w:val="Normal"/>
    <w:qFormat/>
    <w:rsid w:val="003A1993"/>
    <w:pPr>
      <w:adjustRightInd w:val="0"/>
      <w:snapToGrid w:val="0"/>
      <w:spacing w:before="120" w:line="200" w:lineRule="atLeast"/>
    </w:pPr>
    <w:rPr>
      <w:noProof w:val="0"/>
      <w:snapToGrid w:val="0"/>
      <w:color w:val="auto"/>
      <w:sz w:val="18"/>
      <w:lang w:eastAsia="en-US" w:bidi="en-US"/>
    </w:rPr>
  </w:style>
  <w:style w:type="paragraph" w:customStyle="1" w:styleId="MDPIRefeditMendeley">
    <w:name w:val="MDPI_Ref_edit_Mendeley"/>
    <w:basedOn w:val="MDPI71References"/>
    <w:qFormat/>
    <w:rsid w:val="003A1993"/>
    <w:pPr>
      <w:numPr>
        <w:numId w:val="0"/>
      </w:numPr>
      <w:spacing w:line="260" w:lineRule="atLeast"/>
      <w:ind w:left="426" w:hanging="426"/>
    </w:pPr>
    <w:rPr>
      <w:snapToGrid w:val="0"/>
    </w:rPr>
  </w:style>
  <w:style w:type="paragraph" w:styleId="ListParagraph">
    <w:name w:val="List Paragraph"/>
    <w:basedOn w:val="Normal"/>
    <w:uiPriority w:val="34"/>
    <w:qFormat/>
    <w:rsid w:val="00C04A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package" Target="embeddings/Microsoft_Visio_Drawing.vsdx"/><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E:\Word%20templates-2021.4.22\appl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applsci-template</Template>
  <TotalTime>2</TotalTime>
  <Pages>19</Pages>
  <Words>24434</Words>
  <Characters>142942</Characters>
  <Application>Microsoft Office Word</Application>
  <DocSecurity>0</DocSecurity>
  <Lines>3324</Lines>
  <Paragraphs>2092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165284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MDPI-35</cp:lastModifiedBy>
  <cp:revision>2</cp:revision>
  <cp:lastPrinted>2021-05-19T03:27:00Z</cp:lastPrinted>
  <dcterms:created xsi:type="dcterms:W3CDTF">2021-05-19T09:09:00Z</dcterms:created>
  <dcterms:modified xsi:type="dcterms:W3CDTF">2021-05-19T09:09:00Z</dcterms:modified>
</cp:coreProperties>
</file>