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ENSINO</w:t>
      </w: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Style w:val="6"/>
        <w:tblW w:w="977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I.  IDENTIFICAÇÃO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Unidade Acadêmica: Instituto de Ciências Exatas e Tecnológicas - ICET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Curso:</w:t>
            </w:r>
            <w:sdt>
              <w:sdtPr>
                <w:rPr>
                  <w:rFonts w:ascii="Arial" w:hAnsi="Arial" w:cs="Arial"/>
                  <w:bCs/>
                </w:rPr>
                <w:id w:val="-728457636"/>
                <w:placeholder>
                  <w:docPart w:val="8F913A4BC6BE4704A0D74F8B96C2C412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Bacharelado em Ciência da Computação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Disciplina:</w:t>
            </w:r>
            <w:sdt>
              <w:sdtPr>
                <w:rPr>
                  <w:rFonts w:ascii="Arial" w:hAnsi="Arial" w:cs="Arial"/>
                  <w:bCs/>
                </w:rPr>
                <w:id w:val="809821096"/>
                <w:placeholder>
                  <w:docPart w:val="6D574E499E6642BAA344F1E195CB6269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Teoria da Computação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Carga horária semestral:</w:t>
            </w:r>
            <w:sdt>
              <w:sdtPr>
                <w:rPr>
                  <w:rFonts w:ascii="Arial" w:hAnsi="Arial" w:cs="Arial"/>
                  <w:bCs/>
                </w:rPr>
                <w:id w:val="-1160996854"/>
                <w:placeholder>
                  <w:docPart w:val="24E9E224D312480EAAC41AC88EFE32BE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64</w:t>
                </w:r>
              </w:sdtContent>
            </w:sdt>
          </w:p>
        </w:tc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Teórica: </w:t>
            </w:r>
            <w:sdt>
              <w:sdtPr>
                <w:rPr>
                  <w:rFonts w:ascii="Arial" w:hAnsi="Arial" w:cs="Arial"/>
                  <w:bCs/>
                </w:rPr>
                <w:id w:val="-1619590338"/>
                <w:placeholder>
                  <w:docPart w:val="A0E4AAF6D4E644988739D62B6CED45D2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>64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Prática: </w:t>
            </w:r>
            <w:sdt>
              <w:sdtPr>
                <w:rPr>
                  <w:rFonts w:ascii="Arial" w:hAnsi="Arial" w:cs="Arial"/>
                  <w:bCs/>
                </w:rPr>
                <w:id w:val="1308743666"/>
                <w:placeholder>
                  <w:docPart w:val="6968B89110FC4E4BB39C4D4B0DA455D1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>00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Semestre/ano:</w:t>
            </w:r>
            <w:sdt>
              <w:sdtPr>
                <w:rPr>
                  <w:rFonts w:ascii="Arial" w:hAnsi="Arial" w:cs="Arial"/>
                  <w:bCs/>
                </w:rPr>
                <w:id w:val="1852524564"/>
                <w:placeholder>
                  <w:docPart w:val="033E2B05B666441C88926F1B718AA101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201</w:t>
                </w:r>
                <w:r>
                  <w:rPr>
                    <w:rFonts w:ascii="Arial" w:hAnsi="Arial" w:cs="Arial"/>
                    <w:bCs/>
                    <w:lang w:val="pt-BR"/>
                  </w:rPr>
                  <w:t>7</w:t>
                </w:r>
                <w:r>
                  <w:rPr>
                    <w:rFonts w:ascii="Arial" w:hAnsi="Arial" w:cs="Arial"/>
                    <w:bCs/>
                  </w:rPr>
                  <w:t>.</w:t>
                </w:r>
                <w:r>
                  <w:rPr>
                    <w:rFonts w:ascii="Arial" w:hAnsi="Arial" w:cs="Arial"/>
                    <w:bCs/>
                    <w:lang w:val="pt-BR"/>
                  </w:rPr>
                  <w:t>2</w:t>
                </w:r>
              </w:sdtContent>
            </w:sdt>
          </w:p>
        </w:tc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Turma/turno:</w:t>
            </w:r>
            <w:sdt>
              <w:sdtPr>
                <w:rPr>
                  <w:rFonts w:ascii="Arial" w:hAnsi="Arial" w:cs="Arial"/>
                  <w:bCs/>
                </w:rPr>
                <w:id w:val="-636028200"/>
                <w:placeholder>
                  <w:docPart w:val="D2066AF2D29549A993F4FB285E4C137E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 A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Professor (a):</w:t>
            </w:r>
            <w:sdt>
              <w:sdtPr>
                <w:rPr>
                  <w:rFonts w:ascii="Arial" w:hAnsi="Arial" w:cs="Arial"/>
                  <w:bCs/>
                </w:rPr>
                <w:id w:val="1247074991"/>
                <w:placeholder>
                  <w:docPart w:val="79DC2A705330436B906C543AEB3F00D3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Esdras Lins Bispo Junior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II. Ementa</w:t>
            </w:r>
          </w:p>
          <w:sdt>
            <w:sdtPr>
              <w:rPr>
                <w:rFonts w:ascii="Arial" w:hAnsi="Arial" w:cs="Arial"/>
                <w:bCs/>
              </w:rPr>
              <w:id w:val="1445190735"/>
              <w:placeholder>
                <w:docPart w:val="E059FA64AF7C47029DB092221E735220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 w:type="textWrapping"/>
                </w:r>
                <w:r>
                  <w:rPr>
                    <w:rFonts w:ascii="Arial" w:hAnsi="Arial" w:cs="Arial"/>
                    <w:bCs/>
                  </w:rPr>
                  <w:t xml:space="preserve">Noções de computabilidade efetiva. Modelos de computação. Problemas indecidíveis. Classes P, NP, NP-Completa e NP-Difícil. Algoritmos de Aproximação.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III. Objetivo Geral</w:t>
            </w:r>
          </w:p>
          <w:sdt>
            <w:sdtPr>
              <w:rPr>
                <w:rFonts w:ascii="Arial" w:hAnsi="Arial" w:cs="Arial"/>
                <w:bCs/>
              </w:rPr>
              <w:id w:val="-1527786193"/>
              <w:placeholder>
                <w:docPart w:val="16B526BE1B8C4DCBABC5C4424799928B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 w:type="textWrapping"/>
                </w:r>
                <w:r>
                  <w:rPr>
                    <w:rFonts w:ascii="Arial" w:hAnsi="Arial" w:cs="Arial"/>
                    <w:bCs/>
                  </w:rPr>
                  <w:t xml:space="preserve">Oferecer o embasamento conceitual e teórico da área teoria da computação aplicando os conhecimentos no desenvolvimento de sistemas e analisando criticamente os desafios envolvidos.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IV. Objetivos Específicos</w:t>
            </w:r>
          </w:p>
          <w:sdt>
            <w:sdtPr>
              <w:rPr>
                <w:rFonts w:ascii="Arial" w:hAnsi="Arial" w:cs="Arial"/>
                <w:bCs/>
              </w:rPr>
              <w:id w:val="-1423648113"/>
              <w:placeholder>
                <w:docPart w:val="616B97EE05BC454FAA735A9570463279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 w:type="textWrapping"/>
                </w:r>
                <w:r>
                  <w:rPr>
                    <w:rFonts w:ascii="Arial" w:hAnsi="Arial" w:cs="Arial"/>
                    <w:bCs/>
                  </w:rPr>
                  <w:t>- Definir teoria da computação, motivação e aplicações.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Analisar os principais modelos de computação, apresentando as suas potencialidades e limitações;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Discutir o estado da arte na área da teoria da computação, perspectivas de evolução e desafios a serem vencidos.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V. Conteúdo</w:t>
            </w:r>
          </w:p>
          <w:sdt>
            <w:sdtPr>
              <w:rPr>
                <w:rFonts w:ascii="Arial" w:hAnsi="Arial" w:cs="Arial"/>
                <w:bCs/>
              </w:rPr>
              <w:id w:val="159046581"/>
              <w:placeholder>
                <w:docPart w:val="CE7AA436412747DD946CF71F38C534E1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1. TEORIA DA COMPUTAÇÃO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O que é teoria da computação?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Relevância do estudo da área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c. Revisão: autômatos e linguagens livres-do-contexto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2. MODELOS DE COMPUTAÇÃO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Noções de computabilidade efetiva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Máquina de Turing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Variantes da máquina de Turing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3. PROBLEMAS DECIDÍVEIS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Linguagens decidíveis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Problema da parada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Linguagens Turing-reconhecíveis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4. PROBLEMAS INDECIDÍVEIS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Redução via histórias de computação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Problemas indecidíveis da Teoria das Linguagens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Redutibilidade por mapeamento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5. COMPLEXIDADE DE TEMPO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Notação assintótica: O-grande e o-pequeno.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Classe P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Classe NP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5. NP-COMPLETUDE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Redutibilidade em tempo polinomial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Classe NP completo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Classe NP difícil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6. TOPICOS AVANÇADOS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Algoritmos de aproximação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Algoritmos probabilísticos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Criptografia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VI. Metodologia</w:t>
            </w:r>
          </w:p>
          <w:sdt>
            <w:sdtPr>
              <w:rPr>
                <w:rFonts w:ascii="Arial" w:hAnsi="Arial" w:cs="Arial"/>
                <w:bCs/>
              </w:rPr>
              <w:id w:val="-1871751020"/>
              <w:placeholder>
                <w:docPart w:val="3CC4E7D3C0864E35AE83CA0D0FBD26E2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Aulas expositivas utilizando quadro negro (ou branco) e DataShow;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Atendimento individual ou em grupos;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Aplicação de listas de exercícios.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Aplicação de atividades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 xml:space="preserve">utilizando 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Canvas</w:t>
                </w:r>
                <w:r>
                  <w:rPr>
                    <w:rFonts w:ascii="Arial" w:hAnsi="Arial" w:cs="Arial"/>
                    <w:bCs/>
                  </w:rPr>
                  <w:t xml:space="preserve"> AVA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(Ambiente Virtual de Aprendizagem)</w:t>
                </w:r>
                <w:r>
                  <w:rPr>
                    <w:rFonts w:ascii="Arial" w:hAnsi="Arial" w:cs="Arial"/>
                    <w:bCs/>
                  </w:rPr>
                  <w:t>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Tempo de Aula: 50 minutos*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*Obs.: Para complementar os 10 minutos, esta disciplina fará uso do 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Canvas </w:t>
                </w:r>
                <w:r>
                  <w:rPr>
                    <w:rFonts w:ascii="Arial" w:hAnsi="Arial" w:cs="Arial"/>
                    <w:bCs/>
                  </w:rPr>
                  <w:t>AVA para supervisionar atividades práticas, em consonância com a resolução abaixo: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RESOLUÇÃO CNE/CES Nº 3, DE 02 DE JULHO DE 2007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I – preleções e aulas expositivas;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II – atividades práticas supervisionadas, tais como laboratórios, atividades em biblioteca, iniciação científica, trabalhos individuais e em grupo, práticas de ensino e outras atividades no caso das licenciaturas.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</w:rPr>
              <w:t>VII. Processos e critérios de avaliação</w:t>
            </w:r>
          </w:p>
          <w:sdt>
            <w:sdtPr>
              <w:rPr>
                <w:rFonts w:ascii="Arial" w:hAnsi="Arial" w:cs="Arial"/>
                <w:bCs/>
              </w:rPr>
              <w:id w:val="-1703540983"/>
              <w:placeholder>
                <w:docPart w:val="7524FEAC03B146BD8502C2ED9DC24F58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Serão ministrados 04 (quatro)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testes que serão analisados da seguinte forma: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Primeiro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Segundo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Terceiro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3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Quarto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4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Será ministrada 01 (uma) prova </w:t>
                </w:r>
                <w:r>
                  <w:rPr>
                    <w:rFonts w:ascii="Arial" w:hAnsi="Arial" w:cs="Arial"/>
                    <w:bCs/>
                    <w:lang w:val="pt-BR"/>
                  </w:rPr>
                  <w:t>final (PF)</w:t>
                </w:r>
                <w:r>
                  <w:rPr>
                    <w:rFonts w:ascii="Arial" w:hAnsi="Arial" w:cs="Arial"/>
                    <w:bCs/>
                  </w:rPr>
                  <w:t xml:space="preserve"> que será analisada da seguinte forma: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</w:rPr>
                  <w:t>- Prova equivale a 20% da pontuação total.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Durante a disciplina, alguns Exercícios-Bônus (EB) poderão ser propostos para os alunos.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A PF é composta por duas etapas: a PF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e a PF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 xml:space="preserve">A PF1 é composta por dois mini-testes de caráter substitutivo: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), e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>).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Por sua vez, a PF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é composta pelos outros dois mini-testes também de caráter substitutivo: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3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3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), e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4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4</w:t>
                </w:r>
                <w:r>
                  <w:rPr>
                    <w:rFonts w:ascii="Arial" w:hAnsi="Arial" w:cs="Arial"/>
                    <w:bCs/>
                    <w:lang w:val="pt-BR"/>
                  </w:rPr>
                  <w:t>).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O cálculo da média final será dada da seguinte forma:</w:t>
                </w:r>
              </w:p>
              <w:p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  <w:position w:val="-10"/>
                    <w:lang w:val="pt-BR"/>
                  </w:rPr>
                  <w:object>
                    <v:shape id="_x0000_i1025" o:spt="75" type="#_x0000_t75" style="height:21.3pt;width:148.9pt;" o:ole="t" filled="f" o:preferrelative="t" stroked="f" coordsize="21600,21600">
                      <v:path/>
                      <v:fill on="f" focussize="0,0"/>
                      <v:stroke on="f"/>
                      <v:imagedata r:id="rId7" o:title=""/>
                      <o:lock v:ext="edit" aspectratio="t"/>
                      <w10:wrap type="none"/>
                      <w10:anchorlock/>
                    </v:shape>
                    <o:OLEObject Type="Embed" ProgID="Equation.KSEE3" ShapeID="_x0000_i1025" DrawAspect="Content" ObjectID="_1468075725" r:id="rId6">
                      <o:LockedField>false</o:LockedField>
                    </o:OLEObject>
                  </w:objec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</w:rPr>
                  <w:t>em que MIN representa o mínimo entre dois valores e PONT representa a pontuação total obtida em toda a disciplina</w:t>
                </w:r>
                <w:r>
                  <w:rPr>
                    <w:rFonts w:ascii="Arial" w:hAnsi="Arial" w:cs="Arial"/>
                    <w:bCs/>
                    <w:lang w:val="pt-BR"/>
                  </w:rPr>
                  <w:t>, dada da seguinte forma:</w:t>
                </w:r>
              </w:p>
              <w:p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  <w:position w:val="-28"/>
                    <w:lang w:val="pt-BR"/>
                  </w:rPr>
                </w:pPr>
                <w:r>
                  <w:rPr>
                    <w:rFonts w:ascii="Arial" w:hAnsi="Arial" w:cs="Arial"/>
                    <w:bCs/>
                    <w:position w:val="-30"/>
                    <w:lang w:val="pt-BR"/>
                  </w:rPr>
                  <w:object>
                    <v:shape id="_x0000_i1026" o:spt="75" alt="" type="#_x0000_t75" style="height:47.9pt;width:304.45pt;" o:ole="t" filled="f" o:preferrelative="t" stroked="f" coordsize="21600,21600">
                      <v:path/>
                      <v:fill on="f" focussize="0,0"/>
                      <v:stroke on="f"/>
                      <v:imagedata r:id="rId9" o:title=""/>
                      <o:lock v:ext="edit" aspectratio="t"/>
                      <w10:wrap type="none"/>
                      <w10:anchorlock/>
                    </v:shape>
                    <o:OLEObject Type="Embed" ProgID="Equation.KSEE3" ShapeID="_x0000_i1026" DrawAspect="Content" ObjectID="_1468075726" r:id="rId8">
                      <o:LockedField>false</o:LockedField>
                    </o:OLEObject>
                  </w:object>
                </w:r>
              </w:p>
              <w:p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  <w:position w:val="-28"/>
                    <w:lang w:val="pt-BR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VIII. Local de divulgação dos resultados das avaliações</w:t>
            </w:r>
          </w:p>
          <w:sdt>
            <w:sdtPr>
              <w:rPr>
                <w:rFonts w:ascii="Arial" w:hAnsi="Arial" w:cs="Arial"/>
                <w:bCs/>
              </w:rPr>
              <w:id w:val="1278597284"/>
              <w:placeholder>
                <w:docPart w:val="14D4D37AC444455EB458C8664485E9CD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Os resultados das avaliações serão divulgados através do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SIGAA e/ou Canvas AVA.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XI. Bibliografia básica e complementar</w:t>
            </w:r>
          </w:p>
          <w:sdt>
            <w:sdtPr>
              <w:rPr>
                <w:rFonts w:ascii="Arial" w:hAnsi="Arial" w:cs="Arial"/>
                <w:bCs/>
              </w:rPr>
              <w:id w:val="621119696"/>
              <w:placeholder>
                <w:docPart w:val="924C37B50AA845CAADC0C8C14D4B3D2C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_________________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BÁSICA: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>SIPSER, Michael. Introdução à teoria da Computação, 2a Edição, Editora Thomson Learning.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>LEWIS, Harry R. Lewis, PAPADIMITRIOU, Christos H. Elementos de Teoria da Computação, Bookman, 2a Edição, 2000.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 xml:space="preserve">DIVERIO, T. A.; MENEZES, P. B.. Teoria da Computação: Máquinas Universais e Computabilidade. </w:t>
                </w: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Porto Alegre: Sagra Luzzato, 2000.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>
                  <w:rPr>
                    <w:rFonts w:ascii="Arial" w:hAnsi="Arial" w:cs="Arial"/>
                    <w:bCs/>
                    <w:lang w:val="en-US"/>
                  </w:rPr>
                  <w:t>_________________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>
                  <w:rPr>
                    <w:rFonts w:ascii="Arial" w:hAnsi="Arial" w:cs="Arial"/>
                    <w:bCs/>
                    <w:lang w:val="en-US"/>
                  </w:rPr>
                  <w:t xml:space="preserve">COMPLEMENTAR: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GAREY, M. R.; JONHSON, D. S.: Computers and Intractability: a guide to the theory of NPCompleteness. New York: W. H. Freeman and Company, 1979.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COHEN, Daniel I. A. Introduction to Computer Theory, 2nd edition, Wiley, 1996.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ARORA, Sanjeev, BARAK, Boaz. Computational Complexity: A Modern Approach. 1st Edition, Cambridge University Press, 2009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GOLDREICH, Oded. Computational Complexity: A Conceptual Perspective, 1st Edition, Cambridge University Press, 2008.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MOGENSEN, Torben, SCHMIDT, David, SUDBOROUGH, I. Hal. The Essence of Computation: Complexity, Analysis, Transformation. 1st Edition, Springer, 2004.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X. Cronograma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Nº da Aula                                               Conteúdo                                        CH       T/P</w:t>
            </w:r>
          </w:p>
          <w:sdt>
            <w:sdtPr>
              <w:rPr>
                <w:rFonts w:ascii="Arial" w:hAnsi="Arial" w:cs="Arial"/>
                <w:bCs/>
              </w:rPr>
              <w:id w:val="-609045202"/>
              <w:placeholder>
                <w:docPart w:val="307FDC67887A4B548CDA3299B0D02EEC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tbl>
                <w:tblPr>
                  <w:tblStyle w:val="7"/>
                  <w:tblW w:w="6754" w:type="dxa"/>
                  <w:jc w:val="center"/>
                  <w:tblInd w:w="0" w:type="dxa"/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Layout w:type="fixed"/>
                  <w:tblCellMar>
                    <w:top w:w="0" w:type="dxa"/>
                    <w:left w:w="108" w:type="dxa"/>
                    <w:bottom w:w="0" w:type="dxa"/>
                    <w:right w:w="108" w:type="dxa"/>
                  </w:tblCellMar>
                </w:tblPr>
                <w:tblGrid>
                  <w:gridCol w:w="584"/>
                  <w:gridCol w:w="5113"/>
                  <w:gridCol w:w="584"/>
                  <w:gridCol w:w="473"/>
                </w:tblGrid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01</w:t>
                      </w:r>
                    </w:p>
                  </w:tc>
                  <w:tc>
                    <w:tcPr>
                      <w:tcW w:w="5113" w:type="dxa"/>
                      <w:vAlign w:val="center"/>
                    </w:tcPr>
                    <w:p>
                      <w:pPr>
                        <w:spacing w:line="200" w:lineRule="atLeast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Apresentação da disciplina e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Introdução à Teoria da Computação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02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Introdução à Teoria da Computação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03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Modelos de Computação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04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Modelos de Computação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05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Teste 01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06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do Teste 01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07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Problemas Decidíveis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08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Problemas Decidíveis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09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Problemas Indecidíveis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10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Problemas Indecidíveis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11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Problemas Indecidíveis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12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Teste 02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13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do Teste 02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14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Complexidade de Tempo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15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Complexidade de Tempo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16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Complexidade de Tempo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17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NP-Completude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18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NP-Completude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19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NP-Completude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20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Teste 03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21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do Teste 03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22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Tópicos Avançados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23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Tópicos Avançados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24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Tópicos Avançados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25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Teste 04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26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do Teste 04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27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Resolução de exercícios e dúvidas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28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Resolução de exercícios e dúvidas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29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Prova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30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da Prova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31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Confraternização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32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Fechamento das médias finais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</w:tbl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line="200" w:lineRule="atLeast"/>
        <w:rPr>
          <w:rFonts w:ascii="Arial" w:hAnsi="Arial" w:cs="Arial"/>
          <w:b/>
          <w:bCs/>
        </w:rPr>
      </w:pPr>
    </w:p>
    <w:tbl>
      <w:tblPr>
        <w:tblStyle w:val="7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84" w:type="dxa"/>
          </w:tcPr>
          <w:p>
            <w:pPr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8394" w:type="dxa"/>
          </w:tcPr>
          <w:p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Jataí, </w:t>
            </w:r>
            <w:sdt>
              <w:sdtPr>
                <w:rPr>
                  <w:rFonts w:ascii="Arial" w:hAnsi="Arial" w:cs="Arial"/>
                  <w:bCs/>
                </w:rPr>
                <w:alias w:val="Digite o dia."/>
                <w:tag w:val="Digite o dia."/>
                <w:id w:val="-1033802459"/>
                <w:placeholder>
                  <w:docPart w:val="51016A82E3CA4948AA1BF6C07DF69C8A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>0</w:t>
                </w:r>
                <w:r>
                  <w:rPr>
                    <w:rFonts w:ascii="Arial" w:hAnsi="Arial" w:cs="Arial"/>
                    <w:bCs/>
                    <w:lang w:val="pt-BR"/>
                  </w:rPr>
                  <w:t>6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de </w:t>
            </w:r>
            <w:sdt>
              <w:sdtPr>
                <w:rPr>
                  <w:rFonts w:ascii="Arial" w:hAnsi="Arial" w:cs="Arial"/>
                  <w:bCs/>
                  <w:lang w:val="en-US"/>
                </w:rPr>
                <w:id w:val="-261842265"/>
                <w:placeholder>
                  <w:docPart w:val="130E550086E5445BB7BE90B028DB44DF"/>
                </w:placeholder>
                <w:comboBox>
                  <w:listItem w:value="Escolha o ano"/>
                  <w:listItem w:displayText="janeiro" w:value="janeiro"/>
                  <w:listItem w:displayText="fevereiro" w:value="fevereiro"/>
                  <w:listItem w:displayText="março" w:value="março"/>
                  <w:listItem w:displayText="abril" w:value="abril"/>
                  <w:listItem w:displayText="maio" w:value="maio"/>
                  <w:listItem w:displayText="junho" w:value="junho"/>
                  <w:listItem w:displayText="julho" w:value="julho"/>
                  <w:listItem w:displayText="agosto" w:value="agosto"/>
                  <w:listItem w:displayText="setembro" w:value="setembro"/>
                  <w:listItem w:displayText="outubro" w:value="outubro"/>
                  <w:listItem w:displayText="novembro" w:value="novembro"/>
                  <w:listItem w:displayText="dezembro" w:value="dezembro"/>
                </w:comboBox>
              </w:sdtPr>
              <w:sdtEndPr>
                <w:rPr>
                  <w:rFonts w:ascii="Arial" w:hAnsi="Arial" w:cs="Arial"/>
                  <w:bCs/>
                  <w:lang w:val="en-US"/>
                </w:rPr>
              </w:sdtEndPr>
              <w:sdtContent>
                <w:r>
                  <w:rPr>
                    <w:rFonts w:ascii="Arial" w:hAnsi="Arial" w:eastAsia="Lucida Sans Unicode" w:cs="Arial"/>
                    <w:bCs/>
                    <w:kern w:val="1"/>
                    <w:sz w:val="24"/>
                    <w:szCs w:val="24"/>
                    <w:lang w:val="en-US" w:eastAsia="en-US" w:bidi="ar-SA"/>
                  </w:rPr>
                  <w:t>outubro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de </w:t>
            </w:r>
            <w:sdt>
              <w:sdtPr>
                <w:rPr>
                  <w:rFonts w:ascii="Arial" w:hAnsi="Arial" w:cs="Arial"/>
                  <w:bCs/>
                </w:rPr>
                <w:id w:val="-1688752218"/>
                <w:placeholder>
                  <w:docPart w:val="337246BFDF44459CAF751B914763C8A7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>201</w:t>
                </w:r>
                <w:r>
                  <w:rPr>
                    <w:rFonts w:ascii="Arial" w:hAnsi="Arial" w:cs="Arial"/>
                    <w:bCs/>
                    <w:lang w:val="pt-BR"/>
                  </w:rPr>
                  <w:t>7</w:t>
                </w:r>
              </w:sdtContent>
            </w:sdt>
            <w:r>
              <w:rPr>
                <w:rFonts w:ascii="Arial" w:hAnsi="Arial" w:cs="Arial"/>
                <w:bCs/>
              </w:rPr>
              <w:t>.</w:t>
            </w:r>
          </w:p>
        </w:tc>
      </w:tr>
    </w:tbl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</w:t>
      </w:r>
    </w:p>
    <w:sdt>
      <w:sdtPr>
        <w:rPr>
          <w:rFonts w:ascii="Arial" w:hAnsi="Arial" w:cs="Arial"/>
          <w:bCs/>
        </w:rPr>
        <w:id w:val="-1171169743"/>
        <w:placeholder>
          <w:docPart w:val="DefaultPlaceholder_1082065158"/>
        </w:placeholder>
        <w:text/>
      </w:sdtPr>
      <w:sdtEndPr>
        <w:rPr>
          <w:rFonts w:ascii="Arial" w:hAnsi="Arial" w:cs="Arial"/>
          <w:bCs/>
        </w:rPr>
      </w:sdtEndPr>
      <w:sdtContent>
        <w:p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Esdras Lins Bispo Junior</w:t>
          </w:r>
        </w:p>
      </w:sdtContent>
    </w:sdt>
    <w:sdt>
      <w:sdtPr>
        <w:rPr>
          <w:rFonts w:ascii="Arial" w:hAnsi="Arial" w:cs="Arial"/>
          <w:bCs/>
        </w:rPr>
        <w:id w:val="-2114663600"/>
        <w:placeholder>
          <w:docPart w:val="DefaultPlaceholder_1082065158"/>
        </w:placeholder>
      </w:sdtPr>
      <w:sdtEndPr>
        <w:rPr>
          <w:rFonts w:ascii="Arial" w:hAnsi="Arial" w:cs="Arial"/>
          <w:bCs/>
        </w:rPr>
      </w:sdtEndPr>
      <w:sdtContent>
        <w:p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Professor A</w:t>
          </w:r>
          <w:r>
            <w:rPr>
              <w:rFonts w:ascii="Arial" w:hAnsi="Arial" w:cs="Arial"/>
              <w:bCs/>
              <w:lang w:val="pt-BR"/>
            </w:rPr>
            <w:t>djunto</w:t>
          </w:r>
          <w:r>
            <w:rPr>
              <w:rFonts w:ascii="Arial" w:hAnsi="Arial" w:cs="Arial"/>
              <w:bCs/>
            </w:rPr>
            <w:t xml:space="preserve"> – Ciência da Computação</w:t>
          </w:r>
          <w:bookmarkStart w:id="0" w:name="_GoBack"/>
          <w:bookmarkEnd w:id="0"/>
        </w:p>
      </w:sdtContent>
    </w:sdt>
    <w:sdt>
      <w:sdtPr>
        <w:rPr>
          <w:rFonts w:ascii="Arial" w:hAnsi="Arial" w:cs="Arial"/>
          <w:bCs/>
        </w:rPr>
        <w:id w:val="-3292476"/>
        <w:placeholder>
          <w:docPart w:val="DefaultPlaceholder_1082065158"/>
        </w:placeholder>
      </w:sdtPr>
      <w:sdtEndPr>
        <w:rPr>
          <w:rFonts w:ascii="Arial" w:hAnsi="Arial" w:cs="Arial"/>
          <w:bCs/>
        </w:rPr>
      </w:sdtEndPr>
      <w:sdtContent>
        <w:p>
          <w:pPr>
            <w:spacing w:line="200" w:lineRule="atLeast"/>
            <w:jc w:val="center"/>
            <w:rPr>
              <w:rFonts w:ascii="Arial" w:hAnsi="Arial" w:cs="Arial"/>
              <w:bCs/>
            </w:rPr>
          </w:pPr>
        </w:p>
      </w:sdtContent>
    </w:sdt>
    <w:sectPr>
      <w:headerReference r:id="rId3" w:type="default"/>
      <w:footerReference r:id="rId4" w:type="default"/>
      <w:pgSz w:w="11906" w:h="16838"/>
      <w:pgMar w:top="1134" w:right="1134" w:bottom="1134" w:left="1134" w:header="720" w:footer="45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Coordenadoria de Graduação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Telefone: (64) 3606-8254 // E-mail: graduacaocampusjatai@gmail.com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Rodovia BR 364 – Km 192, Parque Industrial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Caixa Postal. 03, CEP: 75801-615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www.jatai.ufg.br</w:t>
    </w:r>
  </w:p>
  <w:p>
    <w:pPr>
      <w:pStyle w:val="3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Página </w:t>
    </w:r>
    <w:r>
      <w:rPr>
        <w:rFonts w:ascii="Arial" w:hAnsi="Arial" w:cs="Arial"/>
        <w:b/>
        <w:sz w:val="18"/>
      </w:rPr>
      <w:fldChar w:fldCharType="begin"/>
    </w:r>
    <w:r>
      <w:rPr>
        <w:rFonts w:ascii="Arial" w:hAnsi="Arial" w:cs="Arial"/>
        <w:b/>
        <w:sz w:val="18"/>
      </w:rPr>
      <w:instrText xml:space="preserve">PAGE  \* Arabic  \* MERGEFORMAT</w:instrText>
    </w:r>
    <w:r>
      <w:rPr>
        <w:rFonts w:ascii="Arial" w:hAnsi="Arial" w:cs="Arial"/>
        <w:b/>
        <w:sz w:val="18"/>
      </w:rPr>
      <w:fldChar w:fldCharType="separate"/>
    </w:r>
    <w:r>
      <w:rPr>
        <w:rFonts w:ascii="Arial" w:hAnsi="Arial" w:cs="Arial"/>
        <w:b/>
        <w:sz w:val="18"/>
      </w:rPr>
      <w:t>1</w:t>
    </w:r>
    <w:r>
      <w:rPr>
        <w:rFonts w:ascii="Arial" w:hAnsi="Arial" w:cs="Arial"/>
        <w:b/>
        <w:sz w:val="18"/>
      </w:rPr>
      <w:fldChar w:fldCharType="end"/>
    </w:r>
    <w:r>
      <w:rPr>
        <w:rFonts w:ascii="Arial" w:hAnsi="Arial" w:cs="Arial"/>
        <w:sz w:val="18"/>
      </w:rPr>
      <w:t xml:space="preserve"> de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Arial" w:hAnsi="Arial" w:cs="Arial"/>
        <w:b/>
        <w:sz w:val="18"/>
      </w:rPr>
      <w:t>5</w:t>
    </w:r>
    <w:r>
      <w:rPr>
        <w:rFonts w:ascii="Arial" w:hAnsi="Arial" w:cs="Arial"/>
        <w:b/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sz w:val="4"/>
      </w:rPr>
    </w:pPr>
    <w:r>
      <w:rPr>
        <w:lang w:eastAsia="pt-BR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align>right</wp:align>
          </wp:positionH>
          <wp:positionV relativeFrom="paragraph">
            <wp:posOffset>176530</wp:posOffset>
          </wp:positionV>
          <wp:extent cx="2252345" cy="480695"/>
          <wp:effectExtent l="0" t="0" r="0" b="0"/>
          <wp:wrapSquare wrapText="bothSides"/>
          <wp:docPr id="4" name="Imagem 3" descr="COGR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COGR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2345" cy="480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lang w:eastAsia="pt-BR"/>
      </w:rPr>
      <w:drawing>
        <wp:inline distT="0" distB="0" distL="0" distR="0">
          <wp:extent cx="809625" cy="781050"/>
          <wp:effectExtent l="19050" t="0" r="9525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7810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11"/>
      <w:rPr>
        <w:sz w:val="4"/>
      </w:rPr>
    </w:pPr>
  </w:p>
  <w:p>
    <w:pPr>
      <w:pStyle w:val="12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SERVIÇO PÚBLICO FEDERAL</w:t>
    </w:r>
  </w:p>
  <w:p>
    <w:pPr>
      <w:pStyle w:val="14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>UNIVERSIDADE FEDERAL DE GOIÁS</w:t>
    </w:r>
  </w:p>
  <w:p>
    <w:pPr>
      <w:pStyle w:val="14"/>
      <w:jc w:val="center"/>
    </w:pPr>
    <w:r>
      <w:rPr>
        <w:rFonts w:ascii="Arial" w:hAnsi="Arial" w:cs="Arial"/>
        <w:sz w:val="18"/>
        <w:szCs w:val="16"/>
      </w:rPr>
      <w:t>REGIONAL JATAÍ</w:t>
    </w:r>
  </w:p>
  <w:p>
    <w:pPr>
      <w:pStyle w:val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dit="trackedChanges"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D6DBA"/>
    <w:rsid w:val="00000988"/>
    <w:rsid w:val="00006264"/>
    <w:rsid w:val="00017F1F"/>
    <w:rsid w:val="00043BEF"/>
    <w:rsid w:val="000E0E89"/>
    <w:rsid w:val="000F3680"/>
    <w:rsid w:val="00110C43"/>
    <w:rsid w:val="001460B6"/>
    <w:rsid w:val="00162BE9"/>
    <w:rsid w:val="00183B8C"/>
    <w:rsid w:val="00213460"/>
    <w:rsid w:val="00286826"/>
    <w:rsid w:val="002A14AD"/>
    <w:rsid w:val="002B0C35"/>
    <w:rsid w:val="002D4EEC"/>
    <w:rsid w:val="00337AE4"/>
    <w:rsid w:val="003522D8"/>
    <w:rsid w:val="00352CA2"/>
    <w:rsid w:val="003555DC"/>
    <w:rsid w:val="00360F63"/>
    <w:rsid w:val="00384184"/>
    <w:rsid w:val="003B313D"/>
    <w:rsid w:val="003C2B19"/>
    <w:rsid w:val="003C3AD7"/>
    <w:rsid w:val="003E5BC1"/>
    <w:rsid w:val="00452BB4"/>
    <w:rsid w:val="004E0BAA"/>
    <w:rsid w:val="00576CB7"/>
    <w:rsid w:val="005934C6"/>
    <w:rsid w:val="005F3C5D"/>
    <w:rsid w:val="006001C5"/>
    <w:rsid w:val="00626D64"/>
    <w:rsid w:val="00671975"/>
    <w:rsid w:val="00726B1D"/>
    <w:rsid w:val="00743986"/>
    <w:rsid w:val="00744594"/>
    <w:rsid w:val="0077545E"/>
    <w:rsid w:val="007B1655"/>
    <w:rsid w:val="007D2CDD"/>
    <w:rsid w:val="007E4969"/>
    <w:rsid w:val="00831D6C"/>
    <w:rsid w:val="00854643"/>
    <w:rsid w:val="008613BF"/>
    <w:rsid w:val="008A6525"/>
    <w:rsid w:val="008B7F21"/>
    <w:rsid w:val="008C29BF"/>
    <w:rsid w:val="009764EE"/>
    <w:rsid w:val="00980B45"/>
    <w:rsid w:val="00982507"/>
    <w:rsid w:val="00996546"/>
    <w:rsid w:val="009A0045"/>
    <w:rsid w:val="009A57B1"/>
    <w:rsid w:val="009D6DBA"/>
    <w:rsid w:val="00A127C5"/>
    <w:rsid w:val="00A12F52"/>
    <w:rsid w:val="00A30AA4"/>
    <w:rsid w:val="00A55946"/>
    <w:rsid w:val="00A7282C"/>
    <w:rsid w:val="00B27D4E"/>
    <w:rsid w:val="00B54A80"/>
    <w:rsid w:val="00B836BB"/>
    <w:rsid w:val="00B84A30"/>
    <w:rsid w:val="00B851E4"/>
    <w:rsid w:val="00B85F7E"/>
    <w:rsid w:val="00BA10DE"/>
    <w:rsid w:val="00BA4A94"/>
    <w:rsid w:val="00BA56B6"/>
    <w:rsid w:val="00BF23FD"/>
    <w:rsid w:val="00C65BDD"/>
    <w:rsid w:val="00C72A87"/>
    <w:rsid w:val="00C74CF0"/>
    <w:rsid w:val="00CA05A9"/>
    <w:rsid w:val="00CA3881"/>
    <w:rsid w:val="00CB5850"/>
    <w:rsid w:val="00CC1FC4"/>
    <w:rsid w:val="00D04DAF"/>
    <w:rsid w:val="00D11A95"/>
    <w:rsid w:val="00D54513"/>
    <w:rsid w:val="00DC08ED"/>
    <w:rsid w:val="00DC256D"/>
    <w:rsid w:val="00DE44F4"/>
    <w:rsid w:val="00E06B56"/>
    <w:rsid w:val="00E30A28"/>
    <w:rsid w:val="00E32A12"/>
    <w:rsid w:val="00E64C2A"/>
    <w:rsid w:val="00E951DA"/>
    <w:rsid w:val="00EC6DC0"/>
    <w:rsid w:val="00ED4EA2"/>
    <w:rsid w:val="00F731E8"/>
    <w:rsid w:val="00FE2EBE"/>
    <w:rsid w:val="00FF2D5E"/>
    <w:rsid w:val="1BF206E0"/>
    <w:rsid w:val="29D03865"/>
    <w:rsid w:val="41883EE4"/>
    <w:rsid w:val="43EC21F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3">
    <w:name w:val="footer"/>
    <w:basedOn w:val="1"/>
    <w:link w:val="10"/>
    <w:unhideWhenUsed/>
    <w:uiPriority w:val="99"/>
    <w:pPr>
      <w:tabs>
        <w:tab w:val="center" w:pos="4252"/>
        <w:tab w:val="right" w:pos="8504"/>
      </w:tabs>
    </w:pPr>
  </w:style>
  <w:style w:type="paragraph" w:styleId="4">
    <w:name w:val="Balloon Text"/>
    <w:basedOn w:val="1"/>
    <w:link w:val="9"/>
    <w:unhideWhenUsed/>
    <w:uiPriority w:val="99"/>
    <w:rPr>
      <w:rFonts w:ascii="Tahoma" w:hAnsi="Tahoma" w:cs="Tahoma"/>
      <w:sz w:val="16"/>
      <w:szCs w:val="16"/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Cabeçalho Char"/>
    <w:basedOn w:val="5"/>
    <w:link w:val="2"/>
    <w:qFormat/>
    <w:uiPriority w:val="0"/>
    <w:rPr>
      <w:rFonts w:ascii="Times New Roman" w:hAnsi="Times New Roman" w:eastAsia="Lucida Sans Unicode" w:cs="Times New Roman"/>
      <w:kern w:val="1"/>
      <w:sz w:val="24"/>
      <w:szCs w:val="24"/>
    </w:rPr>
  </w:style>
  <w:style w:type="character" w:customStyle="1" w:styleId="9">
    <w:name w:val="Texto de balão Char"/>
    <w:basedOn w:val="5"/>
    <w:link w:val="4"/>
    <w:semiHidden/>
    <w:qFormat/>
    <w:uiPriority w:val="99"/>
    <w:rPr>
      <w:rFonts w:ascii="Tahoma" w:hAnsi="Tahoma" w:eastAsia="Lucida Sans Unicode" w:cs="Tahoma"/>
      <w:kern w:val="1"/>
      <w:sz w:val="16"/>
      <w:szCs w:val="16"/>
    </w:rPr>
  </w:style>
  <w:style w:type="character" w:customStyle="1" w:styleId="10">
    <w:name w:val="Rodapé Char"/>
    <w:basedOn w:val="5"/>
    <w:link w:val="3"/>
    <w:qFormat/>
    <w:uiPriority w:val="99"/>
    <w:rPr>
      <w:rFonts w:ascii="Times New Roman" w:hAnsi="Times New Roman" w:eastAsia="Lucida Sans Unicode" w:cs="Times New Roman"/>
      <w:kern w:val="1"/>
      <w:sz w:val="24"/>
      <w:szCs w:val="24"/>
    </w:rPr>
  </w:style>
  <w:style w:type="paragraph" w:customStyle="1" w:styleId="11">
    <w:name w:val="Legenda2"/>
    <w:basedOn w:val="1"/>
    <w:next w:val="1"/>
    <w:uiPriority w:val="0"/>
    <w:pPr>
      <w:widowControl/>
      <w:jc w:val="center"/>
    </w:pPr>
    <w:rPr>
      <w:rFonts w:ascii="Arial" w:hAnsi="Arial" w:eastAsia="Times New Roman"/>
      <w:b/>
      <w:kern w:val="0"/>
      <w:sz w:val="22"/>
      <w:szCs w:val="20"/>
      <w:lang w:eastAsia="ar-SA"/>
    </w:rPr>
  </w:style>
  <w:style w:type="paragraph" w:customStyle="1" w:styleId="12">
    <w:name w:val="Legenda1"/>
    <w:basedOn w:val="1"/>
    <w:uiPriority w:val="0"/>
    <w:pPr>
      <w:widowControl/>
    </w:pPr>
    <w:rPr>
      <w:rFonts w:eastAsia="Times New Roman"/>
      <w:kern w:val="0"/>
      <w:sz w:val="20"/>
      <w:szCs w:val="20"/>
      <w:lang w:eastAsia="ar-SA"/>
    </w:rPr>
  </w:style>
  <w:style w:type="character" w:customStyle="1" w:styleId="13">
    <w:name w:val="Placeholder Text"/>
    <w:basedOn w:val="5"/>
    <w:semiHidden/>
    <w:qFormat/>
    <w:uiPriority w:val="99"/>
    <w:rPr>
      <w:color w:val="808080"/>
    </w:rPr>
  </w:style>
  <w:style w:type="paragraph" w:customStyle="1" w:styleId="14">
    <w:name w:val="Normal1"/>
    <w:qFormat/>
    <w:uiPriority w:val="0"/>
    <w:pPr>
      <w:widowControl w:val="0"/>
      <w:suppressAutoHyphens/>
      <w:spacing w:after="0" w:line="100" w:lineRule="atLeast"/>
    </w:pPr>
    <w:rPr>
      <w:rFonts w:ascii="Times New Roman" w:hAnsi="Times New Roman" w:eastAsia="Lucida Sans Unicode" w:cs="Times New Roman"/>
      <w:kern w:val="1"/>
      <w:sz w:val="24"/>
      <w:szCs w:val="24"/>
      <w:lang w:val="pt-BR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206515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9D3473-A9A7-4D8B-A6D3-6906B3C0FA14}"/>
      </w:docPartPr>
      <w:docPartBody>
        <w:p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8F913A4BC6BE4704A0D74F8B96C2C41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6A4FE1-9B83-4F8F-AAA0-BBD22D4263D1}"/>
      </w:docPartPr>
      <w:docPartBody>
        <w:p>
          <w:pPr>
            <w:pStyle w:val="26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6D574E499E6642BAA344F1E195CB6269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6A6B74-930A-4431-B826-BE1BE1C7635C}"/>
      </w:docPartPr>
      <w:docPartBody>
        <w:p>
          <w:pPr>
            <w:pStyle w:val="27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24E9E224D312480EAAC41AC88EFE32BE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806575-6E99-4DEB-B8CF-193253DD4E32}"/>
      </w:docPartPr>
      <w:docPartBody>
        <w:p>
          <w:pPr>
            <w:pStyle w:val="28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A0E4AAF6D4E644988739D62B6CED45D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429A01-425E-4EDC-829F-B45CAA5A796C}"/>
      </w:docPartPr>
      <w:docPartBody>
        <w:p>
          <w:pPr>
            <w:pStyle w:val="29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6968B89110FC4E4BB39C4D4B0DA455D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56D0F6-6DED-4E0A-9412-0B71CAC48F3F}"/>
      </w:docPartPr>
      <w:docPartBody>
        <w:p>
          <w:pPr>
            <w:pStyle w:val="30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033E2B05B666441C88926F1B718AA10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E16D47-DB7E-40AA-BE0D-6D98476192FA}"/>
      </w:docPartPr>
      <w:docPartBody>
        <w:p>
          <w:pPr>
            <w:pStyle w:val="31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D2066AF2D29549A993F4FB285E4C137E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AF29C3-5FBB-458E-9AF4-416820EB8814}"/>
      </w:docPartPr>
      <w:docPartBody>
        <w:p>
          <w:pPr>
            <w:pStyle w:val="32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79DC2A705330436B906C543AEB3F00D3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C31252-8720-4357-94E7-E77FF6B1967E}"/>
      </w:docPartPr>
      <w:docPartBody>
        <w:p>
          <w:pPr>
            <w:pStyle w:val="33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E059FA64AF7C47029DB092221E735220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EFA4B9-380F-4183-84C9-0DEEAA08EBA7}"/>
      </w:docPartPr>
      <w:docPartBody>
        <w:p>
          <w:pPr>
            <w:pStyle w:val="34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16B526BE1B8C4DCBABC5C4424799928B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1EA2EC-19B9-4AC5-B3AB-16C6FC02E3A2}"/>
      </w:docPartPr>
      <w:docPartBody>
        <w:p>
          <w:pPr>
            <w:pStyle w:val="35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616B97EE05BC454FAA735A9570463279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289B82-F2EC-4E39-91F3-5EA755A48316}"/>
      </w:docPartPr>
      <w:docPartBody>
        <w:p>
          <w:pPr>
            <w:pStyle w:val="36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CE7AA436412747DD946CF71F38C534E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BC1B1D-7522-4A1A-ABA4-A336E0E5E2AA}"/>
      </w:docPartPr>
      <w:docPartBody>
        <w:p>
          <w:pPr>
            <w:pStyle w:val="37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3CC4E7D3C0864E35AE83CA0D0FBD26E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4537C7-E510-4B0A-888A-06F183F4B654}"/>
      </w:docPartPr>
      <w:docPartBody>
        <w:p>
          <w:pPr>
            <w:pStyle w:val="38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7524FEAC03B146BD8502C2ED9DC24F5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103975-C217-4B43-B24D-5847AD4A6E84}"/>
      </w:docPartPr>
      <w:docPartBody>
        <w:p>
          <w:pPr>
            <w:pStyle w:val="39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14D4D37AC444455EB458C8664485E9CD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2FADD-E84C-4C3E-B518-F4A6761E3FA7}"/>
      </w:docPartPr>
      <w:docPartBody>
        <w:p>
          <w:pPr>
            <w:pStyle w:val="40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924C37B50AA845CAADC0C8C14D4B3D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F46E8A-0632-4C6D-B8F7-277A15A27526}"/>
      </w:docPartPr>
      <w:docPartBody>
        <w:p>
          <w:pPr>
            <w:pStyle w:val="41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307FDC67887A4B548CDA3299B0D02EE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4F4F52-1EBF-4432-914D-240884A1598D}"/>
      </w:docPartPr>
      <w:docPartBody>
        <w:p>
          <w:pPr>
            <w:pStyle w:val="42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51016A82E3CA4948AA1BF6C07DF69C8A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84F662-EC44-4905-8DE3-09D9DD03EB36}"/>
      </w:docPartPr>
      <w:docPartBody>
        <w:p>
          <w:pPr>
            <w:pStyle w:val="43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130E550086E5445BB7BE90B028DB44DF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3C1B31-0E82-41DC-AFE2-EF9DEFFD93CF}"/>
      </w:docPartPr>
      <w:docPartBody>
        <w:p>
          <w:pPr>
            <w:pStyle w:val="44"/>
          </w:pPr>
          <w:r>
            <w:rPr>
              <w:rStyle w:val="4"/>
            </w:rPr>
            <w:t>Escolher um item.</w:t>
          </w:r>
        </w:p>
      </w:docPartBody>
    </w:docPart>
    <w:docPart>
      <w:docPartPr>
        <w:name w:val="337246BFDF44459CAF751B914763C8A7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2EB934-D4AA-4329-B121-690DB1E87DDA}"/>
      </w:docPartPr>
      <w:docPartBody>
        <w:p>
          <w:pPr>
            <w:pStyle w:val="45"/>
          </w:pPr>
          <w:r>
            <w:rPr>
              <w:rStyle w:val="4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483F"/>
    <w:rsid w:val="000E483F"/>
    <w:rsid w:val="0017282D"/>
    <w:rsid w:val="00177ED4"/>
    <w:rsid w:val="00232693"/>
    <w:rsid w:val="00256AB2"/>
    <w:rsid w:val="002C1A42"/>
    <w:rsid w:val="002E3C66"/>
    <w:rsid w:val="003A4DA1"/>
    <w:rsid w:val="003D4E90"/>
    <w:rsid w:val="004418DF"/>
    <w:rsid w:val="004B5D74"/>
    <w:rsid w:val="004E6849"/>
    <w:rsid w:val="005D0FF8"/>
    <w:rsid w:val="006D42E2"/>
    <w:rsid w:val="007A1324"/>
    <w:rsid w:val="0089619C"/>
    <w:rsid w:val="009B4DCE"/>
    <w:rsid w:val="009D5D9F"/>
    <w:rsid w:val="00A1455E"/>
    <w:rsid w:val="00A840AC"/>
    <w:rsid w:val="00C67959"/>
    <w:rsid w:val="00F56773"/>
    <w:rsid w:val="00FA1F82"/>
    <w:rsid w:val="00FB2C0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F57D742B8D914571925023E0845B7989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6">
    <w:name w:val="3C28D5BC3015460EBBBF98504C3E8142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7">
    <w:name w:val="243B4AE9676E4AD2A043E2BB6F03289C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8">
    <w:name w:val="43B1FD94FC884B35AF92D26169257BC5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9">
    <w:name w:val="23B3A52D923A4E829CE8F3F4E38FB05E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0">
    <w:name w:val="2C40237CA79C440FB5F3CBF702B16012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1">
    <w:name w:val="05B97E3885434900A0F75BAB3BA5238F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2">
    <w:name w:val="5497D7F22A9F45848F0F55AA833E6635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3">
    <w:name w:val="D365C4C9132C4AE380CE330259B81F37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4">
    <w:name w:val="F1B1E15562654761B824B9DF7026F692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5">
    <w:name w:val="D4F6381210BA4B7CB24424FF664F1B36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6">
    <w:name w:val="5B73FD18CCD544AF8B1282275B204A75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7">
    <w:name w:val="3FD5B4FCD2444D7A932838F614A520E1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8">
    <w:name w:val="9C9B55F1F4654C0FB4A6A5B76FAEA6AF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9">
    <w:name w:val="968E1314B3844CC5BDE9869FA17BCCB0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0">
    <w:name w:val="0B9F968A670240058BA6D00BE7A13BC3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1">
    <w:name w:val="79625E4ECF7D4A9BB425AD27B49C089C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2">
    <w:name w:val="2EE648CA7B3244069EFEEC7C0CE4E54F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3">
    <w:name w:val="B80D77460A5142D68DA76211B4AA8443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4">
    <w:name w:val="C2018D938C7C46169C6DDC026A827D70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5">
    <w:name w:val="B55EAEFA51E740188BFEB5BE6A916C4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6">
    <w:name w:val="8F913A4BC6BE4704A0D74F8B96C2C41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7">
    <w:name w:val="6D574E499E6642BAA344F1E195CB626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8">
    <w:name w:val="24E9E224D312480EAAC41AC88EFE32BE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9">
    <w:name w:val="A0E4AAF6D4E644988739D62B6CED45D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0">
    <w:name w:val="6968B89110FC4E4BB39C4D4B0DA455D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1">
    <w:name w:val="033E2B05B666441C88926F1B718AA10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2">
    <w:name w:val="D2066AF2D29549A993F4FB285E4C137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3">
    <w:name w:val="79DC2A705330436B906C543AEB3F00D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4">
    <w:name w:val="E059FA64AF7C47029DB092221E73522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5">
    <w:name w:val="16B526BE1B8C4DCBABC5C4424799928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6">
    <w:name w:val="616B97EE05BC454FAA735A957046327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7">
    <w:name w:val="CE7AA436412747DD946CF71F38C534E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8">
    <w:name w:val="3CC4E7D3C0864E35AE83CA0D0FBD26E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9">
    <w:name w:val="7524FEAC03B146BD8502C2ED9DC24F5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0">
    <w:name w:val="14D4D37AC444455EB458C8664485E9C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1">
    <w:name w:val="924C37B50AA845CAADC0C8C14D4B3D2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2">
    <w:name w:val="307FDC67887A4B548CDA3299B0D02EE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3">
    <w:name w:val="51016A82E3CA4948AA1BF6C07DF69C8A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4">
    <w:name w:val="130E550086E5445BB7BE90B028DB44D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5">
    <w:name w:val="337246BFDF44459CAF751B914763C8A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F4C405-8464-4B4F-9BE6-0FF24CC4DA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932</Words>
  <Characters>5035</Characters>
  <Lines>41</Lines>
  <Paragraphs>11</Paragraphs>
  <ScaleCrop>false</ScaleCrop>
  <LinksUpToDate>false</LinksUpToDate>
  <CharactersWithSpaces>5956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2013-04-12T01:58:00Z</dcterms:created>
  <dc:creator>Renan</dc:creator>
  <cp:lastModifiedBy>Esdras</cp:lastModifiedBy>
  <cp:lastPrinted>2015-02-11T18:06:00Z</cp:lastPrinted>
  <dcterms:modified xsi:type="dcterms:W3CDTF">2017-10-05T05:26:52Z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1046-10.2.0.5820</vt:lpwstr>
  </property>
</Properties>
</file>