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95A07" w14:textId="77777777" w:rsidR="00C24F6B" w:rsidRPr="00740152" w:rsidRDefault="00740152" w:rsidP="00740152">
      <w:pPr>
        <w:jc w:val="center"/>
        <w:rPr>
          <w:rFonts w:ascii="Arial" w:hAnsi="Arial"/>
          <w:sz w:val="18"/>
          <w:szCs w:val="18"/>
        </w:rPr>
      </w:pPr>
      <w:r w:rsidRPr="00740152">
        <w:rPr>
          <w:rFonts w:ascii="Arial" w:hAnsi="Arial"/>
          <w:sz w:val="18"/>
          <w:szCs w:val="18"/>
        </w:rPr>
        <w:t>Ed Reznik</w:t>
      </w:r>
      <w:r w:rsidR="00E23705">
        <w:rPr>
          <w:rFonts w:ascii="Arial" w:hAnsi="Arial"/>
          <w:sz w:val="18"/>
          <w:szCs w:val="18"/>
        </w:rPr>
        <w:t>, Ph.D.</w:t>
      </w:r>
    </w:p>
    <w:p w14:paraId="096FA02E" w14:textId="5AAB8391" w:rsidR="00740152" w:rsidRPr="00740152" w:rsidRDefault="00312219" w:rsidP="00740152">
      <w:pPr>
        <w:jc w:val="center"/>
        <w:rPr>
          <w:rFonts w:ascii="Arial" w:hAnsi="Arial"/>
          <w:sz w:val="18"/>
          <w:szCs w:val="18"/>
        </w:rPr>
      </w:pPr>
      <w:r>
        <w:rPr>
          <w:rFonts w:ascii="Arial" w:hAnsi="Arial"/>
          <w:sz w:val="18"/>
          <w:szCs w:val="18"/>
        </w:rPr>
        <w:t>Assistant Member</w:t>
      </w:r>
    </w:p>
    <w:p w14:paraId="1A60ABE7" w14:textId="160B539B" w:rsidR="00E23705" w:rsidRDefault="00312219" w:rsidP="00740152">
      <w:pPr>
        <w:jc w:val="center"/>
        <w:rPr>
          <w:rFonts w:ascii="Arial" w:hAnsi="Arial"/>
          <w:sz w:val="18"/>
          <w:szCs w:val="18"/>
        </w:rPr>
      </w:pPr>
      <w:r>
        <w:rPr>
          <w:rFonts w:ascii="Arial" w:hAnsi="Arial"/>
          <w:sz w:val="18"/>
          <w:szCs w:val="18"/>
        </w:rPr>
        <w:t>Center for Molecular Oncology</w:t>
      </w:r>
    </w:p>
    <w:p w14:paraId="09AF7053" w14:textId="77777777" w:rsidR="00740152" w:rsidRPr="00740152" w:rsidRDefault="00E23705" w:rsidP="00740152">
      <w:pPr>
        <w:jc w:val="center"/>
        <w:rPr>
          <w:rFonts w:ascii="Arial" w:hAnsi="Arial"/>
          <w:sz w:val="18"/>
          <w:szCs w:val="18"/>
        </w:rPr>
      </w:pPr>
      <w:r>
        <w:rPr>
          <w:rFonts w:ascii="Arial" w:hAnsi="Arial"/>
          <w:sz w:val="18"/>
          <w:szCs w:val="18"/>
        </w:rPr>
        <w:t>Memorial Sloan Kettering Cancer Center</w:t>
      </w:r>
    </w:p>
    <w:p w14:paraId="2A74C47F" w14:textId="77777777" w:rsidR="00740152" w:rsidRPr="00740152" w:rsidRDefault="00740152" w:rsidP="00740152">
      <w:pPr>
        <w:jc w:val="center"/>
        <w:rPr>
          <w:rFonts w:ascii="Arial" w:hAnsi="Arial"/>
          <w:sz w:val="20"/>
        </w:rPr>
      </w:pPr>
    </w:p>
    <w:p w14:paraId="5CA2F348" w14:textId="77777777" w:rsidR="00B47FF9" w:rsidRDefault="00B47FF9" w:rsidP="00740152">
      <w:pPr>
        <w:tabs>
          <w:tab w:val="center" w:pos="2736"/>
        </w:tabs>
        <w:jc w:val="both"/>
        <w:rPr>
          <w:rFonts w:ascii="Arial" w:eastAsia="Arial" w:hAnsi="Arial" w:cs="Arial"/>
          <w:sz w:val="22"/>
          <w:szCs w:val="22"/>
        </w:rPr>
      </w:pPr>
    </w:p>
    <w:p w14:paraId="3C72107A" w14:textId="687BBBB4" w:rsidR="00740152" w:rsidRPr="00740152" w:rsidRDefault="00B200A8" w:rsidP="00740152">
      <w:pPr>
        <w:tabs>
          <w:tab w:val="center" w:pos="2736"/>
        </w:tabs>
        <w:jc w:val="both"/>
        <w:rPr>
          <w:rFonts w:ascii="Arial" w:eastAsia="Arial" w:hAnsi="Arial" w:cs="Arial"/>
          <w:sz w:val="22"/>
          <w:szCs w:val="22"/>
        </w:rPr>
      </w:pPr>
      <w:r>
        <w:rPr>
          <w:rFonts w:ascii="Arial" w:eastAsia="Arial" w:hAnsi="Arial" w:cs="Arial"/>
          <w:sz w:val="22"/>
          <w:szCs w:val="22"/>
        </w:rPr>
        <w:t>August 21</w:t>
      </w:r>
      <w:bookmarkStart w:id="0" w:name="_GoBack"/>
      <w:bookmarkEnd w:id="0"/>
      <w:r w:rsidR="00740152" w:rsidRPr="00740152">
        <w:rPr>
          <w:rFonts w:ascii="Arial" w:eastAsia="Arial" w:hAnsi="Arial" w:cs="Arial"/>
          <w:sz w:val="22"/>
          <w:szCs w:val="22"/>
        </w:rPr>
        <w:t>, 2017</w:t>
      </w:r>
    </w:p>
    <w:p w14:paraId="7EEEDEAD" w14:textId="77777777" w:rsidR="00740152" w:rsidRPr="00740152" w:rsidRDefault="00740152" w:rsidP="00740152">
      <w:pPr>
        <w:tabs>
          <w:tab w:val="center" w:pos="2736"/>
        </w:tabs>
        <w:jc w:val="both"/>
        <w:rPr>
          <w:rFonts w:ascii="Arial" w:eastAsia="Arial" w:hAnsi="Arial" w:cs="Arial"/>
          <w:sz w:val="22"/>
          <w:szCs w:val="22"/>
        </w:rPr>
      </w:pPr>
    </w:p>
    <w:p w14:paraId="7AA59792" w14:textId="58EC4EFE" w:rsidR="00740152" w:rsidRDefault="006D3B43" w:rsidP="00740152">
      <w:pPr>
        <w:tabs>
          <w:tab w:val="center" w:pos="2736"/>
        </w:tabs>
        <w:jc w:val="both"/>
        <w:rPr>
          <w:rFonts w:ascii="Arial" w:eastAsia="Arial" w:hAnsi="Arial" w:cs="Arial"/>
          <w:sz w:val="22"/>
          <w:szCs w:val="22"/>
        </w:rPr>
      </w:pPr>
      <w:r>
        <w:rPr>
          <w:rFonts w:ascii="Arial" w:eastAsia="Arial" w:hAnsi="Arial" w:cs="Arial"/>
          <w:sz w:val="22"/>
          <w:szCs w:val="22"/>
        </w:rPr>
        <w:t>To the Editors of Cell Systems:</w:t>
      </w:r>
    </w:p>
    <w:p w14:paraId="48D2C56A" w14:textId="77777777" w:rsidR="006D3B43" w:rsidRDefault="006D3B43" w:rsidP="00740152">
      <w:pPr>
        <w:tabs>
          <w:tab w:val="center" w:pos="2736"/>
        </w:tabs>
        <w:jc w:val="both"/>
        <w:rPr>
          <w:rFonts w:ascii="Arial" w:eastAsia="Arial" w:hAnsi="Arial" w:cs="Arial"/>
          <w:sz w:val="22"/>
          <w:szCs w:val="22"/>
        </w:rPr>
      </w:pPr>
    </w:p>
    <w:p w14:paraId="7C9F5E28" w14:textId="148AB020" w:rsidR="006D3B43" w:rsidRDefault="006D3B43" w:rsidP="00740152">
      <w:pPr>
        <w:tabs>
          <w:tab w:val="center" w:pos="2736"/>
        </w:tabs>
        <w:jc w:val="both"/>
        <w:rPr>
          <w:rFonts w:ascii="Arial" w:eastAsia="Arial" w:hAnsi="Arial" w:cs="Arial"/>
          <w:sz w:val="22"/>
          <w:szCs w:val="22"/>
        </w:rPr>
      </w:pPr>
      <w:r>
        <w:rPr>
          <w:rFonts w:ascii="Arial" w:eastAsia="Arial" w:hAnsi="Arial" w:cs="Arial"/>
          <w:sz w:val="22"/>
          <w:szCs w:val="22"/>
        </w:rPr>
        <w:t xml:space="preserve">Please find enclosed our revised manuscript, “The Landscape of Metabolic Changes Across Tumor Types,” for consideration for publication in </w:t>
      </w:r>
      <w:r>
        <w:rPr>
          <w:rFonts w:ascii="Arial" w:eastAsia="Arial" w:hAnsi="Arial" w:cs="Arial"/>
          <w:i/>
          <w:sz w:val="22"/>
          <w:szCs w:val="22"/>
        </w:rPr>
        <w:t>Cell Systems</w:t>
      </w:r>
      <w:r>
        <w:rPr>
          <w:rFonts w:ascii="Arial" w:eastAsia="Arial" w:hAnsi="Arial" w:cs="Arial"/>
          <w:sz w:val="22"/>
          <w:szCs w:val="22"/>
        </w:rPr>
        <w:t>. The comments provided by the reviewers were, in our opinion, fair and relevant. In addressing them, we feel that our report has improved significantly. Below we highlight several key changes and additions, each of which is elaborated on in detail in the Response to Reviewers:</w:t>
      </w:r>
    </w:p>
    <w:p w14:paraId="7EDF5E3F" w14:textId="77777777" w:rsidR="006D3B43" w:rsidRDefault="006D3B43" w:rsidP="00740152">
      <w:pPr>
        <w:tabs>
          <w:tab w:val="center" w:pos="2736"/>
        </w:tabs>
        <w:jc w:val="both"/>
        <w:rPr>
          <w:rFonts w:ascii="Arial" w:eastAsia="Arial" w:hAnsi="Arial" w:cs="Arial"/>
          <w:sz w:val="22"/>
          <w:szCs w:val="22"/>
        </w:rPr>
      </w:pPr>
    </w:p>
    <w:p w14:paraId="6C73F9BE" w14:textId="6BA4926E" w:rsidR="006D3B43" w:rsidRPr="006D3B43" w:rsidRDefault="006D3B43" w:rsidP="006D3B43">
      <w:pPr>
        <w:pStyle w:val="ListParagraph"/>
        <w:numPr>
          <w:ilvl w:val="0"/>
          <w:numId w:val="2"/>
        </w:numPr>
        <w:tabs>
          <w:tab w:val="center" w:pos="2736"/>
        </w:tabs>
        <w:jc w:val="both"/>
        <w:rPr>
          <w:rFonts w:ascii="Arial" w:eastAsia="Arial" w:hAnsi="Arial" w:cs="Arial"/>
          <w:sz w:val="22"/>
          <w:szCs w:val="22"/>
        </w:rPr>
      </w:pPr>
      <w:r w:rsidRPr="006D3B43">
        <w:rPr>
          <w:rFonts w:ascii="Arial" w:eastAsia="Arial" w:hAnsi="Arial" w:cs="Arial"/>
          <w:b/>
          <w:sz w:val="22"/>
          <w:szCs w:val="22"/>
        </w:rPr>
        <w:t>A variety of new metabolic analyses</w:t>
      </w:r>
      <w:r w:rsidRPr="006D3B43">
        <w:rPr>
          <w:rFonts w:ascii="Arial" w:eastAsia="Arial" w:hAnsi="Arial" w:cs="Arial"/>
          <w:sz w:val="22"/>
          <w:szCs w:val="22"/>
        </w:rPr>
        <w:t>. These include a correlative study of metabolite levels in tumor and normal tissue to detect putative nutrient shuttling, examination of covariation in metabolites connected through common enzymes, an improved measure of metabolic variability, and an investigation of the contribution of infiltrating stromal/immune tissue to metabolite le</w:t>
      </w:r>
      <w:r>
        <w:rPr>
          <w:rFonts w:ascii="Arial" w:eastAsia="Arial" w:hAnsi="Arial" w:cs="Arial"/>
          <w:sz w:val="22"/>
          <w:szCs w:val="22"/>
        </w:rPr>
        <w:t>v</w:t>
      </w:r>
      <w:r w:rsidRPr="006D3B43">
        <w:rPr>
          <w:rFonts w:ascii="Arial" w:eastAsia="Arial" w:hAnsi="Arial" w:cs="Arial"/>
          <w:sz w:val="22"/>
          <w:szCs w:val="22"/>
        </w:rPr>
        <w:t>els.</w:t>
      </w:r>
    </w:p>
    <w:p w14:paraId="27938761" w14:textId="3027DA1C" w:rsidR="006D3B43" w:rsidRDefault="006D3B43" w:rsidP="006D3B43">
      <w:pPr>
        <w:pStyle w:val="ListParagraph"/>
        <w:numPr>
          <w:ilvl w:val="0"/>
          <w:numId w:val="2"/>
        </w:numPr>
        <w:tabs>
          <w:tab w:val="center" w:pos="2736"/>
        </w:tabs>
        <w:jc w:val="both"/>
        <w:rPr>
          <w:rFonts w:ascii="Arial" w:eastAsia="Arial" w:hAnsi="Arial" w:cs="Arial"/>
          <w:sz w:val="22"/>
          <w:szCs w:val="22"/>
        </w:rPr>
      </w:pPr>
      <w:r>
        <w:rPr>
          <w:rFonts w:ascii="Arial" w:eastAsia="Arial" w:hAnsi="Arial" w:cs="Arial"/>
          <w:b/>
          <w:sz w:val="22"/>
          <w:szCs w:val="22"/>
        </w:rPr>
        <w:t xml:space="preserve">Enhanced discussion and interpretation of findings. </w:t>
      </w:r>
      <w:r>
        <w:rPr>
          <w:rFonts w:ascii="Arial" w:eastAsia="Arial" w:hAnsi="Arial" w:cs="Arial"/>
          <w:sz w:val="22"/>
          <w:szCs w:val="22"/>
        </w:rPr>
        <w:t>In several parts of the text (</w:t>
      </w:r>
      <w:r w:rsidRPr="006D3B43">
        <w:rPr>
          <w:rFonts w:ascii="Arial" w:eastAsia="Arial" w:hAnsi="Arial" w:cs="Arial"/>
          <w:i/>
          <w:sz w:val="22"/>
          <w:szCs w:val="22"/>
        </w:rPr>
        <w:t>e.g.</w:t>
      </w:r>
      <w:r>
        <w:rPr>
          <w:rFonts w:ascii="Arial" w:eastAsia="Arial" w:hAnsi="Arial" w:cs="Arial"/>
          <w:sz w:val="22"/>
          <w:szCs w:val="22"/>
        </w:rPr>
        <w:t xml:space="preserve"> pages 10-12, page 14), we discuss on our findings in the context of our contemporary understanding of cancer metabolism. Where appropriate, we interpret key data points and offer testable hypotheses to readers (</w:t>
      </w:r>
      <w:r>
        <w:rPr>
          <w:rFonts w:ascii="Arial" w:eastAsia="Arial" w:hAnsi="Arial" w:cs="Arial"/>
          <w:i/>
          <w:sz w:val="22"/>
          <w:szCs w:val="22"/>
        </w:rPr>
        <w:t xml:space="preserve">e.g. </w:t>
      </w:r>
      <w:r>
        <w:rPr>
          <w:rFonts w:ascii="Arial" w:eastAsia="Arial" w:hAnsi="Arial" w:cs="Arial"/>
          <w:sz w:val="22"/>
          <w:szCs w:val="22"/>
        </w:rPr>
        <w:t>the enantiomeric identity of 2-HG levels in kidney tumors vs. brain tumors).</w:t>
      </w:r>
    </w:p>
    <w:p w14:paraId="46C289A8" w14:textId="7E8A7C7E" w:rsidR="006D3B43" w:rsidRDefault="006D3B43" w:rsidP="006D3B43">
      <w:pPr>
        <w:pStyle w:val="ListParagraph"/>
        <w:numPr>
          <w:ilvl w:val="0"/>
          <w:numId w:val="2"/>
        </w:numPr>
        <w:tabs>
          <w:tab w:val="center" w:pos="2736"/>
        </w:tabs>
        <w:jc w:val="both"/>
        <w:rPr>
          <w:rFonts w:ascii="Arial" w:eastAsia="Arial" w:hAnsi="Arial" w:cs="Arial"/>
          <w:sz w:val="22"/>
          <w:szCs w:val="22"/>
        </w:rPr>
      </w:pPr>
      <w:r>
        <w:rPr>
          <w:rFonts w:ascii="Arial" w:eastAsia="Arial" w:hAnsi="Arial" w:cs="Arial"/>
          <w:b/>
          <w:sz w:val="22"/>
          <w:szCs w:val="22"/>
        </w:rPr>
        <w:t xml:space="preserve">Improved data transparency and availability. </w:t>
      </w:r>
      <w:r>
        <w:rPr>
          <w:rFonts w:ascii="Arial" w:eastAsia="Arial" w:hAnsi="Arial" w:cs="Arial"/>
          <w:sz w:val="22"/>
          <w:szCs w:val="22"/>
        </w:rPr>
        <w:t>All data associated with the manuscript is now available on both the github repository (as before), but also in a large set of Supplementary Tables associated submitted with the manuscript. We also remind readers at several points in the manuscript of the web service we provide to interactively visualize our results, as well as the github code repository to replicate our analysis.</w:t>
      </w:r>
    </w:p>
    <w:p w14:paraId="1A670DD6" w14:textId="77777777" w:rsidR="006D3B43" w:rsidRDefault="006D3B43" w:rsidP="006D3B43">
      <w:pPr>
        <w:tabs>
          <w:tab w:val="center" w:pos="2736"/>
        </w:tabs>
        <w:jc w:val="both"/>
        <w:rPr>
          <w:rFonts w:ascii="Arial" w:eastAsia="Arial" w:hAnsi="Arial" w:cs="Arial"/>
          <w:sz w:val="22"/>
          <w:szCs w:val="22"/>
        </w:rPr>
      </w:pPr>
    </w:p>
    <w:p w14:paraId="3DB4C515" w14:textId="7CCAA2F4" w:rsidR="00740152" w:rsidRPr="00740152" w:rsidRDefault="00422232" w:rsidP="00740152">
      <w:pPr>
        <w:tabs>
          <w:tab w:val="center" w:pos="2736"/>
        </w:tabs>
        <w:jc w:val="both"/>
        <w:rPr>
          <w:rFonts w:ascii="Arial" w:eastAsia="Arial" w:hAnsi="Arial" w:cs="Arial"/>
          <w:sz w:val="22"/>
          <w:szCs w:val="22"/>
        </w:rPr>
      </w:pPr>
      <w:r>
        <w:rPr>
          <w:rFonts w:ascii="Arial" w:eastAsia="Arial" w:hAnsi="Arial" w:cs="Arial"/>
          <w:sz w:val="22"/>
          <w:szCs w:val="22"/>
        </w:rPr>
        <w:t xml:space="preserve">As before, we are excited for this report, the first description of the metabolomic landscape of many cancers, to reach the broad readership of </w:t>
      </w:r>
      <w:r>
        <w:rPr>
          <w:rFonts w:ascii="Arial" w:eastAsia="Arial" w:hAnsi="Arial" w:cs="Arial"/>
          <w:i/>
          <w:sz w:val="22"/>
          <w:szCs w:val="22"/>
        </w:rPr>
        <w:t xml:space="preserve">Cell Systems. </w:t>
      </w:r>
      <w:r w:rsidR="006D3B43">
        <w:rPr>
          <w:rFonts w:ascii="Arial" w:eastAsia="Arial" w:hAnsi="Arial" w:cs="Arial"/>
          <w:sz w:val="22"/>
          <w:szCs w:val="22"/>
        </w:rPr>
        <w:t>We look forward to hearing from you.</w:t>
      </w:r>
    </w:p>
    <w:p w14:paraId="5AF99902" w14:textId="77777777" w:rsidR="00740152" w:rsidRPr="00740152" w:rsidRDefault="00740152" w:rsidP="00740152">
      <w:pPr>
        <w:tabs>
          <w:tab w:val="center" w:pos="2736"/>
        </w:tabs>
        <w:jc w:val="both"/>
        <w:rPr>
          <w:rFonts w:ascii="Arial" w:eastAsia="Arial" w:hAnsi="Arial" w:cs="Arial"/>
          <w:sz w:val="22"/>
          <w:szCs w:val="22"/>
        </w:rPr>
      </w:pPr>
    </w:p>
    <w:p w14:paraId="346FCE86" w14:textId="77777777" w:rsidR="00740152" w:rsidRPr="00740152" w:rsidRDefault="00740152" w:rsidP="00740152">
      <w:pPr>
        <w:tabs>
          <w:tab w:val="center" w:pos="2736"/>
        </w:tabs>
        <w:jc w:val="both"/>
        <w:rPr>
          <w:rFonts w:ascii="Arial" w:eastAsia="Arial" w:hAnsi="Arial" w:cs="Arial"/>
          <w:sz w:val="22"/>
          <w:szCs w:val="22"/>
        </w:rPr>
      </w:pPr>
      <w:r w:rsidRPr="00740152">
        <w:rPr>
          <w:rFonts w:ascii="Arial" w:eastAsia="Arial" w:hAnsi="Arial" w:cs="Arial"/>
          <w:sz w:val="22"/>
          <w:szCs w:val="22"/>
        </w:rPr>
        <w:t>Sincerely,</w:t>
      </w:r>
    </w:p>
    <w:p w14:paraId="4DD370BB" w14:textId="77777777" w:rsidR="00740152" w:rsidRPr="00740152" w:rsidRDefault="00740152" w:rsidP="00740152">
      <w:pPr>
        <w:tabs>
          <w:tab w:val="center" w:pos="2736"/>
        </w:tabs>
        <w:jc w:val="both"/>
        <w:rPr>
          <w:rFonts w:ascii="Arial" w:eastAsia="Arial" w:hAnsi="Arial" w:cs="Arial"/>
          <w:sz w:val="22"/>
          <w:szCs w:val="22"/>
        </w:rPr>
      </w:pPr>
    </w:p>
    <w:p w14:paraId="43989F6F" w14:textId="53678402" w:rsidR="00740152" w:rsidRPr="00740152" w:rsidRDefault="00740152" w:rsidP="00740152">
      <w:pPr>
        <w:rPr>
          <w:rFonts w:ascii="Arial" w:hAnsi="Arial"/>
        </w:rPr>
      </w:pPr>
      <w:r w:rsidRPr="00740152">
        <w:rPr>
          <w:rFonts w:ascii="Arial" w:eastAsia="Arial" w:hAnsi="Arial" w:cs="Arial"/>
          <w:sz w:val="22"/>
          <w:szCs w:val="22"/>
        </w:rPr>
        <w:t>Ed Reznik</w:t>
      </w:r>
      <w:r w:rsidR="006D3B43">
        <w:rPr>
          <w:rFonts w:ascii="Arial" w:eastAsia="Arial" w:hAnsi="Arial" w:cs="Arial"/>
          <w:sz w:val="22"/>
          <w:szCs w:val="22"/>
        </w:rPr>
        <w:t>, Augustin Luna, and Chris Sander</w:t>
      </w:r>
    </w:p>
    <w:p w14:paraId="51293592" w14:textId="77777777" w:rsidR="00740152" w:rsidRPr="00740152" w:rsidRDefault="00740152" w:rsidP="00740152">
      <w:pPr>
        <w:rPr>
          <w:sz w:val="24"/>
          <w:szCs w:val="24"/>
        </w:rPr>
      </w:pPr>
    </w:p>
    <w:sectPr w:rsidR="00740152" w:rsidRPr="00740152">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8D2DD" w14:textId="77777777" w:rsidR="00C20B8A" w:rsidRDefault="00C20B8A">
      <w:r>
        <w:separator/>
      </w:r>
    </w:p>
  </w:endnote>
  <w:endnote w:type="continuationSeparator" w:id="0">
    <w:p w14:paraId="03F9DBB3" w14:textId="77777777" w:rsidR="00C20B8A" w:rsidRDefault="00C20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Charcoal">
    <w:altName w:val="Palatino"/>
    <w:charset w:val="00"/>
    <w:family w:val="auto"/>
    <w:pitch w:val="variable"/>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auto"/>
    <w:pitch w:val="variable"/>
    <w:sig w:usb0="E00002FF" w:usb1="5200205F" w:usb2="00A0C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9C9CF" w14:textId="77777777" w:rsidR="00C20B8A" w:rsidRDefault="00C20B8A">
    <w:pPr>
      <w:pStyle w:val="Footer"/>
    </w:pPr>
    <w:r>
      <w:rPr>
        <w:noProof/>
      </w:rPr>
      <w:drawing>
        <wp:inline distT="0" distB="0" distL="0" distR="0" wp14:anchorId="31CB47F5" wp14:editId="5E944C8E">
          <wp:extent cx="5486400" cy="624840"/>
          <wp:effectExtent l="0" t="0" r="0" b="10160"/>
          <wp:docPr id="2" name="Picture 2" descr="mskcc lette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kcc lette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62484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9107C" w14:textId="77777777" w:rsidR="00C20B8A" w:rsidRDefault="00C20B8A">
      <w:r>
        <w:separator/>
      </w:r>
    </w:p>
  </w:footnote>
  <w:footnote w:type="continuationSeparator" w:id="0">
    <w:p w14:paraId="06CA2D78" w14:textId="77777777" w:rsidR="00C20B8A" w:rsidRDefault="00C20B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ADF55" w14:textId="77777777" w:rsidR="00C20B8A" w:rsidRDefault="00C20B8A" w:rsidP="00740152">
    <w:pPr>
      <w:pStyle w:val="Header"/>
      <w:jc w:val="center"/>
    </w:pPr>
    <w:r>
      <w:rPr>
        <w:noProof/>
      </w:rPr>
      <w:drawing>
        <wp:inline distT="0" distB="0" distL="0" distR="0" wp14:anchorId="1429B54C" wp14:editId="1F1CE008">
          <wp:extent cx="5486400" cy="1127760"/>
          <wp:effectExtent l="0" t="0" r="0" b="0"/>
          <wp:docPr id="1" name="Picture 1" descr="mskcc letterhea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kcc letterheader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12776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041DD"/>
    <w:multiLevelType w:val="hybridMultilevel"/>
    <w:tmpl w:val="14869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0260FD"/>
    <w:multiLevelType w:val="hybridMultilevel"/>
    <w:tmpl w:val="077A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7B"/>
    <w:rsid w:val="0004069A"/>
    <w:rsid w:val="0007747B"/>
    <w:rsid w:val="00171C18"/>
    <w:rsid w:val="001B7743"/>
    <w:rsid w:val="001D57E3"/>
    <w:rsid w:val="002B15B8"/>
    <w:rsid w:val="00312219"/>
    <w:rsid w:val="00422232"/>
    <w:rsid w:val="004F69D8"/>
    <w:rsid w:val="00684E78"/>
    <w:rsid w:val="006D1993"/>
    <w:rsid w:val="006D3B43"/>
    <w:rsid w:val="00740152"/>
    <w:rsid w:val="007B7FB4"/>
    <w:rsid w:val="00873EA7"/>
    <w:rsid w:val="008D3443"/>
    <w:rsid w:val="009805A8"/>
    <w:rsid w:val="009A3767"/>
    <w:rsid w:val="00A056B7"/>
    <w:rsid w:val="00A77E67"/>
    <w:rsid w:val="00B200A8"/>
    <w:rsid w:val="00B47FF9"/>
    <w:rsid w:val="00B54A42"/>
    <w:rsid w:val="00BD55BC"/>
    <w:rsid w:val="00BD6592"/>
    <w:rsid w:val="00BE20C8"/>
    <w:rsid w:val="00C20B8A"/>
    <w:rsid w:val="00C24F6B"/>
    <w:rsid w:val="00CD14BD"/>
    <w:rsid w:val="00CF4D56"/>
    <w:rsid w:val="00D40439"/>
    <w:rsid w:val="00E211EE"/>
    <w:rsid w:val="00E23705"/>
    <w:rsid w:val="00ED42E9"/>
    <w:rsid w:val="00F04652"/>
    <w:rsid w:val="00F75B67"/>
    <w:rsid w:val="00FF41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E2AB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w:hAnsi="Palatino"/>
      <w:sz w:val="28"/>
    </w:rPr>
  </w:style>
  <w:style w:type="paragraph" w:styleId="Heading1">
    <w:name w:val="heading 1"/>
    <w:basedOn w:val="Normal"/>
    <w:next w:val="Normal"/>
    <w:qFormat/>
    <w:pPr>
      <w:keepNext/>
      <w:pBdr>
        <w:bottom w:val="single" w:sz="4" w:space="1" w:color="auto"/>
      </w:pBdr>
      <w:spacing w:before="240" w:after="60"/>
      <w:outlineLvl w:val="0"/>
    </w:pPr>
    <w:rPr>
      <w:rFonts w:ascii="Charcoal" w:hAnsi="Charcoal"/>
      <w:kern w:val="28"/>
      <w:sz w:val="24"/>
    </w:rPr>
  </w:style>
  <w:style w:type="paragraph" w:styleId="Heading2">
    <w:name w:val="heading 2"/>
    <w:basedOn w:val="Normal"/>
    <w:next w:val="Normal"/>
    <w:qFormat/>
    <w:pPr>
      <w:keepNext/>
      <w:spacing w:before="240" w:after="60"/>
      <w:outlineLvl w:val="1"/>
    </w:pPr>
    <w:rPr>
      <w:rFonts w:ascii="Helvetica" w:hAnsi="Helvetica"/>
      <w:b/>
      <w:i/>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left="240" w:right="20" w:hanging="240"/>
    </w:pPr>
  </w:style>
  <w:style w:type="paragraph" w:styleId="DocumentMap">
    <w:name w:val="Document Map"/>
    <w:basedOn w:val="Normal"/>
    <w:pPr>
      <w:shd w:val="clear" w:color="auto" w:fill="000080"/>
    </w:pPr>
    <w:rPr>
      <w:rFonts w:ascii="Geneva" w:hAnsi="Genev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hris">
    <w:name w:val="Chris"/>
    <w:basedOn w:val="Normal"/>
    <w:pPr>
      <w:ind w:left="100"/>
      <w:jc w:val="both"/>
    </w:pPr>
  </w:style>
  <w:style w:type="paragraph" w:styleId="BalloonText">
    <w:name w:val="Balloon Text"/>
    <w:basedOn w:val="Normal"/>
    <w:link w:val="BalloonTextChar"/>
    <w:uiPriority w:val="99"/>
    <w:semiHidden/>
    <w:unhideWhenUsed/>
    <w:rsid w:val="00E23705"/>
    <w:rPr>
      <w:rFonts w:ascii="Lucida Grande" w:hAnsi="Lucida Grande"/>
      <w:sz w:val="18"/>
      <w:szCs w:val="18"/>
    </w:rPr>
  </w:style>
  <w:style w:type="character" w:customStyle="1" w:styleId="BalloonTextChar">
    <w:name w:val="Balloon Text Char"/>
    <w:basedOn w:val="DefaultParagraphFont"/>
    <w:link w:val="BalloonText"/>
    <w:uiPriority w:val="99"/>
    <w:semiHidden/>
    <w:rsid w:val="00E23705"/>
    <w:rPr>
      <w:rFonts w:ascii="Lucida Grande" w:hAnsi="Lucida Grande"/>
      <w:sz w:val="18"/>
      <w:szCs w:val="18"/>
    </w:rPr>
  </w:style>
  <w:style w:type="paragraph" w:styleId="ListParagraph">
    <w:name w:val="List Paragraph"/>
    <w:basedOn w:val="Normal"/>
    <w:uiPriority w:val="34"/>
    <w:qFormat/>
    <w:rsid w:val="006D3B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w:hAnsi="Palatino"/>
      <w:sz w:val="28"/>
    </w:rPr>
  </w:style>
  <w:style w:type="paragraph" w:styleId="Heading1">
    <w:name w:val="heading 1"/>
    <w:basedOn w:val="Normal"/>
    <w:next w:val="Normal"/>
    <w:qFormat/>
    <w:pPr>
      <w:keepNext/>
      <w:pBdr>
        <w:bottom w:val="single" w:sz="4" w:space="1" w:color="auto"/>
      </w:pBdr>
      <w:spacing w:before="240" w:after="60"/>
      <w:outlineLvl w:val="0"/>
    </w:pPr>
    <w:rPr>
      <w:rFonts w:ascii="Charcoal" w:hAnsi="Charcoal"/>
      <w:kern w:val="28"/>
      <w:sz w:val="24"/>
    </w:rPr>
  </w:style>
  <w:style w:type="paragraph" w:styleId="Heading2">
    <w:name w:val="heading 2"/>
    <w:basedOn w:val="Normal"/>
    <w:next w:val="Normal"/>
    <w:qFormat/>
    <w:pPr>
      <w:keepNext/>
      <w:spacing w:before="240" w:after="60"/>
      <w:outlineLvl w:val="1"/>
    </w:pPr>
    <w:rPr>
      <w:rFonts w:ascii="Helvetica" w:hAnsi="Helvetica"/>
      <w:b/>
      <w:i/>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left="240" w:right="20" w:hanging="240"/>
    </w:pPr>
  </w:style>
  <w:style w:type="paragraph" w:styleId="DocumentMap">
    <w:name w:val="Document Map"/>
    <w:basedOn w:val="Normal"/>
    <w:pPr>
      <w:shd w:val="clear" w:color="auto" w:fill="000080"/>
    </w:pPr>
    <w:rPr>
      <w:rFonts w:ascii="Geneva" w:hAnsi="Genev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hris">
    <w:name w:val="Chris"/>
    <w:basedOn w:val="Normal"/>
    <w:pPr>
      <w:ind w:left="100"/>
      <w:jc w:val="both"/>
    </w:pPr>
  </w:style>
  <w:style w:type="paragraph" w:styleId="BalloonText">
    <w:name w:val="Balloon Text"/>
    <w:basedOn w:val="Normal"/>
    <w:link w:val="BalloonTextChar"/>
    <w:uiPriority w:val="99"/>
    <w:semiHidden/>
    <w:unhideWhenUsed/>
    <w:rsid w:val="00E23705"/>
    <w:rPr>
      <w:rFonts w:ascii="Lucida Grande" w:hAnsi="Lucida Grande"/>
      <w:sz w:val="18"/>
      <w:szCs w:val="18"/>
    </w:rPr>
  </w:style>
  <w:style w:type="character" w:customStyle="1" w:styleId="BalloonTextChar">
    <w:name w:val="Balloon Text Char"/>
    <w:basedOn w:val="DefaultParagraphFont"/>
    <w:link w:val="BalloonText"/>
    <w:uiPriority w:val="99"/>
    <w:semiHidden/>
    <w:rsid w:val="00E23705"/>
    <w:rPr>
      <w:rFonts w:ascii="Lucida Grande" w:hAnsi="Lucida Grande"/>
      <w:sz w:val="18"/>
      <w:szCs w:val="18"/>
    </w:rPr>
  </w:style>
  <w:style w:type="paragraph" w:styleId="ListParagraph">
    <w:name w:val="List Paragraph"/>
    <w:basedOn w:val="Normal"/>
    <w:uiPriority w:val="34"/>
    <w:qFormat/>
    <w:rsid w:val="006D3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302</Words>
  <Characters>1727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July 2, 2002</vt:lpstr>
    </vt:vector>
  </TitlesOfParts>
  <Company>CS</Company>
  <LinksUpToDate>false</LinksUpToDate>
  <CharactersWithSpaces>2025</CharactersWithSpaces>
  <SharedDoc>false</SharedDoc>
  <HLinks>
    <vt:vector size="12" baseType="variant">
      <vt:variant>
        <vt:i4>2097236</vt:i4>
      </vt:variant>
      <vt:variant>
        <vt:i4>3189</vt:i4>
      </vt:variant>
      <vt:variant>
        <vt:i4>1026</vt:i4>
      </vt:variant>
      <vt:variant>
        <vt:i4>1</vt:i4>
      </vt:variant>
      <vt:variant>
        <vt:lpwstr>mskcc letterheader </vt:lpwstr>
      </vt:variant>
      <vt:variant>
        <vt:lpwstr/>
      </vt:variant>
      <vt:variant>
        <vt:i4>3801204</vt:i4>
      </vt:variant>
      <vt:variant>
        <vt:i4>3192</vt:i4>
      </vt:variant>
      <vt:variant>
        <vt:i4>1025</vt:i4>
      </vt:variant>
      <vt:variant>
        <vt:i4>1</vt:i4>
      </vt:variant>
      <vt:variant>
        <vt:lpwstr>mskcc letterfooter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2, 2002</dc:title>
  <dc:subject/>
  <dc:creator>cs</dc:creator>
  <cp:keywords/>
  <cp:lastModifiedBy>Ed</cp:lastModifiedBy>
  <cp:revision>3</cp:revision>
  <cp:lastPrinted>2017-08-21T16:02:00Z</cp:lastPrinted>
  <dcterms:created xsi:type="dcterms:W3CDTF">2017-08-21T16:02:00Z</dcterms:created>
  <dcterms:modified xsi:type="dcterms:W3CDTF">2017-08-21T18:10:00Z</dcterms:modified>
</cp:coreProperties>
</file>