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7073"/>
      </w:tblGrid>
      <w:tr w14:paraId="04BC5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1B2A4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E7BD34"/>
          <w:p w14:paraId="04E047F3">
            <w:pPr>
              <w:spacing w:before="120" w:after="80" w:line="269" w:lineRule="auto"/>
              <w:jc w:val="center"/>
            </w:pPr>
            <w:r>
              <w:drawing>
                <wp:inline distT="0" distB="0" distL="114300" distR="114300">
                  <wp:extent cx="1079500" cy="1439545"/>
                  <wp:effectExtent l="0" t="0" r="0" b="825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0A706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  <w:sz w:val="40"/>
              </w:rPr>
              <w:t>孙国华</w:t>
            </w:r>
          </w:p>
          <w:p w14:paraId="4F91C82B">
            <w:pPr>
              <w:spacing w:before="0" w:after="8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9A6E"/>
                <w:sz w:val="22"/>
              </w:rPr>
              <w:t>AIGC 全链路视觉设计师</w:t>
            </w:r>
          </w:p>
          <w:p w14:paraId="760095D3">
            <w:pPr>
              <w:spacing w:before="0" w:after="20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AEB8C7"/>
                <w:sz w:val="17"/>
              </w:rPr>
              <w:t>用 AI 把产品卖点，做成能卖货的画面</w:t>
            </w:r>
          </w:p>
          <w:p w14:paraId="1A842F9C">
            <w:pPr>
              <w:spacing w:before="20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9"/>
              </w:rPr>
              <w:t>联系方式</w:t>
            </w:r>
          </w:p>
          <w:p w14:paraId="0AAC4C42">
            <w:pPr>
              <w:spacing w:before="2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电话　13124179280</w:t>
            </w:r>
          </w:p>
          <w:p w14:paraId="0BBF2621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邮箱　2103576329@qq.com</w:t>
            </w:r>
          </w:p>
          <w:p w14:paraId="4D671EF2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AEB8C7"/>
                <w:sz w:val="16"/>
              </w:rPr>
              <w:t>作品集　wanderer-source.github.io/langrenhua</w:t>
            </w:r>
          </w:p>
          <w:p w14:paraId="3E328940">
            <w:pPr>
              <w:spacing w:before="20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9"/>
              </w:rPr>
              <w:t>核心能力</w:t>
            </w:r>
          </w:p>
          <w:p w14:paraId="7D42D79D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文生图 · 图生视频 · 多模态生成</w:t>
            </w:r>
          </w:p>
          <w:p w14:paraId="795B5C57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本地 ComfyUI / Diffusion 工作流</w:t>
            </w:r>
          </w:p>
          <w:p w14:paraId="62E814B2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Prompt 工程与一致性控制</w:t>
            </w:r>
          </w:p>
          <w:p w14:paraId="6E7B849E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电商视觉体系搭建（Listing / 详情页）</w:t>
            </w:r>
          </w:p>
          <w:p w14:paraId="4239B5FB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IP 全案设计与短视频落地</w:t>
            </w:r>
          </w:p>
          <w:p w14:paraId="760E5592">
            <w:pPr>
              <w:spacing w:before="20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9"/>
              </w:rPr>
              <w:t>工具栈</w:t>
            </w:r>
          </w:p>
          <w:p w14:paraId="2837C286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7"/>
              </w:rPr>
              <w:t>图像生成</w:t>
            </w:r>
          </w:p>
          <w:p w14:paraId="5989EE19">
            <w:pPr>
              <w:spacing w:before="0" w:after="2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FFFFFF"/>
                <w:sz w:val="16"/>
              </w:rPr>
              <w:t>Stable Diffusion · Midjourney · Seedream · ComfyUI</w:t>
            </w:r>
          </w:p>
          <w:p w14:paraId="17C3E1BF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7"/>
              </w:rPr>
              <w:t>视频生成</w:t>
            </w:r>
          </w:p>
          <w:p w14:paraId="65E389F0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6"/>
              </w:rPr>
              <w:t>Runway · 可灵 · 即梦 · Minimax H3</w:t>
            </w:r>
          </w:p>
          <w:p w14:paraId="3DA47F5A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7"/>
              </w:rPr>
              <w:t>剪辑后期</w:t>
            </w:r>
          </w:p>
          <w:p w14:paraId="66DFE84D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6"/>
              </w:rPr>
              <w:t>剪映 · Premiere Pro · 达芬奇</w:t>
            </w:r>
          </w:p>
          <w:p w14:paraId="3795E415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7"/>
              </w:rPr>
              <w:t>音频</w:t>
            </w:r>
          </w:p>
          <w:p w14:paraId="1F8A8B40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6"/>
              </w:rPr>
              <w:t>本地 IndexTTS2 语音克隆</w:t>
            </w:r>
          </w:p>
          <w:p w14:paraId="705F0562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7"/>
              </w:rPr>
              <w:t>交付形态</w:t>
            </w:r>
          </w:p>
          <w:p w14:paraId="6C273881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6"/>
              </w:rPr>
              <w:t>网页作品集 · 视频成片 · Listing 套图</w:t>
            </w:r>
          </w:p>
          <w:p w14:paraId="539F5BAC">
            <w:pPr>
              <w:spacing w:before="20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2582A"/>
                <w:sz w:val="19"/>
              </w:rPr>
              <w:t>数据亮点</w:t>
            </w:r>
          </w:p>
          <w:p w14:paraId="2513757F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3 个电商品牌商业项目 + 1 个原创 IP 全案</w:t>
            </w:r>
          </w:p>
          <w:p w14:paraId="48BCFB71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68 张 Listing / 详情页定稿成品</w:t>
            </w:r>
          </w:p>
          <w:p w14:paraId="1D45A6A5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19 支 AI 成片视频</w:t>
            </w:r>
          </w:p>
          <w:p w14:paraId="6030E479">
            <w:pPr>
              <w:spacing w:before="20" w:after="4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FFFFFF"/>
                <w:sz w:val="17"/>
              </w:rPr>
              <w:t>· 本地 ComfyUI 全流程工作流</w:t>
            </w:r>
          </w:p>
        </w:tc>
        <w:tc>
          <w:tcPr>
            <w:tcW w:w="707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80" w:type="dxa"/>
              <w:bottom w:w="80" w:type="dxa"/>
              <w:right w:w="160" w:type="dxa"/>
            </w:tcMar>
          </w:tcPr>
          <w:p w14:paraId="36F23C4F"/>
          <w:p w14:paraId="76A3453E">
            <w:pPr>
              <w:spacing w:before="160" w:after="80" w:line="269" w:lineRule="auto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24"/>
              </w:rPr>
              <w:t>▍</w:t>
            </w:r>
            <w:r>
              <w:rPr>
                <w:rFonts w:hint="eastAsia" w:ascii="微软雅黑" w:hAnsi="微软雅黑" w:eastAsia="微软雅黑"/>
                <w:b/>
                <w:color w:val="1B2A4A"/>
                <w:sz w:val="24"/>
              </w:rPr>
              <w:t>自我评价</w:t>
            </w:r>
          </w:p>
          <w:p w14:paraId="0EC70FCB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工作经验：</w:t>
            </w:r>
          </w:p>
          <w:p w14:paraId="4EB4F25A">
            <w:pPr>
              <w:spacing w:before="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8"/>
              </w:rPr>
              <w:t>1 年电商 AIGC 视觉全职经验，独立完成雷神 WiFi、Monster 耳机、良品铺子混合纯坚果三个品牌共 68 张商用素材的从创意到定稿交付；同步推进原创 IP「浪人华 / CNS 日志」全案与短视频系列。</w:t>
            </w:r>
          </w:p>
          <w:p w14:paraId="472CEDBF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专业能力：</w:t>
            </w:r>
          </w:p>
          <w:p w14:paraId="73B6F270">
            <w:pPr>
              <w:spacing w:before="0" w:after="6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8"/>
              </w:rPr>
              <w:t>以 Diffusion 与多模态大模型为底座，熟练搭建本地 ComfyUI 工作流实现风格统一与构图可控；精通 Prompt 工程与一致性约束，能稳定解决 AI 生成中的形变、漂移与风格崩坏等商用痛点。</w:t>
            </w:r>
          </w:p>
          <w:p w14:paraId="2D3059F8">
            <w:pPr>
              <w:spacing w:before="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职业态度：</w:t>
            </w:r>
          </w:p>
          <w:p w14:paraId="24FDC414">
            <w:pPr>
              <w:spacing w:before="0" w:after="80" w:line="269" w:lineRule="auto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8"/>
              </w:rPr>
              <w:t>以「商业落地」为交付终点，习惯用数据复盘迭代素材策略，追求可复用、可规模化的视觉资产沉淀。</w:t>
            </w:r>
          </w:p>
          <w:p w14:paraId="742B8B58">
            <w:pPr>
              <w:spacing w:before="160" w:after="80" w:line="269" w:lineRule="auto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24"/>
              </w:rPr>
              <w:t>▍</w:t>
            </w:r>
            <w:r>
              <w:rPr>
                <w:rFonts w:hint="eastAsia" w:ascii="微软雅黑" w:hAnsi="微软雅黑" w:eastAsia="微软雅黑"/>
                <w:b/>
                <w:color w:val="1B2A4A"/>
                <w:sz w:val="24"/>
              </w:rPr>
              <w:t>教育背景</w:t>
            </w:r>
          </w:p>
          <w:p w14:paraId="746814D4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1A1A"/>
                <w:sz w:val="20"/>
              </w:rPr>
              <w:t>大连教育学院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8"/>
              </w:rPr>
              <w:t>　|　大专及以上　|　2022.09 – 2025.06</w:t>
            </w:r>
          </w:p>
          <w:p w14:paraId="61672922">
            <w:pPr>
              <w:spacing w:before="160" w:after="80" w:line="269" w:lineRule="auto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24"/>
              </w:rPr>
              <w:t>▍</w:t>
            </w:r>
            <w:r>
              <w:rPr>
                <w:rFonts w:hint="eastAsia" w:ascii="微软雅黑" w:hAnsi="微软雅黑" w:eastAsia="微软雅黑"/>
                <w:b/>
                <w:color w:val="1B2A4A"/>
                <w:sz w:val="24"/>
              </w:rPr>
              <w:t>工作经历</w:t>
            </w:r>
          </w:p>
          <w:p w14:paraId="05AF4C09">
            <w:pPr>
              <w:spacing w:before="4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20"/>
              </w:rPr>
              <w:t>大连领派广告有限公司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8"/>
              </w:rPr>
              <w:t>　|　电商视觉设计师（AIGC 方向）　|　2025.07 – 2026.07</w:t>
            </w:r>
          </w:p>
          <w:p w14:paraId="73F24FE2">
            <w:pPr>
              <w:spacing w:before="20" w:after="40" w:line="269" w:lineRule="auto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17"/>
              </w:rPr>
              <w:t xml:space="preserve">1  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负责三个电商品牌的主视觉 AI 全流程生产：雷神 WiFi（22 张亚马逊 Listing 套图）、Monster 耳机（16 张场景化卖点图）、良品铺子混合纯坚果（30 张详情页六屏），合计交付 68 张定稿商用素材，覆盖主图、卖点拆解、使用场景与详情页。</w:t>
            </w:r>
          </w:p>
          <w:p w14:paraId="3D1F0F59">
            <w:pPr>
              <w:spacing w:before="20" w:after="40" w:line="269" w:lineRule="auto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17"/>
              </w:rPr>
              <w:t xml:space="preserve">2  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搭建并沉淀本地 ComfyUI 文生图 / 图生视频工作流，用 LoRA + ControlNet + IP-Adapter 约束产品形态、光影与版式，解决同一 SKU 多图风格漂移、产品形变、文字乱码等商用落地问题。</w:t>
            </w:r>
          </w:p>
          <w:p w14:paraId="4FB2256A">
            <w:pPr>
              <w:spacing w:before="20" w:after="40" w:line="269" w:lineRule="auto"/>
              <w:ind w:left="170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17"/>
              </w:rPr>
              <w:t xml:space="preserve">3  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把单批套图从「逐张手搓」改造为「模板生成 + 精修入库」流程，沉淀 Prompt 模板与素材复用规范；配合运营按点击与转化反馈迭代卖点图顺序和版式，形成可复制的电商视觉生产 SOP。</w:t>
            </w:r>
          </w:p>
          <w:p w14:paraId="26850B03">
            <w:pPr>
              <w:spacing w:before="160" w:after="80" w:line="269" w:lineRule="auto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24"/>
              </w:rPr>
              <w:t>▍</w:t>
            </w:r>
            <w:r>
              <w:rPr>
                <w:rFonts w:hint="eastAsia" w:ascii="微软雅黑" w:hAnsi="微软雅黑" w:eastAsia="微软雅黑"/>
                <w:b/>
                <w:color w:val="1B2A4A"/>
                <w:sz w:val="24"/>
              </w:rPr>
              <w:t>项目经验</w:t>
            </w:r>
          </w:p>
          <w:p w14:paraId="61BB6B2C">
            <w:pPr>
              <w:spacing w:before="8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9"/>
              </w:rPr>
              <w:t>雷神 WiFi · 亚马逊 Listing 套图</w:t>
            </w:r>
            <w:r>
              <w:rPr>
                <w:rFonts w:hint="eastAsia" w:ascii="微软雅黑" w:hAnsi="微软雅黑" w:eastAsia="微软雅黑"/>
                <w:b w:val="0"/>
                <w:color w:val="F2582A"/>
                <w:sz w:val="17"/>
              </w:rPr>
              <w:t>　·　主视觉设计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6"/>
              </w:rPr>
              <w:t>　·　领派广告 · 2025 – 2026</w:t>
            </w:r>
          </w:p>
          <w:p w14:paraId="7DB2DE32">
            <w:pPr>
              <w:spacing w:before="0" w:after="20" w:line="269" w:lineRule="auto"/>
              <w:ind w:left="17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交付 22 张 1:1 主图与卖点图，符合亚马逊高转化规范（纯白底、产品占比 85–95%、无文字 / Logo）；同步产出 TVC 与信息流广告两支成片。</w:t>
            </w:r>
          </w:p>
          <w:p w14:paraId="05EB66C4">
            <w:pPr>
              <w:spacing w:before="8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9"/>
              </w:rPr>
              <w:t>Monster 耳机 · 亚马逊 Listing 套图</w:t>
            </w:r>
            <w:r>
              <w:rPr>
                <w:rFonts w:hint="eastAsia" w:ascii="微软雅黑" w:hAnsi="微软雅黑" w:eastAsia="微软雅黑"/>
                <w:b w:val="0"/>
                <w:color w:val="F2582A"/>
                <w:sz w:val="17"/>
              </w:rPr>
              <w:t>　·　视觉设计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6"/>
              </w:rPr>
              <w:t>　·　领派广告 · 2025 – 2026</w:t>
            </w:r>
          </w:p>
          <w:p w14:paraId="3D3875ED">
            <w:pPr>
              <w:spacing w:before="0" w:after="20" w:line="269" w:lineRule="auto"/>
              <w:ind w:left="17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交付 16 张场景化卖点拆解图，按九宫格顺序组织核心卖点 → 功能 → 场景，统一光影与版式；同步产出 TVC 与信息流广告两支成片。</w:t>
            </w:r>
          </w:p>
          <w:p w14:paraId="275A1759">
            <w:pPr>
              <w:spacing w:before="8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9"/>
              </w:rPr>
              <w:t>良品铺子混合纯坚果 · 详情页六屏</w:t>
            </w:r>
            <w:r>
              <w:rPr>
                <w:rFonts w:hint="eastAsia" w:ascii="微软雅黑" w:hAnsi="微软雅黑" w:eastAsia="微软雅黑"/>
                <w:b w:val="0"/>
                <w:color w:val="F2582A"/>
                <w:sz w:val="17"/>
              </w:rPr>
              <w:t>　·　详情页主设计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6"/>
              </w:rPr>
              <w:t>　·　领派广告 · 2026</w:t>
            </w:r>
          </w:p>
          <w:p w14:paraId="0DC97CC2">
            <w:pPr>
              <w:spacing w:before="0" w:after="20" w:line="269" w:lineRule="auto"/>
              <w:ind w:left="17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交付 30 张连续六屏设计，配色 / 字体 / 光影统一，版式逐屏差异化避免雷同；同步产出 TVC 与信息流广告两支成片。</w:t>
            </w:r>
          </w:p>
          <w:p w14:paraId="44F5C450">
            <w:pPr>
              <w:spacing w:before="8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9"/>
              </w:rPr>
              <w:t>浪人华 / CNS 日志 · IP 全案 + 赛博朋克短视频</w:t>
            </w:r>
            <w:r>
              <w:rPr>
                <w:rFonts w:hint="eastAsia" w:ascii="微软雅黑" w:hAnsi="微软雅黑" w:eastAsia="微软雅黑"/>
                <w:b w:val="0"/>
                <w:color w:val="F2582A"/>
                <w:sz w:val="17"/>
              </w:rPr>
              <w:t>　·　AI 视觉负责人</w:t>
            </w:r>
            <w:r>
              <w:rPr>
                <w:rFonts w:hint="eastAsia" w:ascii="微软雅黑" w:hAnsi="微软雅黑" w:eastAsia="微软雅黑"/>
                <w:b w:val="0"/>
                <w:color w:val="6B7280"/>
                <w:sz w:val="16"/>
              </w:rPr>
              <w:t>　·　个人原创 / 课程项目</w:t>
            </w:r>
          </w:p>
          <w:p w14:paraId="3A681F36">
            <w:pPr>
              <w:spacing w:before="0" w:after="20" w:line="269" w:lineRule="auto"/>
              <w:ind w:left="170"/>
              <w:jc w:val="left"/>
            </w:pP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完成 IP 形象体系与短视频系列</w: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，本地 ComfyUI 工作流产出成片，并搭建多页网页作品集承载 IP 展示。</w:t>
            </w:r>
          </w:p>
          <w:p w14:paraId="07BE7041">
            <w:pPr>
              <w:spacing w:before="160" w:after="80" w:line="269" w:lineRule="auto"/>
              <w:jc w:val="left"/>
            </w:pPr>
            <w:r>
              <w:rPr>
                <w:rFonts w:ascii="微软雅黑" w:hAnsi="微软雅黑" w:eastAsia="微软雅黑"/>
                <w:b/>
                <w:color w:val="F2582A"/>
                <w:sz w:val="24"/>
              </w:rPr>
              <w:t>▍</w:t>
            </w:r>
            <w:r>
              <w:rPr>
                <w:rFonts w:hint="eastAsia" w:ascii="微软雅黑" w:hAnsi="微软雅黑" w:eastAsia="微软雅黑"/>
                <w:b/>
                <w:color w:val="1B2A4A"/>
                <w:sz w:val="24"/>
              </w:rPr>
              <w:t>专业技能</w:t>
            </w:r>
          </w:p>
          <w:p w14:paraId="2F4CECAC">
            <w:pPr>
              <w:spacing w:before="6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AIGC 核心能力：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精通 ComfyUI 节点化工作流搭建，熟练运用 Stable Diffusion / Midjourney / Seedream，掌握 LoRA / ControlNet / IP-Adapter 定制化配置，实现电商与 IP 场景的高效批量生成。</w:t>
            </w:r>
          </w:p>
          <w:p w14:paraId="32F4EDC5">
            <w:pPr>
              <w:spacing w:before="6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Prompt 工程与大模型：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擅长场景化 Prompt 设计，可高效支撑创意发散、需求拆解与商业文案批量生成；熟悉通义千问 / DeepSeek / 混元等大模型协作。</w:t>
            </w:r>
          </w:p>
          <w:p w14:paraId="03C42D62">
            <w:pPr>
              <w:spacing w:before="6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IP 与视觉设计：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具备完整 IP 全案设计能力，精通 PS / AI 精修与插画绘制，能将 AIGC 生成内容落地为商用视觉方案。</w:t>
            </w:r>
          </w:p>
          <w:p w14:paraId="1671F5DA">
            <w:pPr>
              <w:spacing w:before="60" w:after="20" w:line="269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B2A4A"/>
                <w:sz w:val="18"/>
              </w:rPr>
              <w:t>多模态与视频生成：</w:t>
            </w:r>
            <w:r>
              <w:rPr>
                <w:rFonts w:hint="eastAsia" w:ascii="微软雅黑" w:hAnsi="微软雅黑" w:eastAsia="微软雅黑"/>
                <w:b w:val="0"/>
                <w:color w:val="1A1A1A"/>
                <w:sz w:val="17"/>
              </w:rPr>
              <w:t>掌握 Runway / 可灵 / 即梦 / Minimax H3 等视频生成工具，可完成「文生图 → 图生视频 → 音视频合成」全链路，并做一致性控制与镜头节拍拆解。</w:t>
            </w:r>
          </w:p>
        </w:tc>
      </w:tr>
    </w:tbl>
    <w:p w14:paraId="7A39B09E"/>
    <w:sectPr>
      <w:pgSz w:w="11906" w:h="16838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413FB5"/>
    <w:rsid w:val="73CB2F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3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60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5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3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6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7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139">
    <w:name w:val="List Paragraph"/>
    <w:basedOn w:val="1"/>
    <w:qFormat/>
    <w:uiPriority w:val="34"/>
    <w:pPr>
      <w:ind w:left="720"/>
      <w:contextualSpacing/>
    </w:pPr>
  </w:style>
  <w:style w:type="character" w:customStyle="1" w:styleId="140">
    <w:name w:val="Footer Char"/>
    <w:basedOn w:val="132"/>
    <w:link w:val="24"/>
    <w:uiPriority w:val="99"/>
  </w:style>
  <w:style w:type="character" w:customStyle="1" w:styleId="141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42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Body Text 3 Char"/>
    <w:basedOn w:val="132"/>
    <w:link w:val="17"/>
    <w:uiPriority w:val="99"/>
    <w:rPr>
      <w:sz w:val="16"/>
      <w:szCs w:val="16"/>
    </w:rPr>
  </w:style>
  <w:style w:type="character" w:customStyle="1" w:styleId="14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5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46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7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Header Char"/>
    <w:basedOn w:val="132"/>
    <w:link w:val="25"/>
    <w:qFormat/>
    <w:uiPriority w:val="99"/>
  </w:style>
  <w:style w:type="character" w:customStyle="1" w:styleId="150">
    <w:name w:val="Quote Char"/>
    <w:basedOn w:val="132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1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5">
    <w:name w:val="Body Text 2 Char"/>
    <w:basedOn w:val="132"/>
    <w:link w:val="28"/>
    <w:uiPriority w:val="99"/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8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Body Text Char"/>
    <w:basedOn w:val="132"/>
    <w:link w:val="19"/>
    <w:uiPriority w:val="99"/>
  </w:style>
  <w:style w:type="character" w:customStyle="1" w:styleId="161">
    <w:name w:val="Intense Quote Char"/>
    <w:basedOn w:val="132"/>
    <w:link w:val="14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3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1325</Words>
  <Characters>1782</Characters>
  <TotalTime>0</TotalTime>
  <ScaleCrop>false</ScaleCrop>
  <LinksUpToDate>false</LinksUpToDate>
  <CharactersWithSpaces>2046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2026-09-07T09:24:00Z</dcterms:created>
  <dc:creator>EDY</dc:creator>
  <cp:lastModifiedBy>浪人华</cp:lastModifiedBy>
  <dcterms:modified xsi:type="dcterms:W3CDTF">2026-09-07T01:25:09Z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eyJoZGlkIjoiN2I0NDBjOTBlMWE3MjBkZGU5MjQzNGY4ZDdiNTlmZmUiLCJ1c2VySWQiOiI1Njg3NTI5MTMifQ==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BCE7F0B932994BCF82F192EE1F29CD4A_12</vt:lpwstr>
  </property>
</Properties>
</file>