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body>
    <w:p w:rsidR="002C79E6" w:rsidP="002C79E6" w:rsidRDefault="002C79E6" w14:paraId="2AA79307" w14:textId="5ED46D0D"/>
    <w:p w:rsidR="002C79E6" w:rsidP="002C79E6" w:rsidRDefault="002C79E6" w14:paraId="16687A78" w14:textId="412F12E7"/>
    <w:p w:rsidR="002C79E6" w:rsidP="002C79E6" w:rsidRDefault="002C79E6" w14:paraId="45F5026E" w14:textId="636B1FFC"/>
    <w:p w:rsidR="002C79E6" w:rsidP="002C79E6" w:rsidRDefault="002C79E6" w14:paraId="1FB6E136" w14:textId="295B90AF"/>
    <w:p w:rsidR="002C79E6" w:rsidP="002C79E6" w:rsidRDefault="002C79E6" w14:paraId="38CA4A76" w14:textId="77777777"/>
    <w:p w:rsidR="6D9144C8" w:rsidP="06373EA2" w:rsidRDefault="6D9144C8" w14:paraId="3F6DCAC9" w14:textId="525DBA83">
      <w:pPr>
        <w:pStyle w:val="Normal"/>
        <w:jc w:val="center"/>
      </w:pPr>
      <w:r w:rsidR="6D9144C8">
        <w:rPr/>
        <w:t>3-2 Milestone Two: Enhancement One: Software Design and Engineering</w:t>
      </w:r>
    </w:p>
    <w:p w:rsidR="201D26C8" w:rsidP="06373EA2" w:rsidRDefault="00000000" w14:paraId="78326B0D" w14:textId="5C0FCA5B">
      <w:pPr>
        <w:pStyle w:val="Subtitle"/>
        <w:jc w:val="center"/>
      </w:pPr>
    </w:p>
    <w:p w:rsidR="00A417C1" w:rsidP="06373EA2" w:rsidRDefault="00000000" w14:paraId="24B93ED6" w14:textId="6767D245">
      <w:pPr>
        <w:pStyle w:val="Subtitle"/>
        <w:jc w:val="center"/>
      </w:pPr>
      <w:r w:rsidR="6D9144C8">
        <w:rPr/>
        <w:t>Cj Carlos</w:t>
      </w:r>
    </w:p>
    <w:p w:rsidR="002C79E6" w:rsidP="06373EA2" w:rsidRDefault="00000000" w14:paraId="5C39436A" w14:textId="58B669BC">
      <w:pPr>
        <w:pStyle w:val="Subtitle"/>
        <w:jc w:val="center"/>
      </w:pPr>
      <w:r w:rsidR="6D9144C8">
        <w:rPr/>
        <w:t>Southern New Hampshire University</w:t>
      </w:r>
    </w:p>
    <w:p w:rsidR="002C79E6" w:rsidP="06373EA2" w:rsidRDefault="00000000" w14:paraId="401C8AC4" w14:textId="7CAD9CF3">
      <w:pPr>
        <w:pStyle w:val="Subtitle"/>
        <w:jc w:val="center"/>
      </w:pPr>
      <w:r w:rsidR="6D9144C8">
        <w:rPr/>
        <w:t>CS499</w:t>
      </w:r>
    </w:p>
    <w:p w:rsidR="6D9144C8" w:rsidP="06373EA2" w:rsidRDefault="6D9144C8" w14:paraId="27FE5B5E" w14:textId="083A3809">
      <w:pPr>
        <w:pStyle w:val="Normal"/>
        <w:jc w:val="center"/>
      </w:pPr>
      <w:r w:rsidR="6D9144C8">
        <w:rPr/>
        <w:t>Professor Jeff Phillips</w:t>
      </w:r>
    </w:p>
    <w:p w:rsidR="201D26C8" w:rsidP="06373EA2" w:rsidRDefault="201D26C8" w14:paraId="68FD7A87" w14:textId="448B6B35">
      <w:pPr>
        <w:pStyle w:val="Title2"/>
        <w:jc w:val="center"/>
      </w:pPr>
      <w:r w:rsidRPr="06373EA2" w:rsidR="6D9144C8">
        <w:rPr>
          <w:rFonts w:ascii="Calibri" w:hAnsi="Calibri" w:eastAsia="Calibri" w:cs="Calibri"/>
        </w:rPr>
        <w:t>7/19/2026</w:t>
      </w:r>
    </w:p>
    <w:p w:rsidR="201D26C8" w:rsidP="014CA2B6" w:rsidRDefault="201D26C8" w14:paraId="6EE3B6C1" w14:textId="6E2DC686">
      <w:pPr>
        <w:pStyle w:val="Title2"/>
        <w:rPr>
          <w:rFonts w:ascii="Calibri" w:hAnsi="Calibri" w:eastAsia="Calibri" w:cs="Calibri"/>
          <w:szCs w:val="22"/>
        </w:rPr>
      </w:pPr>
    </w:p>
    <w:p w:rsidR="201D26C8" w:rsidP="014CA2B6" w:rsidRDefault="201D26C8" w14:paraId="3E88D5C1" w14:textId="059E2253">
      <w:pPr>
        <w:pStyle w:val="Title2"/>
        <w:rPr>
          <w:rFonts w:ascii="Calibri" w:hAnsi="Calibri" w:eastAsia="Calibri" w:cs="Calibri"/>
          <w:szCs w:val="22"/>
        </w:rPr>
      </w:pPr>
    </w:p>
    <w:p w:rsidR="201D26C8" w:rsidP="014CA2B6" w:rsidRDefault="201D26C8" w14:paraId="30EEC908" w14:textId="07A95E6C">
      <w:pPr>
        <w:pStyle w:val="Title2"/>
        <w:rPr>
          <w:rFonts w:ascii="Calibri" w:hAnsi="Calibri" w:eastAsia="Calibri" w:cs="Calibri"/>
          <w:szCs w:val="22"/>
        </w:rPr>
      </w:pPr>
    </w:p>
    <w:p w:rsidR="201D26C8" w:rsidP="014CA2B6" w:rsidRDefault="201D26C8" w14:paraId="4A7D8E0F" w14:textId="62E38A2B">
      <w:pPr>
        <w:pStyle w:val="Title2"/>
        <w:rPr>
          <w:rFonts w:ascii="Calibri" w:hAnsi="Calibri" w:eastAsia="Calibri" w:cs="Calibri"/>
          <w:szCs w:val="22"/>
        </w:rPr>
      </w:pPr>
    </w:p>
    <w:p w:rsidR="201D26C8" w:rsidP="014CA2B6" w:rsidRDefault="201D26C8" w14:paraId="0905A6EE" w14:textId="5A0B4F10">
      <w:pPr>
        <w:pStyle w:val="Title2"/>
        <w:rPr>
          <w:rFonts w:ascii="Calibri" w:hAnsi="Calibri" w:eastAsia="Calibri" w:cs="Calibri"/>
          <w:szCs w:val="22"/>
        </w:rPr>
      </w:pPr>
    </w:p>
    <w:p w:rsidR="201D26C8" w:rsidP="014CA2B6" w:rsidRDefault="201D26C8" w14:paraId="6F9643DB" w14:textId="0C023334">
      <w:pPr>
        <w:pStyle w:val="Title2"/>
        <w:rPr>
          <w:rFonts w:ascii="Calibri" w:hAnsi="Calibri" w:eastAsia="Calibri" w:cs="Calibri"/>
          <w:szCs w:val="22"/>
        </w:rPr>
      </w:pPr>
    </w:p>
    <w:p w:rsidR="06373EA2" w:rsidP="06373EA2" w:rsidRDefault="06373EA2" w14:paraId="50C37C97" w14:textId="76E405CE">
      <w:pPr>
        <w:pStyle w:val="Normal"/>
        <w:ind w:firstLine="0"/>
        <w:rPr>
          <w:rFonts w:ascii="Calibri" w:hAnsi="Calibri" w:eastAsia="Calibri" w:cs="Calibri"/>
        </w:rPr>
      </w:pPr>
    </w:p>
    <w:p w:rsidR="06373EA2" w:rsidP="06373EA2" w:rsidRDefault="06373EA2" w14:paraId="6E2C9268" w14:textId="47267825">
      <w:pPr>
        <w:pStyle w:val="Normal"/>
        <w:ind w:firstLine="0"/>
        <w:rPr>
          <w:rFonts w:ascii="Calibri" w:hAnsi="Calibri" w:eastAsia="Calibri" w:cs="Calibri"/>
        </w:rPr>
      </w:pPr>
    </w:p>
    <w:p w:rsidR="06373EA2" w:rsidP="06373EA2" w:rsidRDefault="06373EA2" w14:paraId="09926DF6" w14:textId="0D89AE90">
      <w:pPr>
        <w:pStyle w:val="Normal"/>
        <w:ind w:firstLine="0"/>
        <w:rPr>
          <w:rFonts w:ascii="Calibri" w:hAnsi="Calibri" w:eastAsia="Calibri" w:cs="Calibri"/>
        </w:rPr>
      </w:pPr>
    </w:p>
    <w:p w:rsidR="06373EA2" w:rsidP="06373EA2" w:rsidRDefault="06373EA2" w14:paraId="42B753EC" w14:textId="7A15982B">
      <w:pPr>
        <w:pStyle w:val="Normal"/>
        <w:ind w:firstLine="0"/>
        <w:rPr>
          <w:rFonts w:ascii="Calibri" w:hAnsi="Calibri" w:eastAsia="Calibri" w:cs="Calibri"/>
        </w:rPr>
      </w:pPr>
    </w:p>
    <w:p w:rsidR="06373EA2" w:rsidP="06373EA2" w:rsidRDefault="06373EA2" w14:paraId="15990F97" w14:textId="0116F796">
      <w:pPr>
        <w:pStyle w:val="Normal"/>
        <w:ind w:firstLine="0"/>
        <w:rPr>
          <w:rFonts w:ascii="Calibri" w:hAnsi="Calibri" w:eastAsia="Calibri" w:cs="Calibri"/>
        </w:rPr>
      </w:pPr>
    </w:p>
    <w:p w:rsidR="06373EA2" w:rsidP="06373EA2" w:rsidRDefault="06373EA2" w14:paraId="35394CC5" w14:textId="4E86EFB1">
      <w:pPr>
        <w:pStyle w:val="Normal"/>
        <w:ind w:firstLine="0"/>
        <w:rPr>
          <w:rFonts w:ascii="Calibri" w:hAnsi="Calibri" w:eastAsia="Calibri" w:cs="Calibri"/>
        </w:rPr>
      </w:pPr>
    </w:p>
    <w:p w:rsidR="6D9144C8" w:rsidP="06373EA2" w:rsidRDefault="6D9144C8" w14:paraId="43A7E230" w14:textId="258FB9DC">
      <w:pPr>
        <w:pStyle w:val="Heading4"/>
        <w:spacing w:before="319" w:beforeAutospacing="off" w:after="319" w:afterAutospacing="off" w:line="48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06373EA2" w:rsidR="6D9144C8">
        <w:rPr>
          <w:rFonts w:ascii="Times New Roman" w:hAnsi="Times New Roman" w:eastAsia="Times New Roman" w:cs="Times New Roman" w:asciiTheme="minorAscii" w:hAnsiTheme="minorAscii" w:eastAsiaTheme="minorAscii" w:cstheme="minorAscii"/>
          <w:b w:val="1"/>
          <w:bCs w:val="1"/>
          <w:noProof w:val="0"/>
          <w:sz w:val="24"/>
          <w:szCs w:val="24"/>
          <w:lang w:val="en-US"/>
        </w:rPr>
        <w:t>Artifact Description</w:t>
      </w:r>
    </w:p>
    <w:p w:rsidR="6D9144C8" w:rsidP="06373EA2" w:rsidRDefault="6D9144C8" w14:paraId="6D33347F" w14:textId="12ADB942">
      <w:pPr>
        <w:spacing w:before="240" w:beforeAutospacing="off" w:after="240" w:afterAutospacing="off" w:line="48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06373EA2" w:rsidR="6D9144C8">
        <w:rPr>
          <w:rFonts w:ascii="Times New Roman" w:hAnsi="Times New Roman" w:eastAsia="Times New Roman" w:cs="Times New Roman" w:asciiTheme="minorAscii" w:hAnsiTheme="minorAscii" w:eastAsiaTheme="minorAscii" w:cstheme="minorAscii"/>
          <w:noProof w:val="0"/>
          <w:sz w:val="24"/>
          <w:szCs w:val="24"/>
          <w:lang w:val="en-US"/>
        </w:rPr>
        <w:t>The artifact for this enhancement is Travlr Getaways, a full stack MEAN application (MongoDB, Express, Angular, Node) that I originally built for CS-465, Full Stack Development. The app has two sides: a public facing site where visitors can browse vacation packages, and an Angular admin SPA where staff can add and edit trip listings. The backend exposes a REST API under /api/trips that the admin app talks to, and the whole thing is backed by a MongoDB trips collection. I created the original version of this project during the CS-465 course.</w:t>
      </w:r>
    </w:p>
    <w:p w:rsidR="6D9144C8" w:rsidP="06373EA2" w:rsidRDefault="6D9144C8" w14:paraId="5643084A" w14:textId="4C6B823B">
      <w:pPr>
        <w:pStyle w:val="Heading4"/>
        <w:spacing w:before="319" w:beforeAutospacing="off" w:after="319" w:afterAutospacing="off" w:line="48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06373EA2" w:rsidR="6D9144C8">
        <w:rPr>
          <w:rFonts w:ascii="Times New Roman" w:hAnsi="Times New Roman" w:eastAsia="Times New Roman" w:cs="Times New Roman" w:asciiTheme="minorAscii" w:hAnsiTheme="minorAscii" w:eastAsiaTheme="minorAscii" w:cstheme="minorAscii"/>
          <w:b w:val="1"/>
          <w:bCs w:val="1"/>
          <w:noProof w:val="0"/>
          <w:sz w:val="24"/>
          <w:szCs w:val="24"/>
          <w:lang w:val="en-US"/>
        </w:rPr>
        <w:t>Justification for Inclusion</w:t>
      </w:r>
    </w:p>
    <w:p w:rsidR="6D9144C8" w:rsidP="06373EA2" w:rsidRDefault="6D9144C8" w14:paraId="544F7B75" w14:textId="16B0EB75">
      <w:pPr>
        <w:spacing w:before="240" w:beforeAutospacing="off" w:after="240" w:afterAutospacing="off" w:line="48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06373EA2" w:rsidR="6D9144C8">
        <w:rPr>
          <w:rFonts w:ascii="Times New Roman" w:hAnsi="Times New Roman" w:eastAsia="Times New Roman" w:cs="Times New Roman" w:asciiTheme="minorAscii" w:hAnsiTheme="minorAscii" w:eastAsiaTheme="minorAscii" w:cstheme="minorAscii"/>
          <w:noProof w:val="0"/>
          <w:sz w:val="24"/>
          <w:szCs w:val="24"/>
          <w:lang w:val="en-US"/>
        </w:rPr>
        <w:t>I picked Travlr Getaways for the software design and engineering category because the original version had a real gap I could point to: anyone with the API endpoint could add or edit a trip, since there was no authentication at all on those routes. That gap made it a natural fit for demonstrating role based access control and JWT authentication, which are core software design concerns rather than just a surface level fix.</w:t>
      </w:r>
    </w:p>
    <w:p w:rsidR="6D9144C8" w:rsidP="06373EA2" w:rsidRDefault="6D9144C8" w14:paraId="0849CB20" w14:textId="70075B32">
      <w:pPr>
        <w:spacing w:before="240" w:beforeAutospacing="off" w:after="240" w:afterAutospacing="off" w:line="48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06373EA2" w:rsidR="6D9144C8">
        <w:rPr>
          <w:rFonts w:ascii="Times New Roman" w:hAnsi="Times New Roman" w:eastAsia="Times New Roman" w:cs="Times New Roman" w:asciiTheme="minorAscii" w:hAnsiTheme="minorAscii" w:eastAsiaTheme="minorAscii" w:cstheme="minorAscii"/>
          <w:noProof w:val="0"/>
          <w:sz w:val="24"/>
          <w:szCs w:val="24"/>
          <w:lang w:val="en-US"/>
        </w:rPr>
        <w:t>For this enhancement I added a User model with hashed and salted passwords, a Passport local strategy for logging in, and a Passport JWT strategy for verifying tokens on every request afterward. I also added a role field to the user schema, either user or admin, and built middleware that checks both that a request carries a valid token and that the user attached to that token actually holds the admin role. The trip listing route stayed public, since visitors should still be able to browse without an account, but the routes that create or update a trip now require both a valid JWT and the admin role. On the Angular side I added a login component, an auth service that stores the token and decodes its role, an HTTP interceptor that attaches the token to outgoing requests automatically, and a route guard that keeps non-admins off the add-trip and edit-trip pages.</w:t>
      </w:r>
    </w:p>
    <w:p w:rsidR="6D9144C8" w:rsidP="06373EA2" w:rsidRDefault="6D9144C8" w14:paraId="6CADB644" w14:textId="0126C8C0">
      <w:pPr>
        <w:pStyle w:val="Heading4"/>
        <w:spacing w:before="319" w:beforeAutospacing="off" w:after="319" w:afterAutospacing="off" w:line="48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06373EA2" w:rsidR="6D9144C8">
        <w:rPr>
          <w:rFonts w:ascii="Times New Roman" w:hAnsi="Times New Roman" w:eastAsia="Times New Roman" w:cs="Times New Roman" w:asciiTheme="minorAscii" w:hAnsiTheme="minorAscii" w:eastAsiaTheme="minorAscii" w:cstheme="minorAscii"/>
          <w:b w:val="1"/>
          <w:bCs w:val="1"/>
          <w:noProof w:val="0"/>
          <w:sz w:val="24"/>
          <w:szCs w:val="24"/>
          <w:lang w:val="en-US"/>
        </w:rPr>
        <w:t>Course Outcomes</w:t>
      </w:r>
    </w:p>
    <w:p w:rsidR="6D9144C8" w:rsidP="06373EA2" w:rsidRDefault="6D9144C8" w14:paraId="6F767948" w14:textId="0A6C05DF">
      <w:pPr>
        <w:spacing w:before="240" w:beforeAutospacing="off" w:after="240" w:afterAutospacing="off" w:line="48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06373EA2" w:rsidR="6D9144C8">
        <w:rPr>
          <w:rFonts w:ascii="Times New Roman" w:hAnsi="Times New Roman" w:eastAsia="Times New Roman" w:cs="Times New Roman" w:asciiTheme="minorAscii" w:hAnsiTheme="minorAscii" w:eastAsiaTheme="minorAscii" w:cstheme="minorAscii"/>
          <w:noProof w:val="0"/>
          <w:sz w:val="24"/>
          <w:szCs w:val="24"/>
          <w:lang w:val="en-US"/>
        </w:rPr>
        <w:t>In Module One I planned for this enhancement to demonstrate the outcome about designing and evaluating computing solutions that manage trade offs in data structures and algorithms, and the outcome about using well founded and innovative techniques and tools in computing practices. This milestone also pushes into the security outcome, since RBAC and JWT verification are a direct example of anticipating who could exploit an unprotected endpoint and designing around it. I do not think this changes my outcome coverage plans from Module One. If anything, building the actual middleware made the security outcome feel like a stronger fit for this artifact than I originally expected, since the design decisions here, like keeping GET public but locking down POST and PUT, are really about weighing usability against risk.</w:t>
      </w:r>
    </w:p>
    <w:p w:rsidR="6D9144C8" w:rsidP="06373EA2" w:rsidRDefault="6D9144C8" w14:paraId="3812E8D9" w14:textId="64937872">
      <w:pPr>
        <w:pStyle w:val="Heading4"/>
        <w:spacing w:before="319" w:beforeAutospacing="off" w:after="319" w:afterAutospacing="off" w:line="480" w:lineRule="auto"/>
        <w:ind w:firstLine="0"/>
        <w:jc w:val="both"/>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06373EA2" w:rsidR="6D9144C8">
        <w:rPr>
          <w:rFonts w:ascii="Times New Roman" w:hAnsi="Times New Roman" w:eastAsia="Times New Roman" w:cs="Times New Roman" w:asciiTheme="minorAscii" w:hAnsiTheme="minorAscii" w:eastAsiaTheme="minorAscii" w:cstheme="minorAscii"/>
          <w:b w:val="1"/>
          <w:bCs w:val="1"/>
          <w:noProof w:val="0"/>
          <w:sz w:val="24"/>
          <w:szCs w:val="24"/>
          <w:lang w:val="en-US"/>
        </w:rPr>
        <w:t>Reflection on the Enhancement Process</w:t>
      </w:r>
    </w:p>
    <w:p w:rsidR="6D9144C8" w:rsidP="06373EA2" w:rsidRDefault="6D9144C8" w14:paraId="60EE5E3C" w14:textId="73AB11EC">
      <w:pPr>
        <w:spacing w:before="240" w:beforeAutospacing="off" w:after="240" w:afterAutospacing="off" w:line="48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06373EA2" w:rsidR="6D9144C8">
        <w:rPr>
          <w:rFonts w:ascii="Times New Roman" w:hAnsi="Times New Roman" w:eastAsia="Times New Roman" w:cs="Times New Roman" w:asciiTheme="minorAscii" w:hAnsiTheme="minorAscii" w:eastAsiaTheme="minorAscii" w:cstheme="minorAscii"/>
          <w:noProof w:val="0"/>
          <w:sz w:val="24"/>
          <w:szCs w:val="24"/>
          <w:lang w:val="en-US"/>
        </w:rPr>
        <w:t>Going from no authentication to a working RBAC system meant thinking through the whole request lifecycle, not just bolting on a login form. I had to decide where the role check belonged, in the route, in a shared middleware function, or inside each controller, and landed on a small requireRole middleware factory so any route could declare which roles it accepts without repeating the same conditional everywhere. I also had to think about what the JWT payload should and should not contain. Including the role means the server can make an authorization decision without hitting the database again on every request, which is more efficient, but it also means the token has to expire and get re-issued rather than living forever.</w:t>
      </w:r>
    </w:p>
    <w:p w:rsidR="6D9144C8" w:rsidP="06373EA2" w:rsidRDefault="6D9144C8" w14:paraId="3D5887E1" w14:textId="567F5685">
      <w:pPr>
        <w:spacing w:before="240" w:beforeAutospacing="off" w:after="240" w:afterAutospacing="off" w:line="480" w:lineRule="auto"/>
        <w:jc w:val="both"/>
        <w:rPr>
          <w:rFonts w:ascii="Times New Roman" w:hAnsi="Times New Roman" w:eastAsia="Times New Roman" w:cs="Times New Roman" w:asciiTheme="minorAscii" w:hAnsiTheme="minorAscii" w:eastAsiaTheme="minorAscii" w:cstheme="minorAscii"/>
          <w:noProof w:val="0"/>
          <w:sz w:val="24"/>
          <w:szCs w:val="24"/>
          <w:lang w:val="en-US"/>
        </w:rPr>
      </w:pPr>
      <w:r w:rsidRPr="06373EA2" w:rsidR="6D9144C8">
        <w:rPr>
          <w:rFonts w:ascii="Times New Roman" w:hAnsi="Times New Roman" w:eastAsia="Times New Roman" w:cs="Times New Roman" w:asciiTheme="minorAscii" w:hAnsiTheme="minorAscii" w:eastAsiaTheme="minorAscii" w:cstheme="minorAscii"/>
          <w:noProof w:val="0"/>
          <w:sz w:val="24"/>
          <w:szCs w:val="24"/>
          <w:lang w:val="en-US"/>
        </w:rPr>
        <w:t>The biggest challenge was keeping the public and protected paths from interfering with each other. Because /api/trips needs to stay open for GET requests while POST and PUT on the same route need auth, I had to be careful applying middleware only to the specific HTTP verbs that needed it instead of the whole route. I also had to update CORS to allow the Authorization header through, since the Angular app runs on a different port during development and browsers block custom headers by default unless the server explicitly allows them. Going forward, the main piece I still want to tighten up is admin account creation itself, right now registration defaults everyone to the user role, which is safe, but I want to add a proper process for promoting a user to admin instead of doing it by hand in the database.</w:t>
      </w:r>
    </w:p>
    <w:p w:rsidR="06373EA2" w:rsidP="06373EA2" w:rsidRDefault="06373EA2" w14:paraId="469A6C2C" w14:textId="66FD89DF">
      <w:pPr>
        <w:pStyle w:val="Normal"/>
        <w:spacing w:line="480" w:lineRule="auto"/>
        <w:ind w:firstLine="0"/>
        <w:jc w:val="both"/>
        <w:rPr>
          <w:rFonts w:ascii="Calibri" w:hAnsi="Calibri" w:eastAsia="Calibri" w:cs="Calibri"/>
          <w:sz w:val="24"/>
          <w:szCs w:val="24"/>
        </w:rPr>
      </w:pP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proofState w:spelling="clean" w:grammar="dirty"/>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0000"/>
    <w:rsid w:val="00023AFE"/>
    <w:rsid w:val="000A3D9B"/>
    <w:rsid w:val="000D4642"/>
    <w:rsid w:val="000D539D"/>
    <w:rsid w:val="00116273"/>
    <w:rsid w:val="002C79E6"/>
    <w:rsid w:val="002F3AE9"/>
    <w:rsid w:val="003804CC"/>
    <w:rsid w:val="00664C1A"/>
    <w:rsid w:val="0087407D"/>
    <w:rsid w:val="00A417C1"/>
    <w:rsid w:val="00B863FB"/>
    <w:rsid w:val="00B86440"/>
    <w:rsid w:val="00BB2D6F"/>
    <w:rsid w:val="00C00F8F"/>
    <w:rsid w:val="00C03068"/>
    <w:rsid w:val="00D620FD"/>
    <w:rsid w:val="00D91044"/>
    <w:rsid w:val="00DF5915"/>
    <w:rsid w:val="00E67454"/>
    <w:rsid w:val="00EF55C5"/>
    <w:rsid w:val="00F6242A"/>
    <w:rsid w:val="00FD0666"/>
    <w:rsid w:val="00FF55EC"/>
    <w:rsid w:val="014CA2B6"/>
    <w:rsid w:val="06373EA2"/>
    <w:rsid w:val="0D6E5604"/>
    <w:rsid w:val="1C0665C1"/>
    <w:rsid w:val="1E84F322"/>
    <w:rsid w:val="201D26C8"/>
    <w:rsid w:val="212F006F"/>
    <w:rsid w:val="23BBE7C5"/>
    <w:rsid w:val="2CCDFC8D"/>
    <w:rsid w:val="2F60E742"/>
    <w:rsid w:val="3236C9DF"/>
    <w:rsid w:val="3660B96E"/>
    <w:rsid w:val="3D0A9892"/>
    <w:rsid w:val="3E192C66"/>
    <w:rsid w:val="3FD79D39"/>
    <w:rsid w:val="4A446072"/>
    <w:rsid w:val="526635D5"/>
    <w:rsid w:val="52694629"/>
    <w:rsid w:val="593F41A5"/>
    <w:rsid w:val="5A1CFD60"/>
    <w:rsid w:val="5D68E123"/>
    <w:rsid w:val="6451CACF"/>
    <w:rsid w:val="67AE9998"/>
    <w:rsid w:val="689E33FC"/>
    <w:rsid w:val="68E35553"/>
    <w:rsid w:val="6A36C4BF"/>
    <w:rsid w:val="6D9144C8"/>
    <w:rsid w:val="7050BCB6"/>
    <w:rsid w:val="7CCA2D81"/>
    <w:rsid w:val="7F11E2EC"/>
    <w:rsid w:val="7F21CBFC"/>
    <w:rsid w:val="7F3AB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7B4BE"/>
  <w15:chartTrackingRefBased/>
  <w15:docId w15:val="{CEE08C85-564C-4B67-925D-E2071B49F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a:ea typeface="宋体"/>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imes New Roman"/>
        <a:ea typeface="宋体"/>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Cj Von Ursann</dc:creator>
  <keywords/>
  <dc:description/>
  <lastModifiedBy>Carlos, Cj Von Ursann</lastModifiedBy>
  <revision>2</revision>
  <dcterms:created xsi:type="dcterms:W3CDTF">2026-07-26T18:54:36.1348406Z</dcterms:created>
  <dcterms:modified xsi:type="dcterms:W3CDTF">2026-07-26T18:56:56.1185503Z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