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РОССИЙСКОЙ ФЕДЕРАЦИИ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БЮДЖЕТНОЕ 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КЕМЕРОВСКИЙ ГОСУДАРСТВЕННЫЙ УНИВЕРСИТЕТ</w:t>
      </w:r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Институт цифры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3.»</w:t>
      </w:r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3 курса, группы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ФИТ-211</w:t>
      </w:r>
      <w:proofErr w:type="spellEnd"/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Копытов Андрей Викторович</w:t>
      </w:r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02.03.02 – «Фундаментальная информатика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информационные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технологии»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A110A0" w:rsidRDefault="0055608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кандидат технических наук, доцент</w:t>
      </w:r>
    </w:p>
    <w:p w:rsidR="00A110A0" w:rsidRDefault="0055608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С.Ю.Завозкин</w:t>
      </w:r>
      <w:proofErr w:type="spellEnd"/>
    </w:p>
    <w:p w:rsidR="00A110A0" w:rsidRDefault="0055608E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Кемерово 2024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Изучить методологии функционального моделирования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Лабораторная работа направлена на ознакомление с методологиями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функционального моделирования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получение навыков по применению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</w:t>
      </w:r>
      <w:r>
        <w:rPr>
          <w:rFonts w:ascii="Times New Roman" w:eastAsia="Times New Roman" w:hAnsi="Times New Roman" w:cs="Times New Roman"/>
          <w:sz w:val="24"/>
          <w:szCs w:val="24"/>
        </w:rPr>
        <w:t>ых методологий для построения функциональных моделей на основании требований к информационной системе.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Программно-аппаратные средства, используемые при выполнении работы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Ноутбук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x64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Текстовый редактор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редактор диаграмм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Основная часть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Создание контекстной диаграммы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2959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Контекстная диаграмма является первой диаграммой в иерархии диаграмм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которая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функционирование системы в целом. В контексте модели указаны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точка зрения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цель моделирования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текущий узел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Блоки представляют функции, которые могут быть определены как деятельность,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процесс, операция, действие или преобразование. Название блока может быть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отглагольным существительн</w:t>
      </w:r>
      <w:r>
        <w:rPr>
          <w:rFonts w:ascii="Times New Roman" w:eastAsia="Times New Roman" w:hAnsi="Times New Roman" w:cs="Times New Roman"/>
          <w:sz w:val="24"/>
          <w:szCs w:val="24"/>
        </w:rPr>
        <w:t>ым или активным глаголом.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Номера блоков помещаются в правой нижней части каждого из них и служат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навигации по структуре диаграмм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К примеру, блок, обозначенный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может быть декомпозирован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подблоки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что приведет к созданию более сложной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IDEF0-диаграммы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включающей в себя элементы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прочие.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следующем уровне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структура будет включать блоки с номерами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A11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A12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A13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так далее.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Левая входная стрелка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обозначает входные данные или элементы, которые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подвергаются изменениям в про</w:t>
      </w:r>
      <w:r>
        <w:rPr>
          <w:rFonts w:ascii="Times New Roman" w:eastAsia="Times New Roman" w:hAnsi="Times New Roman" w:cs="Times New Roman"/>
          <w:sz w:val="24"/>
          <w:szCs w:val="24"/>
        </w:rPr>
        <w:t>цессе работы.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Нижняя входная стрелка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представляет собой механизмы, которые необходимы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функционирования, но не изменяющиеся в ходе работы.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Правая входная стрелка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символизирует результаты работы, то есть данные или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элементы, которые возникают в результ</w:t>
      </w:r>
      <w:r>
        <w:rPr>
          <w:rFonts w:ascii="Times New Roman" w:eastAsia="Times New Roman" w:hAnsi="Times New Roman" w:cs="Times New Roman"/>
          <w:sz w:val="24"/>
          <w:szCs w:val="24"/>
        </w:rPr>
        <w:t>ате работы.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Верхняя входная стрелка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правила и ограничения, согласно которым работа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выполняться.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Нижняя выходная стрелка (вызовы)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указывает на связи между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различными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диаграммами или моделями, отображая более детализированное исследование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в другой диаграмме с нужной информативностью.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Диаграмма 1-го уровня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2844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данной диаграмме представлена декомпозиция блока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Далее произведем декомпозицию блока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2755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данной диаграмме представлен результат выполнения лабораторной работы 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источника [1].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Диаграмма 2-го уровня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это диаграмма, которая используется для описания логики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взаимодействия информационных потоков, отношений между процессами обработки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информации и объектами.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Графическая схема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три основных компонента: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Единицы работы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– центральные компоненты модели,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виде прямоугольников, которые обозначают процесс действия.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Связи – стрелки, демонстрирующие взаимосвязи работ и объектов, участвующих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работах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Перекрёстки – логические операторы, применяемые для отражения логики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взаимодействия стрелок при слияни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и разветвлении для отображения различных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событий.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898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Декомпозиция работы «Сборка персональных компьютеров» в нотацию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731200" cy="210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Данная лабораторная работа позволила мне освоить навыки создания диаграмм функционального моделирования с применением 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одологий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Я изучил теоретические основы построения диаграмм, а также значения и связи между различными функциональными блоками. Эти навыки будут полезны для планирования и разработки собственных проектов и информационных систем в будущем.</w:t>
      </w:r>
    </w:p>
    <w:p w:rsidR="00A110A0" w:rsidRDefault="00A110A0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A110A0" w:rsidRDefault="0055608E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Литература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Таганов А.И. CASE-технологии функционально-структурного моделирования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бизнеспроцессов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Учебное пособие // Рязань: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Коняхин А.В., 2021. – 126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Построение диаграмм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- в какой программе сделать?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fevt.ru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dia_idef3_idef0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/12-1-0-196. – (Дата обращения: 10.04.2017).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dia-installer.de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(Дата обращения: 10.04.2017).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Чувахин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 А. Описание отдельных концепций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Сайт ―Корпоративный менеджмент‖. — Режим доступа: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www.cfin.ru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chuvakhin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r.shtml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– (Дата обращения: 10.04.2017).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Г. Верников. Описание стандарта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Режим доступа: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www.interface.ru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home.asp?artId=22560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(Дата обращения: 10.04.2017).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Г. Верников. Основы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[Электронный ресурс] // Режим доступа: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www.cfin.ru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vernikov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idef3.shtml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 – (Дата обращения: 10.04.2017). </w:t>
      </w:r>
    </w:p>
    <w:p w:rsidR="00A110A0" w:rsidRDefault="0055608E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Рубцов С..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IDEF0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опыт разработки. Секреты моделирования и проектиров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ания бизнес-процессов. [Электронный ресурс] // Открытые системы, 2002. - Режим доступа: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quality.eup.ru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MATERIALY2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idef-or.htm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– (Дата обращения: 10.04.2017). </w:t>
      </w:r>
    </w:p>
    <w:sectPr w:rsidR="00A110A0" w:rsidSect="00A110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10A0"/>
    <w:rsid w:val="0055608E"/>
    <w:rsid w:val="00A1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110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110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110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110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110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110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110A0"/>
  </w:style>
  <w:style w:type="table" w:customStyle="1" w:styleId="TableNormal">
    <w:name w:val="Table Normal"/>
    <w:rsid w:val="00A110A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110A0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110A0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56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6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</cp:lastModifiedBy>
  <cp:revision>2</cp:revision>
  <dcterms:created xsi:type="dcterms:W3CDTF">2024-03-18T11:54:00Z</dcterms:created>
  <dcterms:modified xsi:type="dcterms:W3CDTF">2024-03-18T11:55:00Z</dcterms:modified>
</cp:coreProperties>
</file>