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Aviso de Confidencialidade</w:t>
      </w:r>
    </w:p>
    <w:p>
      <w:pPr>
        <w:jc w:val="both"/>
      </w:pPr>
      <w:r>
        <w:rPr>
          <w:sz w:val="18"/>
        </w:rPr>
        <w:t>As informações contidas em todas as páginas deste documento / proposta é confidencial da Hewlett Packard Enterprise e Hewlett Packard Enterprise Company (a seguir coletivamente "Hewlett Packard Enterprise") e seguem para fins de avaliação. Ao receber o documento, o destinatário concorda em manter tais informações em sigilo e não reproduzir ou divulgar a qualquer pessoa fora do grupo diretamente responsável pela avaliação do conteúdo, a menos que a  Hewlett Packard Enterprise tenha autorizado. Não há obrigação de manter a confidencialidade de qualquer parte da informação que o destinatário tenha tido conhecimento sem restrições antes do recebimento deste documento, como é provado através de registos escritos, de negócios ou informações de conhecimento público sem que o destinatário tenha incorrido em faltas, ou que tenha sido recebido pelo destinatário através de uma terceira parte sem restrições.</w:t>
      </w:r>
      <w:r>
        <w:rPr>
          <w:sz w:val="18"/>
        </w:rPr>
        <w:t>Este documento contém informações sobre produtos, vendas e programas de serviço da  Hewlett Packard Enterprise que podem ser melhorados</w:t>
        <w:br/>
        <w:t xml:space="preserve">            ou descontinuados a critério exclusivo da  Hewlett Packard Enterprise. A  Hewlett Packard Enterprise tem feito todos os esforços para incluir </w:t>
        <w:br/>
        <w:t xml:space="preserve">           materiais aqui considerados confiáveis e relevantes para fins de avaliação de seu destinatário. Nem a Hewlett Packard Enterprise nem seus representantes</w:t>
        <w:br/>
        <w:t xml:space="preserve">            dão qualquer garantia quanto à exatidão ou completude das informações. Portanto, este documento é apenas para fins informativos devendo ser considerado</w:t>
        <w:br/>
        <w:t xml:space="preserve">            para os negócios da  Hewlett Packard Enterprise. Nem a  Hewlett Packard Enterprise nem seus representantes serão responsáveis sobre qualquer ato </w:t>
        <w:br/>
        <w:t xml:space="preserve">           do destinatário ou de seus representantes, como resultado do uso das informações aqui fornecidas. A assinatura de um acordo definitivo ou</w:t>
        <w:br/>
        <w:t xml:space="preserve">            assinatura de aceitação da proposta, por representantes autorizados das partes, será o único meio pelo qual a  Hewlett Packard Enterprise ou</w:t>
        <w:br/>
        <w:t xml:space="preserve">            suas afiliadas serão vinculadas à proposta/ contrato.</w:t>
      </w:r>
      <w:r>
        <w:rPr>
          <w:sz w:val="18"/>
        </w:rPr>
        <w:t xml:space="preserve">A proposta da Hewlett Packard Enterprise foi enviada em formato eletrônico no formato de arquivo PDF. Se o conteúdo dos arquivos originais forem </w:t>
        <w:br/>
        <w:t xml:space="preserve">           diferentes da versão em PDF, somente o conteúdo da versão PDF será respeitado pela Hewlett Packard Enterprise.</w:t>
      </w:r>
      <w:r>
        <w:rPr>
          <w:sz w:val="18"/>
        </w:rPr>
        <w:t>Dúvidas ou  esclarecimentos sobre esta Política de Privacidade, entre em contato com seu representante de vendas.</w:t>
      </w:r>
      <w:r>
        <w:rPr>
          <w:sz w:val="18"/>
        </w:rPr>
        <w:t>© Copyright 2025 Hewlett-Packard Development Company, L.P.</w:t>
      </w:r>
    </w:p>
    <w:p>
      <w:pPr>
        <w:pStyle w:val="Title"/>
      </w:pPr>
      <w:r>
        <w:t>Restrições de cópias entregues da Proposta</w:t>
      </w:r>
    </w:p>
    <w:p>
      <w:pPr>
        <w:pStyle w:val="Title"/>
      </w:pPr>
      <w:r>
        <w:t>Esclarecimentos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