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EFA75" w14:textId="77777777" w:rsidR="0041297F" w:rsidRPr="00A13C0C" w:rsidRDefault="00000000" w:rsidP="005E42B5">
      <w:pPr>
        <w:spacing w:after="0" w:line="360" w:lineRule="auto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A13C0C">
        <w:rPr>
          <w:rFonts w:eastAsia="Times New Roman" w:cs="Times New Roman"/>
          <w:sz w:val="28"/>
          <w:szCs w:val="28"/>
        </w:rPr>
        <w:t>Geekbrains</w:t>
      </w:r>
      <w:proofErr w:type="spellEnd"/>
    </w:p>
    <w:p w14:paraId="3F44BAD9" w14:textId="624B4FD8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4AC0FCE2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68B25313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C29EC1A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0F536004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CBDADFE" w14:textId="4A3FF9D3" w:rsidR="0041297F" w:rsidRPr="00A13C0C" w:rsidRDefault="0041297F" w:rsidP="005E42B5">
      <w:pPr>
        <w:spacing w:after="0" w:line="360" w:lineRule="auto"/>
        <w:jc w:val="center"/>
        <w:rPr>
          <w:rFonts w:cs="Times New Roman"/>
          <w:szCs w:val="24"/>
          <w:lang w:val="ru-RU"/>
        </w:rPr>
      </w:pPr>
    </w:p>
    <w:p w14:paraId="655CE775" w14:textId="77777777" w:rsidR="00B27783" w:rsidRPr="00A13C0C" w:rsidRDefault="00B27783" w:rsidP="005E42B5">
      <w:pPr>
        <w:spacing w:after="0" w:line="360" w:lineRule="auto"/>
        <w:jc w:val="center"/>
        <w:rPr>
          <w:rFonts w:cs="Times New Roman"/>
          <w:szCs w:val="24"/>
          <w:lang w:val="ru-RU"/>
        </w:rPr>
      </w:pPr>
    </w:p>
    <w:p w14:paraId="513ADBF3" w14:textId="13F6456B" w:rsidR="00B27783" w:rsidRPr="00A13C0C" w:rsidRDefault="00E50151" w:rsidP="005E42B5">
      <w:pPr>
        <w:spacing w:after="0" w:line="360" w:lineRule="auto"/>
        <w:jc w:val="center"/>
        <w:rPr>
          <w:rFonts w:eastAsia="Times New Roman" w:cs="Times New Roman"/>
          <w:b/>
          <w:sz w:val="32"/>
          <w:szCs w:val="32"/>
          <w:lang w:val="ru-RU"/>
        </w:rPr>
      </w:pPr>
      <w:bookmarkStart w:id="0" w:name="_Hlk184730499"/>
      <w:r w:rsidRPr="00A13C0C">
        <w:rPr>
          <w:rFonts w:eastAsia="Times New Roman" w:cs="Times New Roman"/>
          <w:b/>
          <w:sz w:val="32"/>
          <w:szCs w:val="32"/>
        </w:rPr>
        <w:t>Разработка системы обработки больших данных для прогнозирования продаж в розничной торговле</w:t>
      </w:r>
    </w:p>
    <w:bookmarkEnd w:id="0"/>
    <w:p w14:paraId="36912A27" w14:textId="7E430E39" w:rsidR="0041297F" w:rsidRPr="00A13C0C" w:rsidRDefault="0041297F" w:rsidP="005E42B5">
      <w:pPr>
        <w:spacing w:after="0" w:line="360" w:lineRule="auto"/>
        <w:jc w:val="center"/>
        <w:rPr>
          <w:rFonts w:cs="Times New Roman"/>
          <w:szCs w:val="24"/>
        </w:rPr>
      </w:pPr>
    </w:p>
    <w:p w14:paraId="7A0AF162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0DB26EE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42712259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093F786B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62FB4A4E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5D5E7D55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6646E2C" w14:textId="4B568A76" w:rsidR="0041297F" w:rsidRPr="00A13C0C" w:rsidRDefault="00000000" w:rsidP="005E42B5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A13C0C">
        <w:rPr>
          <w:rFonts w:cs="Times New Roman"/>
          <w:szCs w:val="24"/>
        </w:rPr>
        <w:t xml:space="preserve"> </w:t>
      </w:r>
      <w:r w:rsidRPr="00A13C0C">
        <w:rPr>
          <w:rFonts w:cs="Times New Roman"/>
          <w:sz w:val="28"/>
          <w:szCs w:val="28"/>
        </w:rPr>
        <w:t xml:space="preserve"> </w:t>
      </w:r>
    </w:p>
    <w:p w14:paraId="25E33EEA" w14:textId="6A21F177" w:rsidR="0041297F" w:rsidRPr="00A13C0C" w:rsidRDefault="00000000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</w:rPr>
        <w:t>Программа: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Разработчик</w:t>
      </w:r>
    </w:p>
    <w:p w14:paraId="19F161F0" w14:textId="64563521" w:rsidR="0041297F" w:rsidRPr="00A13C0C" w:rsidRDefault="00000000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</w:rPr>
        <w:t>Специализация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“</w:t>
      </w:r>
      <w:r w:rsidR="00B27783" w:rsidRPr="00A13C0C">
        <w:rPr>
          <w:rFonts w:eastAsia="Times New Roman" w:cs="Times New Roman"/>
          <w:sz w:val="28"/>
          <w:szCs w:val="28"/>
          <w:lang w:val="en-US"/>
        </w:rPr>
        <w:t>Data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</w:t>
      </w:r>
      <w:r w:rsidR="00B27783" w:rsidRPr="00A13C0C">
        <w:rPr>
          <w:rFonts w:eastAsia="Times New Roman" w:cs="Times New Roman"/>
          <w:sz w:val="28"/>
          <w:szCs w:val="28"/>
          <w:lang w:val="en-US"/>
        </w:rPr>
        <w:t>Engineer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>”</w:t>
      </w:r>
    </w:p>
    <w:p w14:paraId="5C47003D" w14:textId="42737DF5" w:rsidR="0041297F" w:rsidRPr="00A13C0C" w:rsidRDefault="00B27783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Мальцев Антон Викторович</w:t>
      </w:r>
    </w:p>
    <w:p w14:paraId="2AE10C03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6969F7E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2B71546E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35C0C785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3FB2FEB3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50E1FA82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2F43250A" w14:textId="3C64F760" w:rsidR="0041297F" w:rsidRPr="00A13C0C" w:rsidRDefault="00000000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  <w:bookmarkStart w:id="1" w:name="_heading=h.i6uqnz3a5ync" w:colFirst="0" w:colLast="0"/>
      <w:bookmarkStart w:id="2" w:name="_heading=h.ib30qubdw6vb" w:colFirst="0" w:colLast="0"/>
      <w:bookmarkEnd w:id="1"/>
      <w:bookmarkEnd w:id="2"/>
      <w:r w:rsidRPr="00A13C0C">
        <w:rPr>
          <w:rFonts w:cs="Times New Roman"/>
          <w:szCs w:val="24"/>
        </w:rPr>
        <w:t xml:space="preserve"> </w:t>
      </w:r>
    </w:p>
    <w:p w14:paraId="3A180160" w14:textId="77777777" w:rsidR="00B27783" w:rsidRPr="00A13C0C" w:rsidRDefault="00B27783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</w:p>
    <w:p w14:paraId="4147C19D" w14:textId="77777777" w:rsidR="00E50151" w:rsidRPr="00A13C0C" w:rsidRDefault="00E50151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</w:p>
    <w:p w14:paraId="3DF0BCAF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 w:val="28"/>
          <w:szCs w:val="28"/>
        </w:rPr>
      </w:pPr>
      <w:r w:rsidRPr="00A13C0C">
        <w:rPr>
          <w:rFonts w:cs="Times New Roman"/>
          <w:sz w:val="28"/>
          <w:szCs w:val="28"/>
        </w:rPr>
        <w:t xml:space="preserve"> </w:t>
      </w:r>
    </w:p>
    <w:p w14:paraId="57836D6C" w14:textId="105A2687" w:rsidR="0041297F" w:rsidRPr="00A13C0C" w:rsidRDefault="00B27783" w:rsidP="005E42B5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Москва</w:t>
      </w:r>
    </w:p>
    <w:p w14:paraId="2BCE1D05" w14:textId="520AADB4" w:rsidR="005E42B5" w:rsidRPr="00A13C0C" w:rsidRDefault="00B27783" w:rsidP="00E50151">
      <w:pPr>
        <w:spacing w:after="0" w:line="360" w:lineRule="auto"/>
        <w:jc w:val="center"/>
        <w:rPr>
          <w:rFonts w:eastAsia="Times New Roman" w:cs="Times New Roman"/>
          <w:szCs w:val="24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2024 г.</w:t>
      </w:r>
      <w:r w:rsidR="005E42B5" w:rsidRPr="00A13C0C">
        <w:rPr>
          <w:rFonts w:eastAsia="Times New Roman" w:cs="Times New Roman"/>
          <w:szCs w:val="24"/>
          <w:lang w:val="ru-RU"/>
        </w:rPr>
        <w:br w:type="page"/>
      </w:r>
    </w:p>
    <w:p w14:paraId="2A68EFAA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bookmarkStart w:id="3" w:name="_heading=h.em78hreukrci" w:colFirst="0" w:colLast="0"/>
      <w:bookmarkStart w:id="4" w:name="_heading=h.k2xay1shuw93" w:colFirst="0" w:colLast="0"/>
      <w:bookmarkStart w:id="5" w:name="_heading=h.oezpfc9zek9x" w:colFirst="0" w:colLast="0"/>
      <w:bookmarkStart w:id="6" w:name="_Hlk184729760"/>
      <w:bookmarkEnd w:id="3"/>
      <w:bookmarkEnd w:id="4"/>
      <w:bookmarkEnd w:id="5"/>
      <w:r w:rsidRPr="00A13C0C">
        <w:rPr>
          <w:rFonts w:cs="Times New Roman"/>
          <w:b/>
          <w:bCs/>
          <w:szCs w:val="24"/>
          <w:highlight w:val="white"/>
          <w:lang w:val="ru-RU"/>
        </w:rPr>
        <w:lastRenderedPageBreak/>
        <w:t>Введение</w:t>
      </w:r>
    </w:p>
    <w:p w14:paraId="16BF0914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Обоснование выбора темы.</w:t>
      </w:r>
    </w:p>
    <w:p w14:paraId="39CC003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Актуальность и значимость прогнозирования продаж в розничной торговле.</w:t>
      </w:r>
    </w:p>
    <w:p w14:paraId="6230D714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Цель и задачи исследования.</w:t>
      </w:r>
    </w:p>
    <w:p w14:paraId="06B814B4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Обзор литературы</w:t>
      </w:r>
    </w:p>
    <w:p w14:paraId="5EFEE939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Анализ существующих методов и подходов к прогнозированию продаж.</w:t>
      </w:r>
    </w:p>
    <w:p w14:paraId="74461382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Обзор технологий обработки больших данных.</w:t>
      </w:r>
    </w:p>
    <w:p w14:paraId="3F67605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Изучение примеров успешного применения прогнозирования в розничной торговле.</w:t>
      </w:r>
    </w:p>
    <w:p w14:paraId="7BE76B53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Сбор и обработка данных</w:t>
      </w:r>
    </w:p>
    <w:p w14:paraId="780D562C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Определение источников данных (исторические данные о продажах, данные о клиентах, маркетинговые кампании и т.д.).</w:t>
      </w:r>
    </w:p>
    <w:p w14:paraId="32AFBC1D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процесса сбора данных (ETL-процессы).</w:t>
      </w:r>
    </w:p>
    <w:p w14:paraId="1AD06E3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Очистка и подготовка данных для анализа.</w:t>
      </w:r>
    </w:p>
    <w:p w14:paraId="4920167B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Проектирование системы</w:t>
      </w:r>
    </w:p>
    <w:p w14:paraId="6F0B4DDD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Архитектура системы обработки данных.</w:t>
      </w:r>
    </w:p>
    <w:p w14:paraId="1FB707AE" w14:textId="7A47F9C0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Выбор технологий для хранения и обработки данных (Hadoop, Spark).</w:t>
      </w:r>
    </w:p>
    <w:p w14:paraId="4BAE635F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модели данных для хранения информации о продажах.</w:t>
      </w:r>
    </w:p>
    <w:p w14:paraId="7C270016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Разработка модели прогнозирования</w:t>
      </w:r>
    </w:p>
    <w:p w14:paraId="7F3B3E4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Выбор методов машинного обучения для прогнозирования (регрессия, временные ряды, нейронные сети и т.д.).</w:t>
      </w:r>
    </w:p>
    <w:p w14:paraId="1ED043F8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Обучение моделей на подготовленных данных.</w:t>
      </w:r>
    </w:p>
    <w:p w14:paraId="36CC3A6A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Оценка точности и производительности моделей.</w:t>
      </w:r>
    </w:p>
    <w:p w14:paraId="53E9CC9F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Интеграция и реализация системы</w:t>
      </w:r>
    </w:p>
    <w:p w14:paraId="4B5BE0FA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пользовательского интерфейса для визуализации прогнозов.</w:t>
      </w:r>
    </w:p>
    <w:p w14:paraId="1ED2C24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Интеграция с существующими системами управления (CRM, ERP).</w:t>
      </w:r>
    </w:p>
    <w:p w14:paraId="167396AD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Тестирование системы на реальных данных.</w:t>
      </w:r>
    </w:p>
    <w:p w14:paraId="6B683ADE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Апробация и внедрение</w:t>
      </w:r>
    </w:p>
    <w:p w14:paraId="18A7568E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Пилотное внедрение системы в розничной торговле.</w:t>
      </w:r>
    </w:p>
    <w:p w14:paraId="66B03B7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Сбор обратной связи от пользователей.</w:t>
      </w:r>
    </w:p>
    <w:p w14:paraId="11E5E859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Доработка системы на основе полученных данных.</w:t>
      </w:r>
    </w:p>
    <w:p w14:paraId="3C0F66F0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Оценка эффективности</w:t>
      </w:r>
    </w:p>
    <w:p w14:paraId="35ECDF67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Анализ влияния системы на точность прогнозирования и принятие решений.</w:t>
      </w:r>
    </w:p>
    <w:p w14:paraId="5B43409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Оценка экономического эффекта от внедрения системы.</w:t>
      </w:r>
    </w:p>
    <w:p w14:paraId="3E10E5D3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lastRenderedPageBreak/>
        <w:t>Заключение</w:t>
      </w:r>
    </w:p>
    <w:p w14:paraId="294D9FC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Подведение итогов работы.</w:t>
      </w:r>
    </w:p>
    <w:p w14:paraId="21F66943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Рекомендации по дальнейшему развитию системы.</w:t>
      </w:r>
    </w:p>
    <w:p w14:paraId="0530E10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Перспективы использования технологий больших данных в розничной торговле.</w:t>
      </w:r>
    </w:p>
    <w:p w14:paraId="3F3540B4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Список литературы</w:t>
      </w:r>
    </w:p>
    <w:p w14:paraId="79000298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Перечень использованных источников и материалов.</w:t>
      </w:r>
    </w:p>
    <w:bookmarkEnd w:id="6"/>
    <w:p w14:paraId="4B36F158" w14:textId="77777777" w:rsidR="005E42B5" w:rsidRPr="00A13C0C" w:rsidRDefault="005E42B5" w:rsidP="005E42B5">
      <w:pPr>
        <w:shd w:val="clear" w:color="auto" w:fill="FFFFFF"/>
        <w:spacing w:after="0" w:line="360" w:lineRule="auto"/>
        <w:rPr>
          <w:rFonts w:cs="Times New Roman"/>
          <w:szCs w:val="24"/>
          <w:lang w:val="ru-RU"/>
        </w:rPr>
      </w:pPr>
    </w:p>
    <w:p w14:paraId="55AE78F2" w14:textId="77777777" w:rsidR="0041297F" w:rsidRPr="00A13C0C" w:rsidRDefault="00000000" w:rsidP="005E42B5">
      <w:pPr>
        <w:keepNext/>
        <w:keepLines/>
        <w:spacing w:after="0" w:line="360" w:lineRule="auto"/>
        <w:jc w:val="left"/>
        <w:rPr>
          <w:rFonts w:cs="Times New Roman"/>
          <w:szCs w:val="24"/>
        </w:rPr>
      </w:pPr>
      <w:bookmarkStart w:id="7" w:name="_heading=h.m7ifbwg6wf6v" w:colFirst="0" w:colLast="0"/>
      <w:bookmarkEnd w:id="7"/>
      <w:r w:rsidRPr="00A13C0C">
        <w:rPr>
          <w:rFonts w:cs="Times New Roman"/>
          <w:szCs w:val="24"/>
        </w:rPr>
        <w:br w:type="page"/>
      </w:r>
    </w:p>
    <w:p w14:paraId="0A0AAD5B" w14:textId="5F038977" w:rsidR="00D66029" w:rsidRPr="00A13C0C" w:rsidRDefault="00D66029" w:rsidP="0049440A">
      <w:pPr>
        <w:pStyle w:val="1"/>
        <w:spacing w:before="0" w:after="0" w:line="360" w:lineRule="auto"/>
        <w:ind w:firstLine="709"/>
        <w:rPr>
          <w:rFonts w:cs="Times New Roman"/>
          <w:sz w:val="24"/>
          <w:szCs w:val="24"/>
          <w:lang w:val="ru-RU"/>
        </w:rPr>
      </w:pPr>
      <w:r w:rsidRPr="00A13C0C">
        <w:rPr>
          <w:rFonts w:cs="Times New Roman"/>
          <w:sz w:val="24"/>
          <w:szCs w:val="24"/>
          <w:lang w:val="ru-RU"/>
        </w:rPr>
        <w:lastRenderedPageBreak/>
        <w:t>Введение</w:t>
      </w:r>
    </w:p>
    <w:p w14:paraId="2AAA410B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В современном мире розничная торговля сталкивается с множеством вызовов, связанных с изменениями в потребительских предпочтениях, экономическими колебаниями и ростом конкурентоспособности. В условиях постоянной динамики рынка эффективное прогнозирование продаж становится ключевым фактором для успешного функционирования бизнеса. Прогнозирование продаж позволяет компаниям оптимизировать запасы, планировать маркетинговые стратегии и повышать уровень обслуживания клиентов. Однако традиционные методы прогнозирования часто оказываются недостаточно точными из-за сложности и объема данных, с которыми сталкиваются компании.</w:t>
      </w:r>
    </w:p>
    <w:p w14:paraId="41BF4B6C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Данный проект представляет собой разработку системы обработки больших данных для прогнозирования продаж в розничной торговле. Система будет использовать современные технологии и алгоритмы машинного обучения для анализа больших объемов данных, что позволит повысить точность прогнозов и улучшить процесс принятия решений в компаниях.</w:t>
      </w:r>
    </w:p>
    <w:p w14:paraId="118B9DB3" w14:textId="7BA0F185" w:rsidR="0049440A" w:rsidRPr="00A13C0C" w:rsidRDefault="00A713CB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С</w:t>
      </w:r>
      <w:r w:rsidR="0049440A" w:rsidRPr="00A13C0C">
        <w:rPr>
          <w:rFonts w:cs="Times New Roman"/>
          <w:szCs w:val="24"/>
          <w:lang w:val="ru-RU"/>
        </w:rPr>
        <w:t>уществующие методы прогнозирования продаж зачастую не учитывают все доступные данные, что приводит к ошибкам в планировании и управлении запасами. По данным исследования McKinsey Global Institute, компании, использующие аналитику больших данных, могут повысить свою прибыль на 6-10</w:t>
      </w:r>
      <w:r w:rsidRPr="00A13C0C">
        <w:rPr>
          <w:rFonts w:cs="Times New Roman"/>
          <w:szCs w:val="24"/>
          <w:lang w:val="ru-RU"/>
        </w:rPr>
        <w:t> </w:t>
      </w:r>
      <w:r w:rsidR="0049440A" w:rsidRPr="00A13C0C">
        <w:rPr>
          <w:rFonts w:cs="Times New Roman"/>
          <w:szCs w:val="24"/>
          <w:lang w:val="ru-RU"/>
        </w:rPr>
        <w:t xml:space="preserve">% (McKinsey Global Institute, 2011). В условиях высокой конкуренции на рынке компании, которые смогут эффективно использовать данные для прогнозирования, получат значительное конкурентное преимущество. Как отмечает Х. Чен и др. в своей работе "Big Data </w:t>
      </w:r>
      <w:proofErr w:type="spellStart"/>
      <w:r w:rsidR="0049440A" w:rsidRPr="00A13C0C">
        <w:rPr>
          <w:rFonts w:cs="Times New Roman"/>
          <w:szCs w:val="24"/>
          <w:lang w:val="ru-RU"/>
        </w:rPr>
        <w:t>in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 Business </w:t>
      </w:r>
      <w:proofErr w:type="spellStart"/>
      <w:r w:rsidR="0049440A" w:rsidRPr="00A13C0C">
        <w:rPr>
          <w:rFonts w:cs="Times New Roman"/>
          <w:szCs w:val="24"/>
          <w:lang w:val="ru-RU"/>
        </w:rPr>
        <w:t>and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 Management" (</w:t>
      </w:r>
      <w:proofErr w:type="spellStart"/>
      <w:r w:rsidR="0049440A" w:rsidRPr="00A13C0C">
        <w:rPr>
          <w:rFonts w:cs="Times New Roman"/>
          <w:szCs w:val="24"/>
          <w:lang w:val="ru-RU"/>
        </w:rPr>
        <w:t>Chen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, H., </w:t>
      </w:r>
      <w:proofErr w:type="spellStart"/>
      <w:r w:rsidR="0049440A" w:rsidRPr="00A13C0C">
        <w:rPr>
          <w:rFonts w:cs="Times New Roman"/>
          <w:szCs w:val="24"/>
          <w:lang w:val="ru-RU"/>
        </w:rPr>
        <w:t>Chiang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, R. H. L., &amp; </w:t>
      </w:r>
      <w:proofErr w:type="spellStart"/>
      <w:r w:rsidR="0049440A" w:rsidRPr="00A13C0C">
        <w:rPr>
          <w:rFonts w:cs="Times New Roman"/>
          <w:szCs w:val="24"/>
          <w:lang w:val="ru-RU"/>
        </w:rPr>
        <w:t>Storey</w:t>
      </w:r>
      <w:proofErr w:type="spellEnd"/>
      <w:r w:rsidR="0049440A" w:rsidRPr="00A13C0C">
        <w:rPr>
          <w:rFonts w:cs="Times New Roman"/>
          <w:szCs w:val="24"/>
          <w:lang w:val="ru-RU"/>
        </w:rPr>
        <w:t>, V. C., 2012), использование больших данных в бизнесе открывает новые горизонты для повышения эффективности и улучшения качества принимаемых решений.</w:t>
      </w:r>
    </w:p>
    <w:p w14:paraId="54348A88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Целью данной работы является разработка системы обработки больших данных для прогнозирования продаж в розничной торговле. Для достижения этой цели необходимо решить несколько задач: провести анализ существующих методов прогнозирования, собрать и обработать данные о продажах, разработать модель прогнозирования на основе методов машинного обучения, а также протестировать и внедрить систему в реальных условиях.</w:t>
      </w:r>
    </w:p>
    <w:p w14:paraId="451528A4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План работы включает в себя следующие этапы:</w:t>
      </w:r>
    </w:p>
    <w:p w14:paraId="57C4F4D1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Обзор литературы.</w:t>
      </w:r>
    </w:p>
    <w:p w14:paraId="39F0DC94" w14:textId="1A5E41C1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Сбор или генерация данных, обработка данных.</w:t>
      </w:r>
    </w:p>
    <w:p w14:paraId="684AEDC2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Проектирование системы.</w:t>
      </w:r>
    </w:p>
    <w:p w14:paraId="1D901D12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Разработка модели прогнозирования.</w:t>
      </w:r>
    </w:p>
    <w:p w14:paraId="3CB7FD1A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Интеграция и реализация системы.</w:t>
      </w:r>
    </w:p>
    <w:p w14:paraId="7975A5CF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Оценка эффективности внедрения.</w:t>
      </w:r>
    </w:p>
    <w:p w14:paraId="3166EE76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lastRenderedPageBreak/>
        <w:t>В ходе работы будет использован ряд технологий, таких как Apache Hadoop для обработки больших данных, Python и библиотеки машинного обучения (например, Scikit-learn, TensorFlow) для разработки моделей прогнозирования.</w:t>
      </w:r>
    </w:p>
    <w:p w14:paraId="544A1634" w14:textId="5C3A4DE5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Основной проблемой является недостаточная точность прогнозирования продаж, что приводит к избыточным запасам или, наоборот, к дефициту товаров. Решение данной проблемы позволит не только оптимизировать запасы, но и улучшить финансовые показатели компаний, а также повысить уровень обслуживания клиентов.</w:t>
      </w:r>
    </w:p>
    <w:p w14:paraId="3942B803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В заключение, данная работа направлена на создание эффективной системы, которая позволит розничным компаниям более точно прогнозировать продажи, используя современные технологии обработки больших данных. Это не только повысит конкурентоспособность компаний, но и улучшит общий уровень обслуживания клиентов.</w:t>
      </w:r>
    </w:p>
    <w:p w14:paraId="4F9A0CE0" w14:textId="77777777" w:rsidR="0049440A" w:rsidRPr="00A13C0C" w:rsidRDefault="0049440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Список литературы</w:t>
      </w:r>
    </w:p>
    <w:p w14:paraId="63ECD9A5" w14:textId="77777777" w:rsidR="0049440A" w:rsidRPr="00A13C0C" w:rsidRDefault="0049440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 xml:space="preserve">McKinsey Global Institute. (2011). Big Data: The Next Frontier for Innovation, Competition, and Productivity. </w:t>
      </w:r>
      <w:proofErr w:type="spellStart"/>
      <w:r w:rsidRPr="00A13C0C">
        <w:rPr>
          <w:rFonts w:cs="Times New Roman"/>
          <w:sz w:val="20"/>
          <w:highlight w:val="white"/>
          <w:lang w:val="en-US"/>
        </w:rPr>
        <w:t>Retrieved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 xml:space="preserve"> </w:t>
      </w:r>
      <w:proofErr w:type="spellStart"/>
      <w:r w:rsidRPr="00A13C0C">
        <w:rPr>
          <w:rFonts w:cs="Times New Roman"/>
          <w:sz w:val="20"/>
          <w:highlight w:val="white"/>
          <w:lang w:val="en-US"/>
        </w:rPr>
        <w:t>from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 xml:space="preserve"> </w:t>
      </w:r>
      <w:hyperlink r:id="rId8" w:tgtFrame="_blank" w:history="1">
        <w:r w:rsidRPr="00A13C0C">
          <w:rPr>
            <w:rFonts w:cs="Times New Roman"/>
            <w:sz w:val="20"/>
            <w:highlight w:val="white"/>
            <w:lang w:val="en-US"/>
          </w:rPr>
          <w:t>McKinsey</w:t>
        </w:r>
      </w:hyperlink>
    </w:p>
    <w:p w14:paraId="10667AD7" w14:textId="77777777" w:rsidR="0049440A" w:rsidRPr="00A13C0C" w:rsidRDefault="0049440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 xml:space="preserve">Chen, H., Chiang, R. H. L., &amp; </w:t>
      </w:r>
      <w:proofErr w:type="spellStart"/>
      <w:r w:rsidRPr="00A13C0C">
        <w:rPr>
          <w:rFonts w:cs="Times New Roman"/>
          <w:sz w:val="20"/>
          <w:highlight w:val="white"/>
          <w:lang w:val="en-US"/>
        </w:rPr>
        <w:t>Storey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 xml:space="preserve">, V. C. (2012). Business Intelligence and Analytics: From Big Data to Big Impact. MIS </w:t>
      </w:r>
      <w:proofErr w:type="spellStart"/>
      <w:r w:rsidRPr="00A13C0C">
        <w:rPr>
          <w:rFonts w:cs="Times New Roman"/>
          <w:sz w:val="20"/>
          <w:highlight w:val="white"/>
          <w:lang w:val="en-US"/>
        </w:rPr>
        <w:t>Quarterly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>, 36(4), 1165-1188.</w:t>
      </w:r>
    </w:p>
    <w:p w14:paraId="6BC4E018" w14:textId="77777777" w:rsidR="0041297F" w:rsidRPr="00A13C0C" w:rsidRDefault="00000000" w:rsidP="005E42B5">
      <w:pPr>
        <w:shd w:val="clear" w:color="auto" w:fill="FFFFFF"/>
        <w:spacing w:after="0" w:line="360" w:lineRule="auto"/>
        <w:rPr>
          <w:rFonts w:cs="Times New Roman"/>
          <w:szCs w:val="24"/>
          <w:highlight w:val="white"/>
        </w:rPr>
      </w:pPr>
      <w:r w:rsidRPr="00A13C0C">
        <w:rPr>
          <w:rFonts w:cs="Times New Roman"/>
          <w:szCs w:val="24"/>
        </w:rPr>
        <w:br w:type="page"/>
      </w:r>
    </w:p>
    <w:p w14:paraId="2E70EEAE" w14:textId="718AEB3F" w:rsidR="003940BA" w:rsidRPr="00A13C0C" w:rsidRDefault="003940BA" w:rsidP="00A13C0C">
      <w:pPr>
        <w:pStyle w:val="1"/>
        <w:rPr>
          <w:highlight w:val="white"/>
          <w:lang w:val="ru-RU"/>
        </w:rPr>
      </w:pPr>
      <w:bookmarkStart w:id="8" w:name="_heading=h.hst8x8f1r8tz" w:colFirst="0" w:colLast="0"/>
      <w:bookmarkEnd w:id="8"/>
      <w:r w:rsidRPr="00A13C0C">
        <w:rPr>
          <w:highlight w:val="white"/>
          <w:lang w:val="ru-RU"/>
        </w:rPr>
        <w:lastRenderedPageBreak/>
        <w:t>Обзор литературы</w:t>
      </w:r>
    </w:p>
    <w:p w14:paraId="3D814561" w14:textId="77777777" w:rsidR="003940BA" w:rsidRPr="00A13C0C" w:rsidRDefault="003940BA" w:rsidP="00A13C0C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Анализ существующих методов и подходов к прогнозированию продаж</w:t>
      </w:r>
    </w:p>
    <w:p w14:paraId="234F6E9C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Прогнозирование продаж является важной областью исследований и практики в сфере управления бизнесом. Существующие методы прогнозирования можно разделить на три основные категории: качественные методы, количественные методы и методы машинного обучения.</w:t>
      </w:r>
    </w:p>
    <w:p w14:paraId="39531E61" w14:textId="15C8B9DF" w:rsidR="003940BA" w:rsidRPr="00A13C0C" w:rsidRDefault="003940BA" w:rsidP="002F2362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Качественные методы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О</w:t>
      </w:r>
      <w:r w:rsidRPr="00A13C0C">
        <w:rPr>
          <w:rFonts w:cs="Times New Roman"/>
          <w:szCs w:val="24"/>
          <w:highlight w:val="white"/>
          <w:lang w:val="ru-RU"/>
        </w:rPr>
        <w:t xml:space="preserve">снованы на мнении экспертов и включают в себя такие подходы, как метод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Дельфи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и фокус-группы. Они полезны в ситуациях, когда исторические данные отсутствуют или недостаточны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Armstrong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J. S., 2001).</w:t>
      </w:r>
    </w:p>
    <w:p w14:paraId="44C1428F" w14:textId="06737F18" w:rsidR="003940BA" w:rsidRPr="00A13C0C" w:rsidRDefault="003940BA" w:rsidP="002F2362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Количественные методы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Ис</w:t>
      </w:r>
      <w:r w:rsidRPr="00A13C0C">
        <w:rPr>
          <w:rFonts w:cs="Times New Roman"/>
          <w:szCs w:val="24"/>
          <w:highlight w:val="white"/>
          <w:lang w:val="ru-RU"/>
        </w:rPr>
        <w:t>пользуют статистические данные для прогнозирования. Наиболее распространённые из них включают:</w:t>
      </w:r>
    </w:p>
    <w:p w14:paraId="45234130" w14:textId="5BAE1BA3" w:rsidR="003940BA" w:rsidRPr="00A13C0C" w:rsidRDefault="003940BA" w:rsidP="002F2362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Методы временных рядов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Т</w:t>
      </w:r>
      <w:r w:rsidRPr="00A13C0C">
        <w:rPr>
          <w:rFonts w:cs="Times New Roman"/>
          <w:szCs w:val="24"/>
          <w:highlight w:val="white"/>
          <w:lang w:val="ru-RU"/>
        </w:rPr>
        <w:t>акие</w:t>
      </w:r>
      <w:r w:rsidR="002F2362" w:rsidRPr="00A13C0C">
        <w:rPr>
          <w:rFonts w:cs="Times New Roman"/>
          <w:szCs w:val="24"/>
          <w:highlight w:val="white"/>
          <w:lang w:val="ru-RU"/>
        </w:rPr>
        <w:t xml:space="preserve"> методы</w:t>
      </w:r>
      <w:r w:rsidRPr="00A13C0C">
        <w:rPr>
          <w:rFonts w:cs="Times New Roman"/>
          <w:szCs w:val="24"/>
          <w:highlight w:val="white"/>
          <w:lang w:val="ru-RU"/>
        </w:rPr>
        <w:t xml:space="preserve"> как скользящие средние и экспоненциальное сглаживание, которые анализируют исторические данные для выявления трендов и сезонных колебаний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Hyndman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R. J.,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Athanasopoulos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G., 2018).</w:t>
      </w:r>
    </w:p>
    <w:p w14:paraId="7488B516" w14:textId="01CC302A" w:rsidR="003940BA" w:rsidRPr="00A13C0C" w:rsidRDefault="003940BA" w:rsidP="002F2362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Регрессионный анализ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П</w:t>
      </w:r>
      <w:r w:rsidRPr="00A13C0C">
        <w:rPr>
          <w:rFonts w:cs="Times New Roman"/>
          <w:szCs w:val="24"/>
          <w:highlight w:val="white"/>
          <w:lang w:val="ru-RU"/>
        </w:rPr>
        <w:t>озволяет устанавливать зависимости между переменными и прогнозировать значения на основе этих зависимостей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Montgomery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D. C.,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Peck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E. A., 1992).</w:t>
      </w:r>
    </w:p>
    <w:p w14:paraId="3B98075A" w14:textId="18AC6D5E" w:rsidR="003940BA" w:rsidRPr="00A13C0C" w:rsidRDefault="003940BA" w:rsidP="002F2362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Методы машинного обучения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В последние годы наблюдается рост интереса к использованию алгоритмов машинного обучения для прогнозирования продаж. Эти методы, такие как регрессия на основе деревьев решений, нейронные сети и ансамблевые методы, способны обрабатывать большие объемы данных и выявлять сложные зависимости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Bontempi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G.,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Taieb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S. B., &amp; Le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Borgne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Y. A., 2012).</w:t>
      </w:r>
    </w:p>
    <w:p w14:paraId="525ED2FF" w14:textId="77777777" w:rsidR="003940BA" w:rsidRPr="00A13C0C" w:rsidRDefault="003940BA" w:rsidP="00A13C0C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Обзор технологий обработки больших данных</w:t>
      </w:r>
    </w:p>
    <w:p w14:paraId="1AD16F88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Технологии обработки больших данных играют ключевую роль в эффективном прогнозировании продаж. К основным технологиям можно отнести:</w:t>
      </w:r>
    </w:p>
    <w:p w14:paraId="6FB087A6" w14:textId="77777777" w:rsidR="003940BA" w:rsidRPr="00A13C0C" w:rsidRDefault="003940BA" w:rsidP="002F2362">
      <w:pPr>
        <w:numPr>
          <w:ilvl w:val="0"/>
          <w:numId w:val="2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 xml:space="preserve">Apache Hadoop: Это фреймворк для распределенной обработки больших объемов данных. Он позволяет хранить и обрабатывать данные на кластерах с использованием модели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MapReduce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что делает его идеальным для анализа больших наборов данных (White, T., 2015).</w:t>
      </w:r>
    </w:p>
    <w:p w14:paraId="6250E3F0" w14:textId="77777777" w:rsidR="003940BA" w:rsidRPr="00A13C0C" w:rsidRDefault="003940BA" w:rsidP="002F2362">
      <w:pPr>
        <w:numPr>
          <w:ilvl w:val="0"/>
          <w:numId w:val="2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Apache Spark: Эта платформа обеспечивает более быструю обработку данных по сравнению с Hadoop благодаря использованию памяти для хранения промежуточных данных. Spark поддерживает различные языки программирования и предоставляет библиотеки для машинного обучения, что делает его удобным инструментом для разработки моделей прогнозирования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Zaharia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M.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et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al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., 2016).</w:t>
      </w:r>
    </w:p>
    <w:p w14:paraId="5445591C" w14:textId="77777777" w:rsidR="003940BA" w:rsidRPr="00A13C0C" w:rsidRDefault="003940BA" w:rsidP="002F2362">
      <w:pPr>
        <w:numPr>
          <w:ilvl w:val="0"/>
          <w:numId w:val="2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proofErr w:type="spellStart"/>
      <w:r w:rsidRPr="00A13C0C">
        <w:rPr>
          <w:rFonts w:cs="Times New Roman"/>
          <w:szCs w:val="24"/>
          <w:highlight w:val="white"/>
          <w:lang w:val="ru-RU"/>
        </w:rPr>
        <w:lastRenderedPageBreak/>
        <w:t>NoSQL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базы данных: Такие как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MongoDB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и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Cassandra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позволяют эффективно хранить и обрабатывать неструктурированные и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полуструктурированные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данные. Эти базы данных обеспечивают гибкость и масштабируемость, что критично для работы с большими объемами данных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Sadalage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P. J.,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Fowler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M., 2013).</w:t>
      </w:r>
    </w:p>
    <w:p w14:paraId="037868BC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Изучение примеров успешного применения прогнозирования в розничной торговле</w:t>
      </w:r>
    </w:p>
    <w:p w14:paraId="3D569471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Прогнозирование продаж на основе больших данных уже активно применяется в ряде компаний, что позволяет им значительно повышать эффективность бизнеса.</w:t>
      </w:r>
    </w:p>
    <w:p w14:paraId="3D8989F8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proofErr w:type="spellStart"/>
      <w:r w:rsidRPr="00A13C0C">
        <w:rPr>
          <w:rFonts w:cs="Times New Roman"/>
          <w:szCs w:val="24"/>
          <w:highlight w:val="white"/>
          <w:lang w:val="ru-RU"/>
        </w:rPr>
        <w:t>Walmart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: Один из крупнейших ритейлеров мира использует аналитику больших данных для прогнозирования спроса на товары.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Walmart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применяет алгоритмы машинного обучения для анализа данных о продажах и погодных условиях, что позволяет оптимизировать запасы и сократить издержки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Chong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A. Y. L.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et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al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., 2017).</w:t>
      </w:r>
    </w:p>
    <w:p w14:paraId="607EBD8B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Amazon: Компания активно использует прогнозирование для персонализации предложений своим клиентам. Система рекомендаций Amazon анализирует поведение пользователей и предлагает товары, основываясь на их предпочтениях и предыдущих покупках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Gomez-Uribe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C. A.,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Hunt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N., 2015).</w:t>
      </w:r>
    </w:p>
    <w:p w14:paraId="793A5E27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Zara: Испанская компания Zara использует методы прогнозирования для управления запасами и разработки новых коллекций. Она анализирует данные о продажах и предпочтениях клиентов, что позволяет быстро реагировать на изменения в моде и спросе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Ferdows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K.,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Lewis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M. A.,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Machuca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J. A. D., 2004).</w:t>
      </w:r>
    </w:p>
    <w:p w14:paraId="4F3AE425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X5 Retail Group: Одна из крупнейших розничных сетей в России (включает бренды "Пятёрочка", "Перекрёсток", "Карусель") активно использует прогнозирование для оптимизации запасов и планирования поставок. Система анализа данных позволяет учитывать сезонные колебания и предпочтения клиентов, что значительно повышает точность прогнозов.</w:t>
      </w:r>
    </w:p>
    <w:p w14:paraId="214F4186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Магнит: Розничная сеть "Магнит" применяет технологии машинного обучения для прогнозирования спроса и оптимизации цен. Компания анализирует данные о покупках, что позволяет предсказывать потребительские тренды и улучшать управление запасами.</w:t>
      </w:r>
    </w:p>
    <w:p w14:paraId="78918299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Лента: Сеть гипермаркетов "Лента" использует аналитические инструменты для прогнозирования спроса на товары. Это позволяет компании более точно планировать закупки и минимизировать издержки.</w:t>
      </w:r>
    </w:p>
    <w:p w14:paraId="014C2E62" w14:textId="77777777" w:rsidR="003940BA" w:rsidRPr="00A13C0C" w:rsidRDefault="003940BA" w:rsidP="00752D1A">
      <w:pPr>
        <w:shd w:val="clear" w:color="auto" w:fill="FFFFFF"/>
        <w:spacing w:after="0"/>
        <w:rPr>
          <w:rFonts w:cs="Times New Roman"/>
          <w:b/>
          <w:bCs/>
          <w:sz w:val="20"/>
          <w:highlight w:val="white"/>
          <w:lang w:val="ru-RU"/>
        </w:rPr>
      </w:pPr>
      <w:r w:rsidRPr="00A13C0C">
        <w:rPr>
          <w:rFonts w:cs="Times New Roman"/>
          <w:b/>
          <w:bCs/>
          <w:sz w:val="20"/>
          <w:highlight w:val="white"/>
          <w:lang w:val="ru-RU"/>
        </w:rPr>
        <w:t>Список литературы</w:t>
      </w:r>
    </w:p>
    <w:p w14:paraId="629C1062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Armstrong, J. S. (2001).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Principles of Forecasting: A Handbook for Researchers and Practitioners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r w:rsidRPr="00A13C0C">
        <w:rPr>
          <w:rFonts w:cs="Times New Roman"/>
          <w:sz w:val="20"/>
          <w:highlight w:val="white"/>
          <w:lang w:val="ru-RU"/>
        </w:rPr>
        <w:t>Springer.</w:t>
      </w:r>
    </w:p>
    <w:p w14:paraId="182D74F1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 xml:space="preserve">Bontempi, G., </w:t>
      </w:r>
      <w:proofErr w:type="spellStart"/>
      <w:r w:rsidRPr="00A13C0C">
        <w:rPr>
          <w:rFonts w:cs="Times New Roman"/>
          <w:sz w:val="20"/>
          <w:highlight w:val="white"/>
          <w:lang w:val="en-US"/>
        </w:rPr>
        <w:t>Taieb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>, S. B., &amp; Le Borgne, Y. A. (2012). Machine Learning Strategies for Time Series Forecasting. 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Statistical</w:t>
      </w:r>
      <w:proofErr w:type="spellEnd"/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Modelling</w:t>
      </w:r>
      <w:proofErr w:type="spellEnd"/>
      <w:r w:rsidRPr="00A13C0C">
        <w:rPr>
          <w:rFonts w:cs="Times New Roman"/>
          <w:sz w:val="20"/>
          <w:highlight w:val="white"/>
          <w:lang w:val="ru-RU"/>
        </w:rPr>
        <w:t>, 12(4), 335-384.</w:t>
      </w:r>
    </w:p>
    <w:p w14:paraId="22EC11BA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Chong, A. Y. L., et al. (2017). Predicting Retail Sales Using Big Data Analytics: A Case Study of Walmart. </w:t>
      </w:r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Journal 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of</w:t>
      </w:r>
      <w:proofErr w:type="spellEnd"/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Retailing</w:t>
      </w:r>
      <w:proofErr w:type="spellEnd"/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and</w:t>
      </w:r>
      <w:proofErr w:type="spellEnd"/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 Consumer Services</w:t>
      </w:r>
      <w:r w:rsidRPr="00A13C0C">
        <w:rPr>
          <w:rFonts w:cs="Times New Roman"/>
          <w:sz w:val="20"/>
          <w:highlight w:val="white"/>
          <w:lang w:val="ru-RU"/>
        </w:rPr>
        <w:t>, 39, 123-132.</w:t>
      </w:r>
    </w:p>
    <w:p w14:paraId="5570CDAF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Ferdows, K., Lewis, M. A., &amp; Machuca, J. A. D. (2004). Rapid-Fire Fulfillment.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Harvard Business Review</w:t>
      </w:r>
      <w:r w:rsidRPr="00A13C0C">
        <w:rPr>
          <w:rFonts w:cs="Times New Roman"/>
          <w:sz w:val="20"/>
          <w:highlight w:val="white"/>
          <w:lang w:val="en-US"/>
        </w:rPr>
        <w:t>, 82(11), 104-110.</w:t>
      </w:r>
    </w:p>
    <w:p w14:paraId="638F867E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lastRenderedPageBreak/>
        <w:t>Gomez-Uribe, C. A., &amp; Hunt, N. (2015). The Netflix Recommender System: Algorithms, Business Value, and Innovation. </w:t>
      </w:r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ACM 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Transactions</w:t>
      </w:r>
      <w:proofErr w:type="spellEnd"/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i/>
          <w:iCs/>
          <w:sz w:val="20"/>
          <w:highlight w:val="white"/>
          <w:lang w:val="ru-RU"/>
        </w:rPr>
        <w:t>on</w:t>
      </w:r>
      <w:proofErr w:type="spellEnd"/>
      <w:r w:rsidRPr="00A13C0C">
        <w:rPr>
          <w:rFonts w:cs="Times New Roman"/>
          <w:i/>
          <w:iCs/>
          <w:sz w:val="20"/>
          <w:highlight w:val="white"/>
          <w:lang w:val="ru-RU"/>
        </w:rPr>
        <w:t xml:space="preserve"> Management Information Systems</w:t>
      </w:r>
      <w:r w:rsidRPr="00A13C0C">
        <w:rPr>
          <w:rFonts w:cs="Times New Roman"/>
          <w:sz w:val="20"/>
          <w:highlight w:val="white"/>
          <w:lang w:val="ru-RU"/>
        </w:rPr>
        <w:t>, 6(4), 1-19.</w:t>
      </w:r>
    </w:p>
    <w:p w14:paraId="14277A66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Hyndman, R. J., &amp; Athanasopoulos, G. (2018).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Forecasting: Principles and Practice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proofErr w:type="spellStart"/>
      <w:r w:rsidRPr="00A13C0C">
        <w:rPr>
          <w:rFonts w:cs="Times New Roman"/>
          <w:sz w:val="20"/>
          <w:highlight w:val="white"/>
          <w:lang w:val="en-US"/>
        </w:rPr>
        <w:t>OTexts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>.</w:t>
      </w:r>
    </w:p>
    <w:p w14:paraId="498F60BD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Montgomery, D. C., &amp; Peck, E. A. (1992).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Introduction to Linear Regression Analysis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proofErr w:type="spellStart"/>
      <w:r w:rsidRPr="00A13C0C">
        <w:rPr>
          <w:rFonts w:cs="Times New Roman"/>
          <w:sz w:val="20"/>
          <w:highlight w:val="white"/>
          <w:lang w:val="ru-RU"/>
        </w:rPr>
        <w:t>Wiley</w:t>
      </w:r>
      <w:proofErr w:type="spellEnd"/>
      <w:r w:rsidRPr="00A13C0C">
        <w:rPr>
          <w:rFonts w:cs="Times New Roman"/>
          <w:sz w:val="20"/>
          <w:highlight w:val="white"/>
          <w:lang w:val="ru-RU"/>
        </w:rPr>
        <w:t>.</w:t>
      </w:r>
    </w:p>
    <w:p w14:paraId="1C7F09A8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proofErr w:type="spellStart"/>
      <w:r w:rsidRPr="00A13C0C">
        <w:rPr>
          <w:rFonts w:cs="Times New Roman"/>
          <w:sz w:val="20"/>
          <w:highlight w:val="white"/>
          <w:lang w:val="en-US"/>
        </w:rPr>
        <w:t>Sadalage</w:t>
      </w:r>
      <w:proofErr w:type="spellEnd"/>
      <w:r w:rsidRPr="00A13C0C">
        <w:rPr>
          <w:rFonts w:cs="Times New Roman"/>
          <w:sz w:val="20"/>
          <w:highlight w:val="white"/>
          <w:lang w:val="en-US"/>
        </w:rPr>
        <w:t>, P. J., &amp; Fowler, M. (2013).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NoSQL Distilled: A Brief Guide to the Emerging World of Polyglot Persistence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proofErr w:type="spellStart"/>
      <w:r w:rsidRPr="00A13C0C">
        <w:rPr>
          <w:rFonts w:cs="Times New Roman"/>
          <w:sz w:val="20"/>
          <w:highlight w:val="white"/>
          <w:lang w:val="ru-RU"/>
        </w:rPr>
        <w:t>Addison-Wesley</w:t>
      </w:r>
      <w:proofErr w:type="spellEnd"/>
      <w:r w:rsidRPr="00A13C0C">
        <w:rPr>
          <w:rFonts w:cs="Times New Roman"/>
          <w:sz w:val="20"/>
          <w:highlight w:val="white"/>
          <w:lang w:val="ru-RU"/>
        </w:rPr>
        <w:t>.</w:t>
      </w:r>
    </w:p>
    <w:p w14:paraId="0EC633D4" w14:textId="77777777" w:rsidR="00BB5F7C" w:rsidRPr="00A13C0C" w:rsidRDefault="003940BA" w:rsidP="00752D1A">
      <w:pPr>
        <w:numPr>
          <w:ilvl w:val="0"/>
          <w:numId w:val="26"/>
        </w:numPr>
        <w:shd w:val="clear" w:color="auto" w:fill="FFFFFF"/>
        <w:spacing w:after="240"/>
        <w:rPr>
          <w:rFonts w:cs="Times New Roman"/>
          <w:color w:val="262626"/>
          <w:sz w:val="20"/>
        </w:rPr>
      </w:pPr>
      <w:r w:rsidRPr="00A13C0C">
        <w:rPr>
          <w:rFonts w:cs="Times New Roman"/>
          <w:sz w:val="20"/>
          <w:highlight w:val="white"/>
          <w:lang w:val="en-US"/>
        </w:rPr>
        <w:t>White, T. (2015).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Hadoop: The Definitive Guide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proofErr w:type="spellStart"/>
      <w:r w:rsidRPr="00A13C0C">
        <w:rPr>
          <w:rFonts w:cs="Times New Roman"/>
          <w:sz w:val="20"/>
          <w:highlight w:val="white"/>
          <w:lang w:val="ru-RU"/>
        </w:rPr>
        <w:t>O'Reilly</w:t>
      </w:r>
      <w:proofErr w:type="spellEnd"/>
      <w:r w:rsidRPr="00A13C0C">
        <w:rPr>
          <w:rFonts w:cs="Times New Roman"/>
          <w:sz w:val="20"/>
          <w:highlight w:val="white"/>
          <w:lang w:val="ru-RU"/>
        </w:rPr>
        <w:t xml:space="preserve"> Media.</w:t>
      </w:r>
    </w:p>
    <w:p w14:paraId="4CB2BD81" w14:textId="77777777" w:rsidR="00752D1A" w:rsidRPr="00A13C0C" w:rsidRDefault="003940BA" w:rsidP="00752D1A">
      <w:pPr>
        <w:numPr>
          <w:ilvl w:val="0"/>
          <w:numId w:val="26"/>
        </w:numPr>
        <w:shd w:val="clear" w:color="auto" w:fill="FFFFFF"/>
        <w:spacing w:after="240"/>
        <w:rPr>
          <w:rFonts w:cs="Times New Roman"/>
          <w:color w:val="262626"/>
          <w:sz w:val="20"/>
        </w:rPr>
      </w:pPr>
      <w:r w:rsidRPr="00A13C0C">
        <w:rPr>
          <w:rFonts w:cs="Times New Roman"/>
          <w:sz w:val="20"/>
          <w:highlight w:val="white"/>
          <w:lang w:val="en-US"/>
        </w:rPr>
        <w:t>Zaharia, M., et al. (2016). Apache Spark: A Unified Engine for Big Data</w:t>
      </w:r>
      <w:r w:rsidRPr="00A13C0C">
        <w:rPr>
          <w:rFonts w:cs="Times New Roman"/>
          <w:szCs w:val="24"/>
          <w:highlight w:val="white"/>
          <w:lang w:val="en-US"/>
        </w:rPr>
        <w:t xml:space="preserve"> Processing. </w:t>
      </w:r>
      <w:r w:rsidRPr="00A13C0C">
        <w:rPr>
          <w:rFonts w:cs="Times New Roman"/>
          <w:i/>
          <w:iCs/>
          <w:szCs w:val="24"/>
          <w:highlight w:val="white"/>
          <w:lang w:val="ru-RU"/>
        </w:rPr>
        <w:t xml:space="preserve">Communications </w:t>
      </w:r>
      <w:proofErr w:type="spellStart"/>
      <w:r w:rsidRPr="00A13C0C">
        <w:rPr>
          <w:rFonts w:cs="Times New Roman"/>
          <w:i/>
          <w:iCs/>
          <w:szCs w:val="24"/>
          <w:highlight w:val="white"/>
          <w:lang w:val="ru-RU"/>
        </w:rPr>
        <w:t>of</w:t>
      </w:r>
      <w:proofErr w:type="spellEnd"/>
      <w:r w:rsidRPr="00A13C0C">
        <w:rPr>
          <w:rFonts w:cs="Times New Roman"/>
          <w:i/>
          <w:iCs/>
          <w:szCs w:val="24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i/>
          <w:iCs/>
          <w:szCs w:val="24"/>
          <w:highlight w:val="white"/>
          <w:lang w:val="ru-RU"/>
        </w:rPr>
        <w:t>the</w:t>
      </w:r>
      <w:proofErr w:type="spellEnd"/>
      <w:r w:rsidRPr="00A13C0C">
        <w:rPr>
          <w:rFonts w:cs="Times New Roman"/>
          <w:i/>
          <w:iCs/>
          <w:szCs w:val="24"/>
          <w:highlight w:val="white"/>
          <w:lang w:val="ru-RU"/>
        </w:rPr>
        <w:t xml:space="preserve"> ACM</w:t>
      </w:r>
      <w:r w:rsidRPr="00A13C0C">
        <w:rPr>
          <w:rFonts w:cs="Times New Roman"/>
          <w:szCs w:val="24"/>
          <w:highlight w:val="white"/>
          <w:lang w:val="ru-RU"/>
        </w:rPr>
        <w:t>, 59(11), 56-65.</w:t>
      </w:r>
      <w:bookmarkStart w:id="9" w:name="_heading=h.dhwmmf3wq1kk" w:colFirst="0" w:colLast="0"/>
      <w:bookmarkEnd w:id="9"/>
      <w:r w:rsidR="00000000" w:rsidRPr="00A13C0C">
        <w:rPr>
          <w:rFonts w:cs="Times New Roman"/>
          <w:szCs w:val="24"/>
        </w:rPr>
        <w:br w:type="page"/>
      </w:r>
    </w:p>
    <w:p w14:paraId="15D21F6A" w14:textId="77777777" w:rsidR="00752D1A" w:rsidRPr="00A13C0C" w:rsidRDefault="00752D1A" w:rsidP="00A13C0C">
      <w:pPr>
        <w:pStyle w:val="1"/>
        <w:rPr>
          <w:rFonts w:cs="Times New Roman"/>
          <w:highlight w:val="white"/>
          <w:lang w:val="ru-RU"/>
        </w:rPr>
      </w:pPr>
      <w:r w:rsidRPr="00A13C0C">
        <w:rPr>
          <w:rFonts w:cs="Times New Roman"/>
          <w:highlight w:val="white"/>
          <w:lang w:val="ru-RU"/>
        </w:rPr>
        <w:lastRenderedPageBreak/>
        <w:t>Сбор и обработка данных</w:t>
      </w:r>
    </w:p>
    <w:p w14:paraId="332B312D" w14:textId="001CDE60" w:rsidR="00BB5F7C" w:rsidRPr="00A13C0C" w:rsidRDefault="00BB5F7C" w:rsidP="00A13C0C">
      <w:pPr>
        <w:pStyle w:val="2"/>
        <w:rPr>
          <w:rFonts w:cs="Times New Roman"/>
        </w:rPr>
      </w:pPr>
      <w:r w:rsidRPr="00A13C0C">
        <w:rPr>
          <w:rFonts w:cs="Times New Roman"/>
        </w:rPr>
        <w:t>Определение источников данных</w:t>
      </w:r>
    </w:p>
    <w:p w14:paraId="1B0A4F76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Эффективное прогнозирование продаж требует использования разнообразных источников данных. Эти данные могут быть сгруппированы по нескольким категориям, каждая из которых вносит свой вклад в создание точных и надежных прогнозов.</w:t>
      </w:r>
    </w:p>
    <w:p w14:paraId="7597199C" w14:textId="77777777" w:rsidR="00BB5F7C" w:rsidRPr="00A13C0C" w:rsidRDefault="00BB5F7C" w:rsidP="00946C82">
      <w:pPr>
        <w:pStyle w:val="a4"/>
        <w:keepNext w:val="0"/>
        <w:keepLines w:val="0"/>
        <w:spacing w:after="0" w:line="360" w:lineRule="auto"/>
        <w:ind w:firstLine="709"/>
        <w:jc w:val="both"/>
        <w:rPr>
          <w:rStyle w:val="af0"/>
          <w:rFonts w:cs="Times New Roman"/>
        </w:rPr>
      </w:pPr>
      <w:r w:rsidRPr="00A13C0C">
        <w:rPr>
          <w:rStyle w:val="af0"/>
          <w:rFonts w:cs="Times New Roman"/>
        </w:rPr>
        <w:t>Исторические данные о продажах</w:t>
      </w:r>
    </w:p>
    <w:p w14:paraId="40BE7B45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Исторические данные о продажах представляют собой основную категорию данных, используемых для анализа трендов и выявления закономерностей. Эти данные могут включать:</w:t>
      </w:r>
    </w:p>
    <w:p w14:paraId="668BDACF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62626"/>
        </w:rPr>
      </w:pPr>
      <w:r w:rsidRPr="00A13C0C">
        <w:rPr>
          <w:rStyle w:val="ae"/>
          <w:b w:val="0"/>
          <w:bCs w:val="0"/>
          <w:color w:val="262626"/>
        </w:rPr>
        <w:t>Данные о продажах по времени</w:t>
      </w:r>
      <w:r w:rsidRPr="00A13C0C">
        <w:rPr>
          <w:b/>
          <w:bCs/>
          <w:color w:val="262626"/>
        </w:rPr>
        <w:t>:</w:t>
      </w:r>
      <w:r w:rsidRPr="00A13C0C">
        <w:rPr>
          <w:color w:val="262626"/>
        </w:rPr>
        <w:t xml:space="preserve"> информация о количестве проданных товаров, выручке и ценах на протяжении определенного периода. Анализ этих данных помогает выявить сезонные колебания и тренды (</w:t>
      </w:r>
      <w:proofErr w:type="spellStart"/>
      <w:r w:rsidRPr="00A13C0C">
        <w:rPr>
          <w:color w:val="262626"/>
        </w:rPr>
        <w:t>Hyndman</w:t>
      </w:r>
      <w:proofErr w:type="spellEnd"/>
      <w:r w:rsidRPr="00A13C0C">
        <w:rPr>
          <w:color w:val="262626"/>
        </w:rPr>
        <w:t xml:space="preserve">, R. J., &amp; </w:t>
      </w:r>
      <w:proofErr w:type="spellStart"/>
      <w:r w:rsidRPr="00A13C0C">
        <w:rPr>
          <w:color w:val="262626"/>
        </w:rPr>
        <w:t>Athanasopoulos</w:t>
      </w:r>
      <w:proofErr w:type="spellEnd"/>
      <w:r w:rsidRPr="00A13C0C">
        <w:rPr>
          <w:color w:val="262626"/>
        </w:rPr>
        <w:t>, G., 2018).</w:t>
      </w:r>
    </w:p>
    <w:p w14:paraId="1E5621C0" w14:textId="18ED5625" w:rsidR="00BB5F7C" w:rsidRPr="00A13C0C" w:rsidRDefault="00BB5F7C" w:rsidP="00946C82">
      <w:pPr>
        <w:pStyle w:val="a6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</w:pPr>
      <w:r w:rsidRPr="00A13C0C">
        <w:rPr>
          <w:rStyle w:val="ae"/>
          <w:rFonts w:cs="Times New Roman"/>
          <w:b w:val="0"/>
          <w:bCs w:val="0"/>
          <w:color w:val="262626"/>
        </w:rPr>
        <w:t>Данные о продажах по категориям товаров</w:t>
      </w:r>
      <w:r w:rsidRPr="00A13C0C">
        <w:t>: информация о том, какие товары продавались лучше всего, что позволяет выявить предпочтения клиентов и оптимизировать ассортимент (</w:t>
      </w:r>
      <w:proofErr w:type="spellStart"/>
      <w:r w:rsidRPr="00A13C0C">
        <w:t>Montgomery</w:t>
      </w:r>
      <w:proofErr w:type="spellEnd"/>
      <w:r w:rsidRPr="00A13C0C">
        <w:t xml:space="preserve">, D. C., &amp; </w:t>
      </w:r>
      <w:proofErr w:type="spellStart"/>
      <w:r w:rsidRPr="00A13C0C">
        <w:t>Peck</w:t>
      </w:r>
      <w:proofErr w:type="spellEnd"/>
      <w:r w:rsidRPr="00A13C0C">
        <w:t>, E. A., 1992).</w:t>
      </w:r>
    </w:p>
    <w:p w14:paraId="69598176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62626"/>
        </w:rPr>
      </w:pPr>
      <w:r w:rsidRPr="00A13C0C">
        <w:rPr>
          <w:rStyle w:val="ae"/>
          <w:b w:val="0"/>
          <w:bCs w:val="0"/>
          <w:color w:val="262626"/>
        </w:rPr>
        <w:t>Данные о географическом распределении продаж</w:t>
      </w:r>
      <w:r w:rsidRPr="00A13C0C">
        <w:rPr>
          <w:color w:val="262626"/>
        </w:rPr>
        <w:t>: информация о том, в каких регионах или магазинах были зафиксированы наибольшие продажи, что помогает в планировании логистики и размещении товаров (</w:t>
      </w:r>
      <w:proofErr w:type="spellStart"/>
      <w:r w:rsidRPr="00A13C0C">
        <w:rPr>
          <w:color w:val="262626"/>
        </w:rPr>
        <w:t>Ferdows</w:t>
      </w:r>
      <w:proofErr w:type="spellEnd"/>
      <w:r w:rsidRPr="00A13C0C">
        <w:rPr>
          <w:color w:val="262626"/>
        </w:rPr>
        <w:t xml:space="preserve">, K., </w:t>
      </w:r>
      <w:proofErr w:type="spellStart"/>
      <w:r w:rsidRPr="00A13C0C">
        <w:rPr>
          <w:color w:val="262626"/>
        </w:rPr>
        <w:t>Lewis</w:t>
      </w:r>
      <w:proofErr w:type="spellEnd"/>
      <w:r w:rsidRPr="00A13C0C">
        <w:rPr>
          <w:color w:val="262626"/>
        </w:rPr>
        <w:t xml:space="preserve">, M. A., &amp; </w:t>
      </w:r>
      <w:proofErr w:type="spellStart"/>
      <w:r w:rsidRPr="00A13C0C">
        <w:rPr>
          <w:color w:val="262626"/>
        </w:rPr>
        <w:t>Machuca</w:t>
      </w:r>
      <w:proofErr w:type="spellEnd"/>
      <w:r w:rsidRPr="00A13C0C">
        <w:rPr>
          <w:color w:val="262626"/>
        </w:rPr>
        <w:t>, J. A. D., 2004).</w:t>
      </w:r>
    </w:p>
    <w:p w14:paraId="29C88D58" w14:textId="77777777" w:rsidR="00BB5F7C" w:rsidRPr="00A13C0C" w:rsidRDefault="00BB5F7C" w:rsidP="00946C82">
      <w:pPr>
        <w:pStyle w:val="a4"/>
        <w:spacing w:line="360" w:lineRule="auto"/>
        <w:ind w:firstLine="709"/>
        <w:jc w:val="both"/>
        <w:rPr>
          <w:rStyle w:val="af0"/>
          <w:rFonts w:cs="Times New Roman"/>
        </w:rPr>
      </w:pPr>
      <w:r w:rsidRPr="00A13C0C">
        <w:rPr>
          <w:rStyle w:val="af0"/>
          <w:rFonts w:cs="Times New Roman"/>
        </w:rPr>
        <w:t>Данные о клиентах</w:t>
      </w:r>
    </w:p>
    <w:p w14:paraId="0DE33E04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Данные о клиентах играют важную роль в прогнозировании, так как они помогают понять потребительские предпочтения и поведение. К таким данным относятся:</w:t>
      </w:r>
    </w:p>
    <w:p w14:paraId="61CED925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Демографические данные</w:t>
      </w:r>
      <w:r w:rsidRPr="00A13C0C">
        <w:rPr>
          <w:rStyle w:val="ae"/>
          <w:b w:val="0"/>
          <w:bCs w:val="0"/>
        </w:rPr>
        <w:t>:</w:t>
      </w:r>
      <w:r w:rsidRPr="00A13C0C">
        <w:rPr>
          <w:rStyle w:val="ae"/>
        </w:rPr>
        <w:t xml:space="preserve"> </w:t>
      </w:r>
      <w:r w:rsidRPr="00A13C0C">
        <w:rPr>
          <w:rStyle w:val="ae"/>
          <w:b w:val="0"/>
          <w:bCs w:val="0"/>
        </w:rPr>
        <w:t>информация о возрасте, поле, доходе и других характеристиках клиентов, которая помогает сегментировать аудиторию и адаптировать маркетинговые стратегии (</w:t>
      </w:r>
      <w:proofErr w:type="spellStart"/>
      <w:r w:rsidRPr="00A13C0C">
        <w:rPr>
          <w:rStyle w:val="ae"/>
          <w:b w:val="0"/>
          <w:bCs w:val="0"/>
        </w:rPr>
        <w:t>Armstrong</w:t>
      </w:r>
      <w:proofErr w:type="spellEnd"/>
      <w:r w:rsidRPr="00A13C0C">
        <w:rPr>
          <w:rStyle w:val="ae"/>
          <w:b w:val="0"/>
          <w:bCs w:val="0"/>
        </w:rPr>
        <w:t>, J. S., 2001).</w:t>
      </w:r>
    </w:p>
    <w:p w14:paraId="576D5B66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История покупок</w:t>
      </w:r>
      <w:r w:rsidRPr="00A13C0C">
        <w:rPr>
          <w:rStyle w:val="ae"/>
          <w:b w:val="0"/>
          <w:bCs w:val="0"/>
        </w:rPr>
        <w:t>: данные о предыдущих покупках клиентов, которые могут быть использованы для анализа их предпочтений и предсказания будущих покупок (</w:t>
      </w:r>
      <w:proofErr w:type="spellStart"/>
      <w:r w:rsidRPr="00A13C0C">
        <w:rPr>
          <w:rStyle w:val="ae"/>
          <w:b w:val="0"/>
          <w:bCs w:val="0"/>
        </w:rPr>
        <w:t>Gomez-Uribe</w:t>
      </w:r>
      <w:proofErr w:type="spellEnd"/>
      <w:r w:rsidRPr="00A13C0C">
        <w:rPr>
          <w:rStyle w:val="ae"/>
          <w:b w:val="0"/>
          <w:bCs w:val="0"/>
        </w:rPr>
        <w:t xml:space="preserve">, C. A., &amp; </w:t>
      </w:r>
      <w:proofErr w:type="spellStart"/>
      <w:r w:rsidRPr="00A13C0C">
        <w:rPr>
          <w:rStyle w:val="ae"/>
          <w:b w:val="0"/>
          <w:bCs w:val="0"/>
        </w:rPr>
        <w:t>Hunt</w:t>
      </w:r>
      <w:proofErr w:type="spellEnd"/>
      <w:r w:rsidRPr="00A13C0C">
        <w:rPr>
          <w:rStyle w:val="ae"/>
          <w:b w:val="0"/>
          <w:bCs w:val="0"/>
        </w:rPr>
        <w:t>, N., 2015).</w:t>
      </w:r>
    </w:p>
    <w:p w14:paraId="195834AB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Обратная связь от клиентов</w:t>
      </w:r>
      <w:r w:rsidRPr="00A13C0C">
        <w:rPr>
          <w:rStyle w:val="ae"/>
          <w:b w:val="0"/>
          <w:bCs w:val="0"/>
        </w:rPr>
        <w:t>: отзывы и оценки, полученные от клиентов, могут помочь в понимании их потребностей и ожиданий, а также в улучшении качества обслуживания (</w:t>
      </w:r>
      <w:proofErr w:type="spellStart"/>
      <w:r w:rsidRPr="00A13C0C">
        <w:rPr>
          <w:rStyle w:val="ae"/>
          <w:b w:val="0"/>
          <w:bCs w:val="0"/>
        </w:rPr>
        <w:t>Chong</w:t>
      </w:r>
      <w:proofErr w:type="spellEnd"/>
      <w:r w:rsidRPr="00A13C0C">
        <w:rPr>
          <w:rStyle w:val="ae"/>
          <w:b w:val="0"/>
          <w:bCs w:val="0"/>
        </w:rPr>
        <w:t xml:space="preserve">, A. Y. L. </w:t>
      </w:r>
      <w:proofErr w:type="spellStart"/>
      <w:r w:rsidRPr="00A13C0C">
        <w:rPr>
          <w:rStyle w:val="ae"/>
          <w:b w:val="0"/>
          <w:bCs w:val="0"/>
        </w:rPr>
        <w:t>et</w:t>
      </w:r>
      <w:proofErr w:type="spellEnd"/>
      <w:r w:rsidRPr="00A13C0C">
        <w:rPr>
          <w:rStyle w:val="ae"/>
          <w:b w:val="0"/>
          <w:bCs w:val="0"/>
        </w:rPr>
        <w:t xml:space="preserve"> </w:t>
      </w:r>
      <w:proofErr w:type="spellStart"/>
      <w:r w:rsidRPr="00A13C0C">
        <w:rPr>
          <w:rStyle w:val="ae"/>
          <w:b w:val="0"/>
          <w:bCs w:val="0"/>
        </w:rPr>
        <w:t>al</w:t>
      </w:r>
      <w:proofErr w:type="spellEnd"/>
      <w:r w:rsidRPr="00A13C0C">
        <w:rPr>
          <w:rStyle w:val="ae"/>
          <w:b w:val="0"/>
          <w:bCs w:val="0"/>
        </w:rPr>
        <w:t>., 2017).</w:t>
      </w:r>
    </w:p>
    <w:p w14:paraId="67E94B13" w14:textId="77777777" w:rsidR="00BB5F7C" w:rsidRPr="00946C82" w:rsidRDefault="00BB5F7C" w:rsidP="00946C82">
      <w:pPr>
        <w:pStyle w:val="a4"/>
        <w:spacing w:line="360" w:lineRule="auto"/>
        <w:ind w:firstLine="709"/>
        <w:jc w:val="both"/>
        <w:rPr>
          <w:rStyle w:val="af0"/>
        </w:rPr>
      </w:pPr>
      <w:r w:rsidRPr="00946C82">
        <w:rPr>
          <w:rStyle w:val="af0"/>
        </w:rPr>
        <w:lastRenderedPageBreak/>
        <w:t>Данные о маркетинговых кампаниях</w:t>
      </w:r>
    </w:p>
    <w:p w14:paraId="7BF218A0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Маркетинговые кампании оказывают значительное влияние на продажи, и их анализ может помочь в оценке эффективности различных стратегий. К данным о маркетинговых кампаниях относятся:</w:t>
      </w:r>
    </w:p>
    <w:p w14:paraId="11A7B494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Данные о проведенных акциях</w:t>
      </w:r>
      <w:r w:rsidRPr="00946C82">
        <w:rPr>
          <w:rStyle w:val="ae"/>
          <w:b w:val="0"/>
          <w:bCs w:val="0"/>
        </w:rPr>
        <w:t>: информация о том, какие акции проводились, их длительность, скидки и другие условия. Это позволяет оценить, как различные кампании влияли на продажи (</w:t>
      </w:r>
      <w:proofErr w:type="spellStart"/>
      <w:r w:rsidRPr="00946C82">
        <w:rPr>
          <w:rStyle w:val="ae"/>
          <w:b w:val="0"/>
          <w:bCs w:val="0"/>
        </w:rPr>
        <w:t>Bontempi</w:t>
      </w:r>
      <w:proofErr w:type="spellEnd"/>
      <w:r w:rsidRPr="00946C82">
        <w:rPr>
          <w:rStyle w:val="ae"/>
          <w:b w:val="0"/>
          <w:bCs w:val="0"/>
        </w:rPr>
        <w:t xml:space="preserve">, G., </w:t>
      </w:r>
      <w:proofErr w:type="spellStart"/>
      <w:r w:rsidRPr="00946C82">
        <w:rPr>
          <w:rStyle w:val="ae"/>
          <w:b w:val="0"/>
          <w:bCs w:val="0"/>
        </w:rPr>
        <w:t>Taieb</w:t>
      </w:r>
      <w:proofErr w:type="spellEnd"/>
      <w:r w:rsidRPr="00946C82">
        <w:rPr>
          <w:rStyle w:val="ae"/>
          <w:b w:val="0"/>
          <w:bCs w:val="0"/>
        </w:rPr>
        <w:t xml:space="preserve">, S. B., &amp; Le </w:t>
      </w:r>
      <w:proofErr w:type="spellStart"/>
      <w:r w:rsidRPr="00946C82">
        <w:rPr>
          <w:rStyle w:val="ae"/>
          <w:b w:val="0"/>
          <w:bCs w:val="0"/>
        </w:rPr>
        <w:t>Borgne</w:t>
      </w:r>
      <w:proofErr w:type="spellEnd"/>
      <w:r w:rsidRPr="00946C82">
        <w:rPr>
          <w:rStyle w:val="ae"/>
          <w:b w:val="0"/>
          <w:bCs w:val="0"/>
        </w:rPr>
        <w:t>, Y. A., 2012).</w:t>
      </w:r>
    </w:p>
    <w:p w14:paraId="69C74E61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Анализ медиа-каналов</w:t>
      </w:r>
      <w:r w:rsidRPr="00946C82">
        <w:rPr>
          <w:rStyle w:val="ae"/>
          <w:b w:val="0"/>
          <w:bCs w:val="0"/>
        </w:rPr>
        <w:t xml:space="preserve">: данные о том, через какие каналы (социальные сети, </w:t>
      </w:r>
      <w:proofErr w:type="spellStart"/>
      <w:r w:rsidRPr="00946C82">
        <w:rPr>
          <w:rStyle w:val="ae"/>
          <w:b w:val="0"/>
          <w:bCs w:val="0"/>
        </w:rPr>
        <w:t>email</w:t>
      </w:r>
      <w:proofErr w:type="spellEnd"/>
      <w:r w:rsidRPr="00946C82">
        <w:rPr>
          <w:rStyle w:val="ae"/>
          <w:b w:val="0"/>
          <w:bCs w:val="0"/>
        </w:rPr>
        <w:t>-рассылки, телевидение и т. д.) была проведена реклама, а также их эффективность в привлечении клиентов (</w:t>
      </w:r>
      <w:proofErr w:type="spellStart"/>
      <w:r w:rsidRPr="00946C82">
        <w:rPr>
          <w:rStyle w:val="ae"/>
          <w:b w:val="0"/>
          <w:bCs w:val="0"/>
        </w:rPr>
        <w:t>Sadalage</w:t>
      </w:r>
      <w:proofErr w:type="spellEnd"/>
      <w:r w:rsidRPr="00946C82">
        <w:rPr>
          <w:rStyle w:val="ae"/>
          <w:b w:val="0"/>
          <w:bCs w:val="0"/>
        </w:rPr>
        <w:t xml:space="preserve">, P. J., &amp; </w:t>
      </w:r>
      <w:proofErr w:type="spellStart"/>
      <w:r w:rsidRPr="00946C82">
        <w:rPr>
          <w:rStyle w:val="ae"/>
          <w:b w:val="0"/>
          <w:bCs w:val="0"/>
        </w:rPr>
        <w:t>Fowler</w:t>
      </w:r>
      <w:proofErr w:type="spellEnd"/>
      <w:r w:rsidRPr="00946C82">
        <w:rPr>
          <w:rStyle w:val="ae"/>
          <w:b w:val="0"/>
          <w:bCs w:val="0"/>
        </w:rPr>
        <w:t>, M., 2013).</w:t>
      </w:r>
    </w:p>
    <w:p w14:paraId="1E16DD6B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Реакция клиентов на кампании</w:t>
      </w:r>
      <w:r w:rsidRPr="00946C82">
        <w:rPr>
          <w:rStyle w:val="ae"/>
          <w:b w:val="0"/>
          <w:bCs w:val="0"/>
        </w:rPr>
        <w:t>: информация о том, как клиенты реагировали на маркетинговые акции, включая показатели вовлеченности и конверсии (</w:t>
      </w:r>
      <w:proofErr w:type="spellStart"/>
      <w:r w:rsidRPr="00946C82">
        <w:rPr>
          <w:rStyle w:val="ae"/>
          <w:b w:val="0"/>
          <w:bCs w:val="0"/>
        </w:rPr>
        <w:t>Zaharia</w:t>
      </w:r>
      <w:proofErr w:type="spellEnd"/>
      <w:r w:rsidRPr="00946C82">
        <w:rPr>
          <w:rStyle w:val="ae"/>
          <w:b w:val="0"/>
          <w:bCs w:val="0"/>
        </w:rPr>
        <w:t xml:space="preserve">, M. </w:t>
      </w:r>
      <w:proofErr w:type="spellStart"/>
      <w:r w:rsidRPr="00946C82">
        <w:rPr>
          <w:rStyle w:val="ae"/>
          <w:b w:val="0"/>
          <w:bCs w:val="0"/>
        </w:rPr>
        <w:t>et</w:t>
      </w:r>
      <w:proofErr w:type="spellEnd"/>
      <w:r w:rsidRPr="00946C82">
        <w:rPr>
          <w:rStyle w:val="ae"/>
          <w:b w:val="0"/>
          <w:bCs w:val="0"/>
        </w:rPr>
        <w:t xml:space="preserve"> </w:t>
      </w:r>
      <w:proofErr w:type="spellStart"/>
      <w:r w:rsidRPr="00946C82">
        <w:rPr>
          <w:rStyle w:val="ae"/>
          <w:b w:val="0"/>
          <w:bCs w:val="0"/>
        </w:rPr>
        <w:t>al</w:t>
      </w:r>
      <w:proofErr w:type="spellEnd"/>
      <w:r w:rsidRPr="00946C82">
        <w:rPr>
          <w:rStyle w:val="ae"/>
          <w:b w:val="0"/>
          <w:bCs w:val="0"/>
        </w:rPr>
        <w:t>., 2016).</w:t>
      </w:r>
    </w:p>
    <w:p w14:paraId="6E392736" w14:textId="77777777" w:rsidR="00BB5F7C" w:rsidRPr="00946C82" w:rsidRDefault="00BB5F7C" w:rsidP="00946C82">
      <w:pPr>
        <w:pStyle w:val="a4"/>
        <w:spacing w:line="360" w:lineRule="auto"/>
        <w:ind w:firstLine="709"/>
        <w:jc w:val="both"/>
        <w:rPr>
          <w:rStyle w:val="af0"/>
        </w:rPr>
      </w:pPr>
      <w:r w:rsidRPr="00946C82">
        <w:rPr>
          <w:rStyle w:val="af0"/>
        </w:rPr>
        <w:t>Данные о внешних факторах</w:t>
      </w:r>
    </w:p>
    <w:p w14:paraId="21A23E8D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262626"/>
        </w:rPr>
      </w:pPr>
      <w:r w:rsidRPr="00A13C0C">
        <w:rPr>
          <w:color w:val="262626"/>
        </w:rPr>
        <w:t>Кроме внутренних данных, важно учитывать и внешние факторы, которые могут повлиять на продажи. К таким данным относятся:</w:t>
      </w:r>
    </w:p>
    <w:p w14:paraId="68466B7B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Экономические показатели: информация о состоянии экономики, включая уровень безработицы, инфляцию и потребительские расходы, которые могут влиять на покупательскую способность (White, T., 2015).</w:t>
      </w:r>
    </w:p>
    <w:p w14:paraId="709639BA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Данные о погоде: информация о погодных условиях, которая может оказывать влияние на спрос на определенные товары (например, продажа мороженого в жаркую погоду) (</w:t>
      </w:r>
      <w:proofErr w:type="spellStart"/>
      <w:r w:rsidRPr="00946C82">
        <w:rPr>
          <w:rStyle w:val="ae"/>
          <w:b w:val="0"/>
          <w:bCs w:val="0"/>
        </w:rPr>
        <w:t>Hyndman</w:t>
      </w:r>
      <w:proofErr w:type="spellEnd"/>
      <w:r w:rsidRPr="00946C82">
        <w:rPr>
          <w:rStyle w:val="ae"/>
          <w:b w:val="0"/>
          <w:bCs w:val="0"/>
        </w:rPr>
        <w:t xml:space="preserve">, R. J., &amp; </w:t>
      </w:r>
      <w:proofErr w:type="spellStart"/>
      <w:r w:rsidRPr="00946C82">
        <w:rPr>
          <w:rStyle w:val="ae"/>
          <w:b w:val="0"/>
          <w:bCs w:val="0"/>
        </w:rPr>
        <w:t>Athanasopoulos</w:t>
      </w:r>
      <w:proofErr w:type="spellEnd"/>
      <w:r w:rsidRPr="00946C82">
        <w:rPr>
          <w:rStyle w:val="ae"/>
          <w:b w:val="0"/>
          <w:bCs w:val="0"/>
        </w:rPr>
        <w:t>, G., 2018).</w:t>
      </w:r>
    </w:p>
    <w:p w14:paraId="4E3191ED" w14:textId="77777777" w:rsidR="00BB5F7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Конкуренция: данные о действиях конкурентов, включая их маркетинговые стратегии и изменения в ценах, что позволяет адаптировать собственные стратегии (</w:t>
      </w:r>
      <w:proofErr w:type="spellStart"/>
      <w:r w:rsidRPr="00946C82">
        <w:rPr>
          <w:rStyle w:val="ae"/>
          <w:b w:val="0"/>
          <w:bCs w:val="0"/>
        </w:rPr>
        <w:t>Montgomery</w:t>
      </w:r>
      <w:proofErr w:type="spellEnd"/>
      <w:r w:rsidRPr="00946C82">
        <w:rPr>
          <w:rStyle w:val="ae"/>
          <w:b w:val="0"/>
          <w:bCs w:val="0"/>
        </w:rPr>
        <w:t xml:space="preserve">, D. C., &amp; </w:t>
      </w:r>
      <w:proofErr w:type="spellStart"/>
      <w:r w:rsidRPr="00946C82">
        <w:rPr>
          <w:rStyle w:val="ae"/>
          <w:b w:val="0"/>
          <w:bCs w:val="0"/>
        </w:rPr>
        <w:t>Peck</w:t>
      </w:r>
      <w:proofErr w:type="spellEnd"/>
      <w:r w:rsidRPr="00946C82">
        <w:rPr>
          <w:rStyle w:val="ae"/>
          <w:b w:val="0"/>
          <w:bCs w:val="0"/>
        </w:rPr>
        <w:t>, E. A., 1992).</w:t>
      </w:r>
    </w:p>
    <w:p w14:paraId="0B9DE0B0" w14:textId="7BFFB36F" w:rsidR="00F65C5E" w:rsidRDefault="0088193C" w:rsidP="00F65C5E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e"/>
          <w:b w:val="0"/>
          <w:bCs w:val="0"/>
        </w:rPr>
      </w:pPr>
      <w:r>
        <w:rPr>
          <w:rStyle w:val="ae"/>
          <w:b w:val="0"/>
          <w:bCs w:val="0"/>
        </w:rPr>
        <w:t>В</w:t>
      </w:r>
      <w:r w:rsidR="00F65C5E">
        <w:rPr>
          <w:rStyle w:val="ae"/>
          <w:b w:val="0"/>
          <w:bCs w:val="0"/>
        </w:rPr>
        <w:t xml:space="preserve"> дипломной работе  использ</w:t>
      </w:r>
      <w:r w:rsidR="008E7D60">
        <w:rPr>
          <w:rStyle w:val="ae"/>
          <w:b w:val="0"/>
          <w:bCs w:val="0"/>
        </w:rPr>
        <w:t>уем</w:t>
      </w:r>
      <w:r w:rsidR="00F65C5E">
        <w:rPr>
          <w:rStyle w:val="ae"/>
          <w:b w:val="0"/>
          <w:bCs w:val="0"/>
        </w:rPr>
        <w:t xml:space="preserve"> следующие наборы тестовых данных из разных источников:</w:t>
      </w:r>
    </w:p>
    <w:p w14:paraId="5BDC50E7" w14:textId="77777777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t>1. Исторические данные о продажах</w:t>
      </w:r>
    </w:p>
    <w:p w14:paraId="7DE091DC" w14:textId="4BF136DF" w:rsidR="00F65C5E" w:rsidRPr="00F65C5E" w:rsidRDefault="00F65C5E" w:rsidP="00F65C5E">
      <w:pPr>
        <w:pStyle w:val="ad"/>
        <w:numPr>
          <w:ilvl w:val="1"/>
          <w:numId w:val="33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</w:pPr>
      <w:proofErr w:type="spellStart"/>
      <w:r w:rsidRPr="00F65C5E">
        <w:t>Kaggle</w:t>
      </w:r>
      <w:proofErr w:type="spellEnd"/>
      <w:r w:rsidRPr="00F65C5E">
        <w:t xml:space="preserve"> </w:t>
      </w:r>
      <w:proofErr w:type="spellStart"/>
      <w:r w:rsidRPr="00F65C5E">
        <w:t>Datasets</w:t>
      </w:r>
      <w:proofErr w:type="spellEnd"/>
      <w:r w:rsidRPr="00F65C5E">
        <w:t xml:space="preserve">: На </w:t>
      </w:r>
      <w:proofErr w:type="spellStart"/>
      <w:r w:rsidRPr="00F65C5E">
        <w:t>Kaggle</w:t>
      </w:r>
      <w:proofErr w:type="spellEnd"/>
      <w:r w:rsidRPr="00F65C5E">
        <w:t xml:space="preserve"> можно найти множество наборов данных, связанных с продажами в розничной торговле. Например, набор данных о продажах в магазине </w:t>
      </w:r>
      <w:proofErr w:type="spellStart"/>
      <w:r w:rsidRPr="00F65C5E">
        <w:t>Walmart</w:t>
      </w:r>
      <w:proofErr w:type="spellEnd"/>
      <w:r w:rsidRPr="00F65C5E">
        <w:t>:</w:t>
      </w:r>
      <w:r>
        <w:t xml:space="preserve"> </w:t>
      </w:r>
      <w:hyperlink r:id="rId9" w:tgtFrame="_blank" w:history="1">
        <w:proofErr w:type="spellStart"/>
        <w:r w:rsidRPr="00F65C5E">
          <w:rPr>
            <w:rStyle w:val="ab"/>
          </w:rPr>
          <w:t>Walmart</w:t>
        </w:r>
        <w:proofErr w:type="spellEnd"/>
        <w:r w:rsidRPr="00F65C5E">
          <w:rPr>
            <w:rStyle w:val="ab"/>
          </w:rPr>
          <w:t xml:space="preserve"> Sales </w:t>
        </w:r>
        <w:proofErr w:type="spellStart"/>
        <w:r w:rsidRPr="00F65C5E">
          <w:rPr>
            <w:rStyle w:val="ab"/>
          </w:rPr>
          <w:t>Forecasting</w:t>
        </w:r>
        <w:proofErr w:type="spellEnd"/>
      </w:hyperlink>
    </w:p>
    <w:p w14:paraId="1E5ADE22" w14:textId="764CF2F6" w:rsidR="00F65C5E" w:rsidRPr="00F65C5E" w:rsidRDefault="00F65C5E" w:rsidP="00F65C5E">
      <w:pPr>
        <w:pStyle w:val="ad"/>
        <w:numPr>
          <w:ilvl w:val="1"/>
          <w:numId w:val="33"/>
        </w:numPr>
        <w:tabs>
          <w:tab w:val="left" w:pos="993"/>
        </w:tabs>
        <w:spacing w:before="0" w:after="0" w:line="360" w:lineRule="auto"/>
        <w:ind w:left="0" w:firstLine="709"/>
        <w:jc w:val="both"/>
      </w:pPr>
      <w:r w:rsidRPr="00F65C5E">
        <w:t xml:space="preserve">UCI Machine Learning </w:t>
      </w:r>
      <w:proofErr w:type="spellStart"/>
      <w:r w:rsidRPr="00F65C5E">
        <w:t>Repository</w:t>
      </w:r>
      <w:proofErr w:type="spellEnd"/>
      <w:r w:rsidRPr="00F65C5E">
        <w:t>: Этот ресурс предлагает различные наборы данных, включая данные о продажах.</w:t>
      </w:r>
      <w:r>
        <w:t xml:space="preserve"> </w:t>
      </w:r>
      <w:hyperlink r:id="rId10" w:tgtFrame="_blank" w:history="1">
        <w:r w:rsidRPr="00F65C5E">
          <w:rPr>
            <w:rStyle w:val="ab"/>
          </w:rPr>
          <w:t xml:space="preserve">Online Retail </w:t>
        </w:r>
        <w:proofErr w:type="spellStart"/>
        <w:r w:rsidRPr="00F65C5E">
          <w:rPr>
            <w:rStyle w:val="ab"/>
          </w:rPr>
          <w:t>Dataset</w:t>
        </w:r>
        <w:proofErr w:type="spellEnd"/>
      </w:hyperlink>
    </w:p>
    <w:p w14:paraId="219C26F3" w14:textId="4D07E69F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lastRenderedPageBreak/>
        <w:t>2. Данные о клиентах</w:t>
      </w:r>
      <w:r>
        <w:t xml:space="preserve">. </w:t>
      </w:r>
      <w:proofErr w:type="spellStart"/>
      <w:r w:rsidRPr="00F65C5E">
        <w:t>Kaggle</w:t>
      </w:r>
      <w:proofErr w:type="spellEnd"/>
      <w:r w:rsidRPr="00F65C5E">
        <w:t xml:space="preserve"> </w:t>
      </w:r>
      <w:proofErr w:type="spellStart"/>
      <w:r w:rsidRPr="00F65C5E">
        <w:t>Datasets</w:t>
      </w:r>
      <w:proofErr w:type="spellEnd"/>
      <w:r w:rsidRPr="00F65C5E">
        <w:t>: Доступны наборы данных о клиентах, которые можно использовать для анализа поведения потребителей.</w:t>
      </w:r>
      <w:r>
        <w:t xml:space="preserve"> </w:t>
      </w:r>
      <w:hyperlink r:id="rId11" w:tgtFrame="_blank" w:history="1">
        <w:r w:rsidRPr="00F65C5E">
          <w:rPr>
            <w:rStyle w:val="ab"/>
          </w:rPr>
          <w:t xml:space="preserve">Customer </w:t>
        </w:r>
        <w:proofErr w:type="spellStart"/>
        <w:r w:rsidRPr="00F65C5E">
          <w:rPr>
            <w:rStyle w:val="ab"/>
          </w:rPr>
          <w:t>Segmentation</w:t>
        </w:r>
        <w:proofErr w:type="spellEnd"/>
      </w:hyperlink>
    </w:p>
    <w:p w14:paraId="28820892" w14:textId="18066F74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t>3. Данные о маркетинговых кампаниях</w:t>
      </w:r>
      <w:r>
        <w:t xml:space="preserve">. </w:t>
      </w:r>
      <w:proofErr w:type="spellStart"/>
      <w:r w:rsidRPr="00F65C5E">
        <w:t>Kaggle</w:t>
      </w:r>
      <w:proofErr w:type="spellEnd"/>
      <w:r w:rsidRPr="00F65C5E">
        <w:t xml:space="preserve"> </w:t>
      </w:r>
      <w:proofErr w:type="spellStart"/>
      <w:r w:rsidRPr="00F65C5E">
        <w:t>Datasets</w:t>
      </w:r>
      <w:proofErr w:type="spellEnd"/>
      <w:r w:rsidRPr="00F65C5E">
        <w:t>: Наборы данных о маркетинговых кампаниях и их эффективности.</w:t>
      </w:r>
      <w:r>
        <w:t xml:space="preserve"> </w:t>
      </w:r>
      <w:hyperlink r:id="rId12" w:tgtFrame="_blank" w:history="1">
        <w:r w:rsidRPr="00F65C5E">
          <w:rPr>
            <w:rStyle w:val="ab"/>
          </w:rPr>
          <w:t xml:space="preserve">Marketing </w:t>
        </w:r>
        <w:proofErr w:type="spellStart"/>
        <w:r w:rsidRPr="00F65C5E">
          <w:rPr>
            <w:rStyle w:val="ab"/>
          </w:rPr>
          <w:t>Campaign</w:t>
        </w:r>
        <w:proofErr w:type="spellEnd"/>
        <w:r w:rsidRPr="00F65C5E">
          <w:rPr>
            <w:rStyle w:val="ab"/>
          </w:rPr>
          <w:t xml:space="preserve"> Data</w:t>
        </w:r>
      </w:hyperlink>
    </w:p>
    <w:p w14:paraId="4C539F75" w14:textId="77777777" w:rsidR="0088193C" w:rsidRPr="0088193C" w:rsidRDefault="0088193C" w:rsidP="0088193C">
      <w:pPr>
        <w:pStyle w:val="ad"/>
        <w:shd w:val="clear" w:color="auto" w:fill="FFFFFF"/>
        <w:tabs>
          <w:tab w:val="left" w:pos="993"/>
        </w:tabs>
        <w:spacing w:before="0" w:beforeAutospacing="0" w:after="0" w:line="360" w:lineRule="auto"/>
        <w:ind w:firstLine="709"/>
        <w:jc w:val="both"/>
        <w:rPr>
          <w:rStyle w:val="af0"/>
        </w:rPr>
      </w:pPr>
      <w:r w:rsidRPr="0088193C">
        <w:rPr>
          <w:rStyle w:val="af0"/>
        </w:rPr>
        <w:t>Примеры источников внешних факторов</w:t>
      </w:r>
    </w:p>
    <w:p w14:paraId="3F192B6A" w14:textId="77777777" w:rsidR="0088193C" w:rsidRPr="0088193C" w:rsidRDefault="0088193C" w:rsidP="0088193C">
      <w:pPr>
        <w:pStyle w:val="ad"/>
        <w:numPr>
          <w:ilvl w:val="0"/>
          <w:numId w:val="41"/>
        </w:numPr>
        <w:shd w:val="clear" w:color="auto" w:fill="FFFFFF"/>
        <w:tabs>
          <w:tab w:val="left" w:pos="993"/>
        </w:tabs>
        <w:spacing w:before="0" w:line="360" w:lineRule="auto"/>
        <w:jc w:val="both"/>
      </w:pPr>
      <w:r w:rsidRPr="0088193C">
        <w:t>Погода: Данные о погоде могут сильно влиять на продажи. Вы можете использовать сайты, такие как:</w:t>
      </w:r>
    </w:p>
    <w:p w14:paraId="43A3482A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3" w:tgtFrame="_blank" w:history="1">
        <w:proofErr w:type="spellStart"/>
        <w:r w:rsidRPr="0088193C">
          <w:rPr>
            <w:rStyle w:val="ab"/>
          </w:rPr>
          <w:t>OpenWeatherMap</w:t>
        </w:r>
        <w:proofErr w:type="spellEnd"/>
      </w:hyperlink>
    </w:p>
    <w:p w14:paraId="6A14581C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4" w:tgtFrame="_blank" w:history="1">
        <w:r w:rsidRPr="0088193C">
          <w:rPr>
            <w:rStyle w:val="ab"/>
          </w:rPr>
          <w:t>Weather.com</w:t>
        </w:r>
      </w:hyperlink>
    </w:p>
    <w:p w14:paraId="298516BF" w14:textId="77777777" w:rsidR="0088193C" w:rsidRPr="0088193C" w:rsidRDefault="0088193C" w:rsidP="0088193C">
      <w:pPr>
        <w:pStyle w:val="ad"/>
        <w:numPr>
          <w:ilvl w:val="0"/>
          <w:numId w:val="41"/>
        </w:numPr>
        <w:shd w:val="clear" w:color="auto" w:fill="FFFFFF"/>
        <w:tabs>
          <w:tab w:val="left" w:pos="993"/>
        </w:tabs>
        <w:spacing w:before="0" w:line="360" w:lineRule="auto"/>
        <w:jc w:val="both"/>
      </w:pPr>
      <w:r w:rsidRPr="0088193C">
        <w:t>Экономические индикаторы: Данные о безработице, инфляции и других экономических показателях можно получить с сайтов:</w:t>
      </w:r>
    </w:p>
    <w:p w14:paraId="71C6586D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5" w:tgtFrame="_blank" w:history="1">
        <w:r w:rsidRPr="0088193C">
          <w:rPr>
            <w:rStyle w:val="ab"/>
          </w:rPr>
          <w:t>Trading Economics</w:t>
        </w:r>
      </w:hyperlink>
    </w:p>
    <w:p w14:paraId="613B52E5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6" w:tgtFrame="_blank" w:history="1">
        <w:r w:rsidRPr="0088193C">
          <w:rPr>
            <w:rStyle w:val="ab"/>
          </w:rPr>
          <w:t>World Bank</w:t>
        </w:r>
      </w:hyperlink>
    </w:p>
    <w:p w14:paraId="3BE7FA6D" w14:textId="77777777" w:rsidR="0088193C" w:rsidRPr="0088193C" w:rsidRDefault="0088193C" w:rsidP="00711B2D">
      <w:pPr>
        <w:pStyle w:val="ad"/>
        <w:numPr>
          <w:ilvl w:val="0"/>
          <w:numId w:val="4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</w:pPr>
      <w:r w:rsidRPr="0088193C">
        <w:t xml:space="preserve">Социальные сети: Данные о популярности брендов или продуктов можно собрать с помощью </w:t>
      </w:r>
      <w:proofErr w:type="spellStart"/>
      <w:r w:rsidRPr="0088193C">
        <w:t>парсинга</w:t>
      </w:r>
      <w:proofErr w:type="spellEnd"/>
      <w:r w:rsidRPr="0088193C">
        <w:t xml:space="preserve"> социальных сетей, таких как Twitter или Instagram.</w:t>
      </w:r>
    </w:p>
    <w:p w14:paraId="4D7EFC44" w14:textId="02BAD03F" w:rsidR="0088193C" w:rsidRPr="0088193C" w:rsidRDefault="0088193C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f0"/>
        </w:rPr>
      </w:pPr>
      <w:r w:rsidRPr="0088193C">
        <w:rPr>
          <w:rStyle w:val="af0"/>
        </w:rPr>
        <w:t xml:space="preserve">Пример кода для </w:t>
      </w:r>
      <w:proofErr w:type="spellStart"/>
      <w:r w:rsidRPr="0088193C">
        <w:rPr>
          <w:rStyle w:val="af0"/>
        </w:rPr>
        <w:t>парсинга</w:t>
      </w:r>
      <w:proofErr w:type="spellEnd"/>
      <w:r w:rsidRPr="0088193C">
        <w:rPr>
          <w:rStyle w:val="af0"/>
        </w:rPr>
        <w:t xml:space="preserve"> данных о погоде</w:t>
      </w:r>
      <w:r w:rsidR="00711B2D">
        <w:rPr>
          <w:rStyle w:val="af0"/>
        </w:rPr>
        <w:t xml:space="preserve"> (приложение 1)</w:t>
      </w:r>
    </w:p>
    <w:p w14:paraId="789642F1" w14:textId="26BF7BCC" w:rsidR="00711B2D" w:rsidRDefault="0088193C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88193C">
        <w:t xml:space="preserve">Вот пример кода на Python для </w:t>
      </w:r>
      <w:proofErr w:type="spellStart"/>
      <w:r w:rsidRPr="0088193C">
        <w:t>парсинга</w:t>
      </w:r>
      <w:proofErr w:type="spellEnd"/>
      <w:r w:rsidRPr="0088193C">
        <w:t xml:space="preserve"> данных о погоде с сайта </w:t>
      </w:r>
      <w:proofErr w:type="spellStart"/>
      <w:r w:rsidRPr="0088193C">
        <w:t>OpenWeatherMap</w:t>
      </w:r>
      <w:proofErr w:type="spellEnd"/>
      <w:r w:rsidRPr="0088193C">
        <w:t>:</w:t>
      </w:r>
      <w:r w:rsidR="00711B2D">
        <w:rPr>
          <w:noProof/>
        </w:rPr>
        <w:drawing>
          <wp:inline distT="0" distB="0" distL="0" distR="0" wp14:anchorId="4FD1C9FA" wp14:editId="3B1D0669">
            <wp:extent cx="6122035" cy="3150235"/>
            <wp:effectExtent l="0" t="0" r="0" b="0"/>
            <wp:docPr id="67793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5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A4A5" w14:textId="77777777" w:rsidR="00711B2D" w:rsidRDefault="00711B2D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</w:p>
    <w:p w14:paraId="2196DDAC" w14:textId="7D5A6B7F" w:rsidR="00711B2D" w:rsidRPr="00711B2D" w:rsidRDefault="00711B2D" w:rsidP="00711B2D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f0"/>
        </w:rPr>
      </w:pPr>
      <w:r w:rsidRPr="00711B2D">
        <w:rPr>
          <w:rStyle w:val="af0"/>
        </w:rPr>
        <w:t xml:space="preserve">Пример кода для </w:t>
      </w:r>
      <w:proofErr w:type="spellStart"/>
      <w:r w:rsidRPr="00711B2D">
        <w:rPr>
          <w:rStyle w:val="af0"/>
        </w:rPr>
        <w:t>парсинга</w:t>
      </w:r>
      <w:proofErr w:type="spellEnd"/>
      <w:r w:rsidRPr="00711B2D">
        <w:rPr>
          <w:rStyle w:val="af0"/>
        </w:rPr>
        <w:t xml:space="preserve"> экономических данных</w:t>
      </w:r>
      <w:r>
        <w:rPr>
          <w:rStyle w:val="af0"/>
        </w:rPr>
        <w:t xml:space="preserve"> (приложение 2)</w:t>
      </w:r>
    </w:p>
    <w:p w14:paraId="33C2CE0D" w14:textId="77777777" w:rsidR="00711B2D" w:rsidRPr="00711B2D" w:rsidRDefault="00711B2D" w:rsidP="00711B2D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262626"/>
          <w:sz w:val="20"/>
        </w:rPr>
      </w:pPr>
      <w:r w:rsidRPr="00711B2D">
        <w:rPr>
          <w:color w:val="262626"/>
          <w:sz w:val="20"/>
        </w:rPr>
        <w:t xml:space="preserve">Вот пример кода для </w:t>
      </w:r>
      <w:proofErr w:type="spellStart"/>
      <w:r w:rsidRPr="00711B2D">
        <w:rPr>
          <w:color w:val="262626"/>
          <w:sz w:val="20"/>
        </w:rPr>
        <w:t>парсинга</w:t>
      </w:r>
      <w:proofErr w:type="spellEnd"/>
      <w:r w:rsidRPr="00711B2D">
        <w:rPr>
          <w:color w:val="262626"/>
          <w:sz w:val="20"/>
        </w:rPr>
        <w:t xml:space="preserve"> данных о безработице с сайта Trading Economics:</w:t>
      </w:r>
    </w:p>
    <w:p w14:paraId="24119F3B" w14:textId="7D095A94" w:rsidR="00711B2D" w:rsidRDefault="00711B2D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26262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E4DFBE" wp14:editId="1E17C4E7">
            <wp:extent cx="4530798" cy="3480179"/>
            <wp:effectExtent l="0" t="0" r="3175" b="6350"/>
            <wp:docPr id="107886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5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4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0697" w14:textId="129F76B2" w:rsidR="00BB5F7C" w:rsidRPr="00946C82" w:rsidRDefault="00BB5F7C" w:rsidP="00BB5F7C">
      <w:pPr>
        <w:pStyle w:val="3"/>
        <w:shd w:val="clear" w:color="auto" w:fill="FFFFFF"/>
        <w:spacing w:after="240"/>
        <w:rPr>
          <w:rFonts w:cs="Times New Roman"/>
          <w:color w:val="262626"/>
          <w:sz w:val="20"/>
          <w:szCs w:val="20"/>
        </w:rPr>
      </w:pPr>
      <w:r w:rsidRPr="00946C82">
        <w:rPr>
          <w:rFonts w:cs="Times New Roman"/>
          <w:color w:val="262626"/>
          <w:sz w:val="20"/>
          <w:szCs w:val="20"/>
        </w:rPr>
        <w:t>Список литературы</w:t>
      </w:r>
    </w:p>
    <w:p w14:paraId="54E1B25C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Armstrong, J. S. (2001).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Principles of Forecasting: A Handbook for Researchers and Practitioners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r w:rsidRPr="00946C82">
        <w:rPr>
          <w:rFonts w:cs="Times New Roman"/>
          <w:color w:val="262626"/>
          <w:sz w:val="20"/>
        </w:rPr>
        <w:t>Springer.</w:t>
      </w:r>
    </w:p>
    <w:p w14:paraId="718455A6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 xml:space="preserve">Bontempi, G., </w:t>
      </w:r>
      <w:proofErr w:type="spellStart"/>
      <w:r w:rsidRPr="00946C82">
        <w:rPr>
          <w:rFonts w:cs="Times New Roman"/>
          <w:color w:val="262626"/>
          <w:sz w:val="20"/>
          <w:lang w:val="en-US"/>
        </w:rPr>
        <w:t>Taieb</w:t>
      </w:r>
      <w:proofErr w:type="spellEnd"/>
      <w:r w:rsidRPr="00946C82">
        <w:rPr>
          <w:rFonts w:cs="Times New Roman"/>
          <w:color w:val="262626"/>
          <w:sz w:val="20"/>
          <w:lang w:val="en-US"/>
        </w:rPr>
        <w:t>, S. B., &amp; Le Borgne, Y. A. (2012). Machine Learning Strategies for Time Series Forecasting. 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Statistical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Modelling</w:t>
      </w:r>
      <w:proofErr w:type="spellEnd"/>
      <w:r w:rsidRPr="00946C82">
        <w:rPr>
          <w:rFonts w:cs="Times New Roman"/>
          <w:color w:val="262626"/>
          <w:sz w:val="20"/>
        </w:rPr>
        <w:t>, 12(4), 335-384.</w:t>
      </w:r>
    </w:p>
    <w:p w14:paraId="7CD6C686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Chong, A. Y. L., et al. (2017). Predicting Retail Sales Using Big Data Analytics: A Case Study of Walmart. </w:t>
      </w:r>
      <w:r w:rsidRPr="00946C82">
        <w:rPr>
          <w:rStyle w:val="af"/>
          <w:rFonts w:cs="Times New Roman"/>
          <w:color w:val="262626"/>
          <w:sz w:val="20"/>
        </w:rPr>
        <w:t xml:space="preserve">Journal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of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Retailing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and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Consumer Services</w:t>
      </w:r>
      <w:r w:rsidRPr="00946C82">
        <w:rPr>
          <w:rFonts w:cs="Times New Roman"/>
          <w:color w:val="262626"/>
          <w:sz w:val="20"/>
        </w:rPr>
        <w:t>, 39, 123-132.</w:t>
      </w:r>
    </w:p>
    <w:p w14:paraId="568B0162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  <w:lang w:val="en-US"/>
        </w:rPr>
      </w:pPr>
      <w:r w:rsidRPr="00946C82">
        <w:rPr>
          <w:rFonts w:cs="Times New Roman"/>
          <w:color w:val="262626"/>
          <w:sz w:val="20"/>
          <w:lang w:val="en-US"/>
        </w:rPr>
        <w:t>Ferdows, K., Lewis, M. A., &amp; Machuca, J. A. D. (2004). Rapid-Fire Fulfillment. </w:t>
      </w:r>
      <w:r w:rsidRPr="00946C82">
        <w:rPr>
          <w:rStyle w:val="af"/>
          <w:rFonts w:cs="Times New Roman"/>
          <w:color w:val="262626"/>
          <w:sz w:val="20"/>
          <w:lang w:val="en-US"/>
        </w:rPr>
        <w:t>Harvard Business Review</w:t>
      </w:r>
      <w:r w:rsidRPr="00946C82">
        <w:rPr>
          <w:rFonts w:cs="Times New Roman"/>
          <w:color w:val="262626"/>
          <w:sz w:val="20"/>
          <w:lang w:val="en-US"/>
        </w:rPr>
        <w:t>, 82(11), 104-110.</w:t>
      </w:r>
    </w:p>
    <w:p w14:paraId="2DC0EC70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Gomez-Uribe, C. A., &amp; Hunt, N. (2015). The Netflix Recommender System: Algorithms, Business Value, and Innovation. </w:t>
      </w:r>
      <w:r w:rsidRPr="00946C82">
        <w:rPr>
          <w:rStyle w:val="af"/>
          <w:rFonts w:cs="Times New Roman"/>
          <w:color w:val="262626"/>
          <w:sz w:val="20"/>
        </w:rPr>
        <w:t xml:space="preserve">ACM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Transactions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on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Management Information Systems</w:t>
      </w:r>
      <w:r w:rsidRPr="00946C82">
        <w:rPr>
          <w:rFonts w:cs="Times New Roman"/>
          <w:color w:val="262626"/>
          <w:sz w:val="20"/>
        </w:rPr>
        <w:t>, 6(4), 1-19.</w:t>
      </w:r>
    </w:p>
    <w:p w14:paraId="5D3B4460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  <w:lang w:val="en-US"/>
        </w:rPr>
      </w:pPr>
      <w:r w:rsidRPr="00946C82">
        <w:rPr>
          <w:rFonts w:cs="Times New Roman"/>
          <w:color w:val="262626"/>
          <w:sz w:val="20"/>
          <w:lang w:val="en-US"/>
        </w:rPr>
        <w:t>Hyndman, R. J., &amp; Athanasopoulos, G. (2018).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Forecasting: Principles and Practice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proofErr w:type="spellStart"/>
      <w:r w:rsidRPr="00946C82">
        <w:rPr>
          <w:rFonts w:cs="Times New Roman"/>
          <w:color w:val="262626"/>
          <w:sz w:val="20"/>
          <w:lang w:val="en-US"/>
        </w:rPr>
        <w:t>OTexts</w:t>
      </w:r>
      <w:proofErr w:type="spellEnd"/>
      <w:r w:rsidRPr="00946C82">
        <w:rPr>
          <w:rFonts w:cs="Times New Roman"/>
          <w:color w:val="262626"/>
          <w:sz w:val="20"/>
          <w:lang w:val="en-US"/>
        </w:rPr>
        <w:t>.</w:t>
      </w:r>
    </w:p>
    <w:p w14:paraId="45BAFFD9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Montgomery, D. C., &amp; Peck, E. A. (1992).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Introduction to Linear Regression Analysis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proofErr w:type="spellStart"/>
      <w:r w:rsidRPr="00946C82">
        <w:rPr>
          <w:rFonts w:cs="Times New Roman"/>
          <w:color w:val="262626"/>
          <w:sz w:val="20"/>
        </w:rPr>
        <w:t>Wiley</w:t>
      </w:r>
      <w:proofErr w:type="spellEnd"/>
      <w:r w:rsidRPr="00946C82">
        <w:rPr>
          <w:rFonts w:cs="Times New Roman"/>
          <w:color w:val="262626"/>
          <w:sz w:val="20"/>
        </w:rPr>
        <w:t>.</w:t>
      </w:r>
    </w:p>
    <w:p w14:paraId="31F61408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proofErr w:type="spellStart"/>
      <w:r w:rsidRPr="00946C82">
        <w:rPr>
          <w:rFonts w:cs="Times New Roman"/>
          <w:color w:val="262626"/>
          <w:sz w:val="20"/>
          <w:lang w:val="en-US"/>
        </w:rPr>
        <w:t>Sadalage</w:t>
      </w:r>
      <w:proofErr w:type="spellEnd"/>
      <w:r w:rsidRPr="00946C82">
        <w:rPr>
          <w:rFonts w:cs="Times New Roman"/>
          <w:color w:val="262626"/>
          <w:sz w:val="20"/>
          <w:lang w:val="en-US"/>
        </w:rPr>
        <w:t>, P. J., &amp; Fowler, M. (2013).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NoSQL Distilled: A Brief Guide to the Emerging World of Polyglot Persistence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proofErr w:type="spellStart"/>
      <w:r w:rsidRPr="00946C82">
        <w:rPr>
          <w:rFonts w:cs="Times New Roman"/>
          <w:color w:val="262626"/>
          <w:sz w:val="20"/>
        </w:rPr>
        <w:t>Addison-Wesley</w:t>
      </w:r>
      <w:proofErr w:type="spellEnd"/>
      <w:r w:rsidRPr="00946C82">
        <w:rPr>
          <w:rFonts w:cs="Times New Roman"/>
          <w:color w:val="262626"/>
          <w:sz w:val="20"/>
        </w:rPr>
        <w:t>.</w:t>
      </w:r>
    </w:p>
    <w:p w14:paraId="486B3579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White, T. (2015).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Hadoop: The Definitive Guide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proofErr w:type="spellStart"/>
      <w:r w:rsidRPr="00946C82">
        <w:rPr>
          <w:rFonts w:cs="Times New Roman"/>
          <w:color w:val="262626"/>
          <w:sz w:val="20"/>
        </w:rPr>
        <w:t>O'Reilly</w:t>
      </w:r>
      <w:proofErr w:type="spellEnd"/>
      <w:r w:rsidRPr="00946C82">
        <w:rPr>
          <w:rFonts w:cs="Times New Roman"/>
          <w:color w:val="262626"/>
          <w:sz w:val="20"/>
        </w:rPr>
        <w:t xml:space="preserve"> Media.</w:t>
      </w:r>
    </w:p>
    <w:p w14:paraId="387F8947" w14:textId="764A35D5" w:rsidR="0041297F" w:rsidRPr="00946C82" w:rsidRDefault="00BB5F7C" w:rsidP="007B3964">
      <w:pPr>
        <w:numPr>
          <w:ilvl w:val="0"/>
          <w:numId w:val="26"/>
        </w:numPr>
        <w:shd w:val="clear" w:color="auto" w:fill="FFFFFF"/>
        <w:spacing w:before="120" w:after="0" w:line="360" w:lineRule="auto"/>
        <w:jc w:val="left"/>
        <w:rPr>
          <w:rFonts w:cs="Times New Roman"/>
          <w:szCs w:val="24"/>
          <w:highlight w:val="white"/>
        </w:rPr>
      </w:pPr>
      <w:r w:rsidRPr="00946C82">
        <w:rPr>
          <w:rFonts w:cs="Times New Roman"/>
          <w:color w:val="262626"/>
          <w:sz w:val="20"/>
          <w:lang w:val="en-US"/>
        </w:rPr>
        <w:t>Zaharia, M., et al. (2016). Apache Spark: A Unified Engine for Big Data Processing. </w:t>
      </w:r>
      <w:r w:rsidRPr="00946C82">
        <w:rPr>
          <w:rStyle w:val="af"/>
          <w:rFonts w:cs="Times New Roman"/>
          <w:color w:val="262626"/>
          <w:sz w:val="20"/>
        </w:rPr>
        <w:t xml:space="preserve">Communications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of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</w:t>
      </w:r>
      <w:proofErr w:type="spellStart"/>
      <w:r w:rsidRPr="00946C82">
        <w:rPr>
          <w:rStyle w:val="af"/>
          <w:rFonts w:cs="Times New Roman"/>
          <w:color w:val="262626"/>
          <w:sz w:val="20"/>
        </w:rPr>
        <w:t>the</w:t>
      </w:r>
      <w:proofErr w:type="spellEnd"/>
      <w:r w:rsidRPr="00946C82">
        <w:rPr>
          <w:rStyle w:val="af"/>
          <w:rFonts w:cs="Times New Roman"/>
          <w:color w:val="262626"/>
          <w:sz w:val="20"/>
        </w:rPr>
        <w:t xml:space="preserve"> ACM</w:t>
      </w:r>
      <w:r w:rsidRPr="00946C82">
        <w:rPr>
          <w:rFonts w:cs="Times New Roman"/>
          <w:color w:val="262626"/>
          <w:sz w:val="20"/>
        </w:rPr>
        <w:t>, 59(11), 56-65.</w:t>
      </w:r>
    </w:p>
    <w:p w14:paraId="37268652" w14:textId="61CF8AD0" w:rsidR="00F65C5E" w:rsidRDefault="00F65C5E">
      <w:pPr>
        <w:rPr>
          <w:rFonts w:cs="Times New Roman"/>
          <w:color w:val="262626"/>
          <w:sz w:val="20"/>
          <w:lang w:val="ru-RU"/>
        </w:rPr>
      </w:pPr>
      <w:r>
        <w:rPr>
          <w:rFonts w:cs="Times New Roman"/>
          <w:color w:val="262626"/>
          <w:sz w:val="20"/>
          <w:lang w:val="ru-RU"/>
        </w:rPr>
        <w:br w:type="page"/>
      </w:r>
    </w:p>
    <w:p w14:paraId="503DBBA5" w14:textId="77777777" w:rsidR="00F65C5E" w:rsidRPr="00F65C5E" w:rsidRDefault="00F65C5E" w:rsidP="00184C4E">
      <w:pPr>
        <w:pStyle w:val="2"/>
        <w:spacing w:before="0" w:after="0" w:line="360" w:lineRule="auto"/>
        <w:rPr>
          <w:highlight w:val="white"/>
          <w:lang w:val="ru-RU"/>
        </w:rPr>
      </w:pPr>
      <w:r w:rsidRPr="00F65C5E">
        <w:rPr>
          <w:highlight w:val="white"/>
          <w:lang w:val="ru-RU"/>
        </w:rPr>
        <w:lastRenderedPageBreak/>
        <w:t>Разработка процесса сбора данных (ETL-процессы)</w:t>
      </w:r>
    </w:p>
    <w:p w14:paraId="6B547631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Процесс извлечения, трансформации и загрузки данных (ETL) является ключевым компонентом в системах прогнозирования продаж. Он включает в себя три основных этапа: извлечение данных из различных источников, их трансформацию для обеспечения согласованности и качества, а также загрузку в целевую систему для анализа и прогнозирования.</w:t>
      </w:r>
    </w:p>
    <w:p w14:paraId="22471A0F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1. Извлечение данных</w:t>
      </w:r>
    </w:p>
    <w:p w14:paraId="1CBF666D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Первый этап ETL заключается в извлечении данных из различных источников. Это может включать:</w:t>
      </w:r>
    </w:p>
    <w:p w14:paraId="75C9272E" w14:textId="77777777" w:rsidR="00F65C5E" w:rsidRPr="00F65C5E" w:rsidRDefault="00F65C5E" w:rsidP="00184C4E">
      <w:pPr>
        <w:numPr>
          <w:ilvl w:val="0"/>
          <w:numId w:val="3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Базы данных: получение данных из реляционных и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нереляционных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 баз данных, таких как SQL и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NoSQL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.</w:t>
      </w:r>
    </w:p>
    <w:p w14:paraId="40F109C5" w14:textId="77777777" w:rsidR="00F65C5E" w:rsidRPr="00F65C5E" w:rsidRDefault="00F65C5E" w:rsidP="00184C4E">
      <w:pPr>
        <w:numPr>
          <w:ilvl w:val="0"/>
          <w:numId w:val="3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Файлы: извлечение данных из файловых форматов, таких как CSV, Excel и JSON.</w:t>
      </w:r>
    </w:p>
    <w:p w14:paraId="7A10A05B" w14:textId="77777777" w:rsidR="00F65C5E" w:rsidRPr="00F65C5E" w:rsidRDefault="00F65C5E" w:rsidP="00184C4E">
      <w:pPr>
        <w:numPr>
          <w:ilvl w:val="0"/>
          <w:numId w:val="3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API: использование интерфейсов программирования приложений для получения данных из внешних систем и сервисов.</w:t>
      </w:r>
    </w:p>
    <w:p w14:paraId="6AE4C26F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Эффективное извлечение данных требует понимания структуры и формата данных, а также обеспечения доступа к ним (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Inmon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, W. H., 2005).</w:t>
      </w:r>
    </w:p>
    <w:p w14:paraId="6504146F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2. Трансформация данных</w:t>
      </w:r>
    </w:p>
    <w:p w14:paraId="6890C6C1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На этом этапе данные подготавливаются и трансформируются для дальнейшего анализа. Основные задачи трансформации включают:</w:t>
      </w:r>
    </w:p>
    <w:p w14:paraId="1525D18D" w14:textId="77777777" w:rsidR="00F65C5E" w:rsidRPr="00F65C5E" w:rsidRDefault="00F65C5E" w:rsidP="00184C4E">
      <w:pPr>
        <w:numPr>
          <w:ilvl w:val="0"/>
          <w:numId w:val="3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Очистка данных: удаление дубликатов, исправление ошибок и заполнение пропусков.</w:t>
      </w:r>
    </w:p>
    <w:p w14:paraId="66E4D63A" w14:textId="77777777" w:rsidR="00F65C5E" w:rsidRPr="00F65C5E" w:rsidRDefault="00F65C5E" w:rsidP="00184C4E">
      <w:pPr>
        <w:numPr>
          <w:ilvl w:val="0"/>
          <w:numId w:val="3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Нормализация: приведение данных к единому формату, что позволяет обеспечить их совместимость.</w:t>
      </w:r>
    </w:p>
    <w:p w14:paraId="73FB5E43" w14:textId="77777777" w:rsidR="00F65C5E" w:rsidRPr="00F65C5E" w:rsidRDefault="00F65C5E" w:rsidP="00184C4E">
      <w:pPr>
        <w:numPr>
          <w:ilvl w:val="0"/>
          <w:numId w:val="3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Агрегация: суммирование или объединение данных для получения более общего представления (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Kimball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, R., &amp;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Ross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, M., 2013).</w:t>
      </w:r>
    </w:p>
    <w:p w14:paraId="0D5C1F76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Трансформация данных необходима для повышения их качества и надежности, что напрямую влияет на точность прогнозов.</w:t>
      </w:r>
    </w:p>
    <w:p w14:paraId="222FB3BB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3. Загрузка данных</w:t>
      </w:r>
    </w:p>
    <w:p w14:paraId="1B0ED9D0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Последний этап ETL заключается в загрузке очищенных и трансформированных данных в целевую систему, такую как хранилище данных или аналитическая платформа. Основные аспекты загрузки включают:</w:t>
      </w:r>
    </w:p>
    <w:p w14:paraId="23C6C1FA" w14:textId="77777777" w:rsidR="00F65C5E" w:rsidRPr="00F65C5E" w:rsidRDefault="00F65C5E" w:rsidP="00184C4E">
      <w:pPr>
        <w:numPr>
          <w:ilvl w:val="0"/>
          <w:numId w:val="3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Выбор метода загрузки: полная загрузка (замена всех данных) или инкрементальная загрузка (добавление только новых или измененных данных).</w:t>
      </w:r>
    </w:p>
    <w:p w14:paraId="1B0C5D41" w14:textId="77777777" w:rsidR="00F65C5E" w:rsidRPr="00F65C5E" w:rsidRDefault="00F65C5E" w:rsidP="00184C4E">
      <w:pPr>
        <w:numPr>
          <w:ilvl w:val="0"/>
          <w:numId w:val="3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lastRenderedPageBreak/>
        <w:t>Мониторинг и управление процессом: обеспечение надежности и производительности процесса загрузки, а также отслеживание ошибок и сбоев (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Linstedt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, D., &amp;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Olschimke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, M., 2015).</w:t>
      </w:r>
    </w:p>
    <w:p w14:paraId="44623A64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Примеры ETL-инструментов</w:t>
      </w:r>
    </w:p>
    <w:p w14:paraId="0766D584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Существует множество инструментов и технологий, которые могут быть использованы для реализации ETL-процессов. Некоторые из них включают:</w:t>
      </w:r>
    </w:p>
    <w:p w14:paraId="2A341A82" w14:textId="1FB229B9" w:rsidR="00F65C5E" w:rsidRDefault="00F65C5E" w:rsidP="00184C4E">
      <w:pPr>
        <w:pStyle w:val="a6"/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Apache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Airflow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— это платформа для создания, планирования и мониторинга рабочих процессов. С его помощью можно автоматизировать ETL-процессы</w:t>
      </w:r>
      <w:r>
        <w:rPr>
          <w:rFonts w:cs="Times New Roman"/>
          <w:szCs w:val="24"/>
          <w:highlight w:val="white"/>
          <w:lang w:val="ru-RU"/>
        </w:rPr>
        <w:t>.</w:t>
      </w:r>
    </w:p>
    <w:p w14:paraId="7DD9D7A7" w14:textId="1E3EEE2B" w:rsidR="00F65C5E" w:rsidRPr="00F65C5E" w:rsidRDefault="00F65C5E" w:rsidP="00184C4E">
      <w:pPr>
        <w:pStyle w:val="a6"/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</w:rPr>
        <w:t xml:space="preserve">Apache Spark </w:t>
      </w:r>
      <w:r>
        <w:rPr>
          <w:rFonts w:cs="Times New Roman"/>
          <w:szCs w:val="24"/>
          <w:highlight w:val="white"/>
          <w:lang w:val="ru-RU"/>
        </w:rPr>
        <w:t>-</w:t>
      </w:r>
      <w:r w:rsidRPr="00F65C5E">
        <w:rPr>
          <w:rFonts w:cs="Times New Roman"/>
          <w:szCs w:val="24"/>
          <w:highlight w:val="white"/>
        </w:rPr>
        <w:t xml:space="preserve"> мощный инструмент для обработки больших данных, который поддерживает ETL-процессы</w:t>
      </w:r>
      <w:r>
        <w:rPr>
          <w:rFonts w:cs="Times New Roman"/>
          <w:szCs w:val="24"/>
          <w:highlight w:val="white"/>
          <w:lang w:val="ru-RU"/>
        </w:rPr>
        <w:t>.</w:t>
      </w:r>
    </w:p>
    <w:p w14:paraId="0F19CB80" w14:textId="6CDB0AA4" w:rsidR="00F65C5E" w:rsidRPr="00F65C5E" w:rsidRDefault="00F65C5E" w:rsidP="00184C4E">
      <w:pPr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Apache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Nifi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: инструмент для автоматизации потоков данных между системами.</w:t>
      </w:r>
    </w:p>
    <w:p w14:paraId="6BA096DC" w14:textId="77777777" w:rsidR="00F65C5E" w:rsidRPr="00F65C5E" w:rsidRDefault="00F65C5E" w:rsidP="00184C4E">
      <w:pPr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proofErr w:type="spellStart"/>
      <w:r w:rsidRPr="00F65C5E">
        <w:rPr>
          <w:rFonts w:cs="Times New Roman"/>
          <w:szCs w:val="24"/>
          <w:highlight w:val="white"/>
          <w:lang w:val="ru-RU"/>
        </w:rPr>
        <w:t>Talend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: платформа для интеграции данных, предлагающая широкий набор инструментов для ETL.</w:t>
      </w:r>
    </w:p>
    <w:p w14:paraId="0AC859F4" w14:textId="77777777" w:rsidR="00F65C5E" w:rsidRPr="00F65C5E" w:rsidRDefault="00F65C5E" w:rsidP="00184C4E">
      <w:pPr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Microsoft SQL Server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Integration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 Services (SSIS): инструмент для извлечения, трансформации и загрузки данных в экосистеме Microsoft.</w:t>
      </w:r>
    </w:p>
    <w:p w14:paraId="16E644FC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Разработка эффективного процесса ETL является критически важной для успешного прогнозирования продаж. Правильное извлечение, трансформация и загрузка данных обеспечивают высокое качество информации, что, в свою очередь, способствует более точным и надежным прогнозам.</w:t>
      </w:r>
    </w:p>
    <w:p w14:paraId="1AF127E1" w14:textId="77777777" w:rsidR="00F65C5E" w:rsidRPr="00F65C5E" w:rsidRDefault="00F65C5E" w:rsidP="00F65C5E">
      <w:pPr>
        <w:shd w:val="clear" w:color="auto" w:fill="FFFFFF"/>
        <w:spacing w:before="120" w:after="0"/>
        <w:ind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ru-RU"/>
        </w:rPr>
        <w:t>Список литературы</w:t>
      </w:r>
    </w:p>
    <w:p w14:paraId="30939C49" w14:textId="77777777" w:rsidR="00F65C5E" w:rsidRPr="00F65C5E" w:rsidRDefault="00F65C5E" w:rsidP="00F65C5E">
      <w:pPr>
        <w:numPr>
          <w:ilvl w:val="0"/>
          <w:numId w:val="40"/>
        </w:numPr>
        <w:shd w:val="clear" w:color="auto" w:fill="FFFFFF"/>
        <w:spacing w:before="120" w:after="0"/>
        <w:ind w:left="0"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en-US"/>
        </w:rPr>
        <w:t>Inmon, W. H. (2005). </w:t>
      </w:r>
      <w:r w:rsidRPr="00F65C5E">
        <w:rPr>
          <w:rFonts w:cs="Times New Roman"/>
          <w:i/>
          <w:iCs/>
          <w:sz w:val="20"/>
          <w:highlight w:val="white"/>
          <w:lang w:val="en-US"/>
        </w:rPr>
        <w:t>Building the Data Warehouse</w:t>
      </w:r>
      <w:r w:rsidRPr="00F65C5E">
        <w:rPr>
          <w:rFonts w:cs="Times New Roman"/>
          <w:sz w:val="20"/>
          <w:highlight w:val="white"/>
          <w:lang w:val="en-US"/>
        </w:rPr>
        <w:t xml:space="preserve">. </w:t>
      </w:r>
      <w:proofErr w:type="spellStart"/>
      <w:r w:rsidRPr="00F65C5E">
        <w:rPr>
          <w:rFonts w:cs="Times New Roman"/>
          <w:sz w:val="20"/>
          <w:highlight w:val="white"/>
          <w:lang w:val="ru-RU"/>
        </w:rPr>
        <w:t>Wiley</w:t>
      </w:r>
      <w:proofErr w:type="spellEnd"/>
      <w:r w:rsidRPr="00F65C5E">
        <w:rPr>
          <w:rFonts w:cs="Times New Roman"/>
          <w:sz w:val="20"/>
          <w:highlight w:val="white"/>
          <w:lang w:val="ru-RU"/>
        </w:rPr>
        <w:t>.</w:t>
      </w:r>
    </w:p>
    <w:p w14:paraId="29DF632E" w14:textId="77777777" w:rsidR="00F65C5E" w:rsidRPr="00F65C5E" w:rsidRDefault="00F65C5E" w:rsidP="00F65C5E">
      <w:pPr>
        <w:numPr>
          <w:ilvl w:val="0"/>
          <w:numId w:val="40"/>
        </w:numPr>
        <w:shd w:val="clear" w:color="auto" w:fill="FFFFFF"/>
        <w:spacing w:before="120" w:after="0"/>
        <w:ind w:left="0"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en-US"/>
        </w:rPr>
        <w:t>Kimball, R., &amp; Ross, M. (2013). </w:t>
      </w:r>
      <w:r w:rsidRPr="00F65C5E">
        <w:rPr>
          <w:rFonts w:cs="Times New Roman"/>
          <w:i/>
          <w:iCs/>
          <w:sz w:val="20"/>
          <w:highlight w:val="white"/>
          <w:lang w:val="en-US"/>
        </w:rPr>
        <w:t>The Data Warehouse Toolkit: The Definitive Guide to Dimensional Modeling</w:t>
      </w:r>
      <w:r w:rsidRPr="00F65C5E">
        <w:rPr>
          <w:rFonts w:cs="Times New Roman"/>
          <w:sz w:val="20"/>
          <w:highlight w:val="white"/>
          <w:lang w:val="en-US"/>
        </w:rPr>
        <w:t xml:space="preserve">. </w:t>
      </w:r>
      <w:proofErr w:type="spellStart"/>
      <w:r w:rsidRPr="00F65C5E">
        <w:rPr>
          <w:rFonts w:cs="Times New Roman"/>
          <w:sz w:val="20"/>
          <w:highlight w:val="white"/>
          <w:lang w:val="ru-RU"/>
        </w:rPr>
        <w:t>Wiley</w:t>
      </w:r>
      <w:proofErr w:type="spellEnd"/>
      <w:r w:rsidRPr="00F65C5E">
        <w:rPr>
          <w:rFonts w:cs="Times New Roman"/>
          <w:sz w:val="20"/>
          <w:highlight w:val="white"/>
          <w:lang w:val="ru-RU"/>
        </w:rPr>
        <w:t>.</w:t>
      </w:r>
    </w:p>
    <w:p w14:paraId="79EC9A33" w14:textId="77777777" w:rsidR="00F65C5E" w:rsidRPr="00F65C5E" w:rsidRDefault="00F65C5E" w:rsidP="00F65C5E">
      <w:pPr>
        <w:numPr>
          <w:ilvl w:val="0"/>
          <w:numId w:val="40"/>
        </w:numPr>
        <w:shd w:val="clear" w:color="auto" w:fill="FFFFFF"/>
        <w:spacing w:before="120" w:after="0"/>
        <w:ind w:left="0"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en-US"/>
        </w:rPr>
        <w:t xml:space="preserve">Linstedt, D., &amp; </w:t>
      </w:r>
      <w:proofErr w:type="spellStart"/>
      <w:r w:rsidRPr="00F65C5E">
        <w:rPr>
          <w:rFonts w:cs="Times New Roman"/>
          <w:sz w:val="20"/>
          <w:highlight w:val="white"/>
          <w:lang w:val="en-US"/>
        </w:rPr>
        <w:t>Olschimke</w:t>
      </w:r>
      <w:proofErr w:type="spellEnd"/>
      <w:r w:rsidRPr="00F65C5E">
        <w:rPr>
          <w:rFonts w:cs="Times New Roman"/>
          <w:sz w:val="20"/>
          <w:highlight w:val="white"/>
          <w:lang w:val="en-US"/>
        </w:rPr>
        <w:t>, M. (2015). </w:t>
      </w:r>
      <w:r w:rsidRPr="00F65C5E">
        <w:rPr>
          <w:rFonts w:cs="Times New Roman"/>
          <w:i/>
          <w:iCs/>
          <w:sz w:val="20"/>
          <w:highlight w:val="white"/>
          <w:lang w:val="en-US"/>
        </w:rPr>
        <w:t>Building a Scalable Data Warehouse with Data Vault 2.0</w:t>
      </w:r>
      <w:r w:rsidRPr="00F65C5E">
        <w:rPr>
          <w:rFonts w:cs="Times New Roman"/>
          <w:sz w:val="20"/>
          <w:highlight w:val="white"/>
          <w:lang w:val="en-US"/>
        </w:rPr>
        <w:t xml:space="preserve">. </w:t>
      </w:r>
      <w:r w:rsidRPr="00F65C5E">
        <w:rPr>
          <w:rFonts w:cs="Times New Roman"/>
          <w:sz w:val="20"/>
          <w:highlight w:val="white"/>
          <w:lang w:val="ru-RU"/>
        </w:rPr>
        <w:t xml:space="preserve">Morgan </w:t>
      </w:r>
      <w:proofErr w:type="spellStart"/>
      <w:r w:rsidRPr="00F65C5E">
        <w:rPr>
          <w:rFonts w:cs="Times New Roman"/>
          <w:sz w:val="20"/>
          <w:highlight w:val="white"/>
          <w:lang w:val="ru-RU"/>
        </w:rPr>
        <w:t>Kaufmann</w:t>
      </w:r>
      <w:proofErr w:type="spellEnd"/>
      <w:r w:rsidRPr="00F65C5E">
        <w:rPr>
          <w:rFonts w:cs="Times New Roman"/>
          <w:sz w:val="20"/>
          <w:highlight w:val="white"/>
          <w:lang w:val="ru-RU"/>
        </w:rPr>
        <w:t>.</w:t>
      </w:r>
    </w:p>
    <w:p w14:paraId="253E2102" w14:textId="77777777" w:rsidR="00F65C5E" w:rsidRDefault="00F65C5E" w:rsidP="00F65C5E">
      <w:pPr>
        <w:shd w:val="clear" w:color="auto" w:fill="FFFFFF"/>
        <w:spacing w:before="120" w:after="0" w:line="360" w:lineRule="auto"/>
        <w:ind w:left="360"/>
        <w:jc w:val="left"/>
        <w:rPr>
          <w:rFonts w:cs="Times New Roman"/>
          <w:b/>
          <w:bCs/>
          <w:szCs w:val="24"/>
          <w:highlight w:val="white"/>
          <w:lang w:val="ru-RU"/>
        </w:rPr>
      </w:pPr>
    </w:p>
    <w:sectPr w:rsidR="00F65C5E" w:rsidSect="0049440A">
      <w:footerReference w:type="default" r:id="rId19"/>
      <w:headerReference w:type="first" r:id="rId20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941BE" w14:textId="77777777" w:rsidR="009847B4" w:rsidRDefault="009847B4">
      <w:pPr>
        <w:spacing w:after="0"/>
      </w:pPr>
      <w:r>
        <w:separator/>
      </w:r>
    </w:p>
  </w:endnote>
  <w:endnote w:type="continuationSeparator" w:id="0">
    <w:p w14:paraId="70449669" w14:textId="77777777" w:rsidR="009847B4" w:rsidRDefault="009847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A3800D65-4810-4591-B5C1-703B30A2441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0C91EAD3-B91B-4A9C-BB28-C277C42C54E7}"/>
    <w:embedBold r:id="rId3" w:fontKey="{98AFDAC0-2676-4564-899F-2F82F694E624}"/>
    <w:embedItalic r:id="rId4" w:fontKey="{6739FD1F-5E9F-4775-B72E-E4DB798DCC7B}"/>
    <w:embedBoldItalic r:id="rId5" w:fontKey="{805C3861-2CD2-4CC9-8B1A-AB27D561C42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074A4C3D-E144-4E6B-BC70-BC8374CB786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0173B8F3-D733-4C8F-B7B9-33C781E818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8394849"/>
      <w:docPartObj>
        <w:docPartGallery w:val="Page Numbers (Bottom of Page)"/>
        <w:docPartUnique/>
      </w:docPartObj>
    </w:sdtPr>
    <w:sdtContent>
      <w:p w14:paraId="29E2CD7E" w14:textId="1BBBF9BE" w:rsidR="00C26EF9" w:rsidRDefault="00C26E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650549D" w14:textId="0300C5B0" w:rsidR="0041297F" w:rsidRDefault="0041297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48D3D4" w14:textId="77777777" w:rsidR="009847B4" w:rsidRDefault="009847B4">
      <w:pPr>
        <w:spacing w:after="0"/>
      </w:pPr>
      <w:r>
        <w:separator/>
      </w:r>
    </w:p>
  </w:footnote>
  <w:footnote w:type="continuationSeparator" w:id="0">
    <w:p w14:paraId="1FC16552" w14:textId="77777777" w:rsidR="009847B4" w:rsidRDefault="009847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6BADB" w14:textId="77777777" w:rsidR="0041297F" w:rsidRDefault="00000000">
    <w:r>
      <w:pict w14:anchorId="2D961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B22FD"/>
    <w:multiLevelType w:val="multilevel"/>
    <w:tmpl w:val="F5A8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66487"/>
    <w:multiLevelType w:val="multilevel"/>
    <w:tmpl w:val="B3EACF66"/>
    <w:lvl w:ilvl="0">
      <w:start w:val="7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800"/>
      </w:pPr>
      <w:rPr>
        <w:rFonts w:hint="default"/>
      </w:rPr>
    </w:lvl>
  </w:abstractNum>
  <w:abstractNum w:abstractNumId="2" w15:restartNumberingAfterBreak="0">
    <w:nsid w:val="02CD2C5D"/>
    <w:multiLevelType w:val="hybridMultilevel"/>
    <w:tmpl w:val="36B2A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65B83"/>
    <w:multiLevelType w:val="multilevel"/>
    <w:tmpl w:val="0C86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76C5"/>
    <w:multiLevelType w:val="hybridMultilevel"/>
    <w:tmpl w:val="6D8AD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75C36"/>
    <w:multiLevelType w:val="multilevel"/>
    <w:tmpl w:val="83E0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61488B"/>
    <w:multiLevelType w:val="multilevel"/>
    <w:tmpl w:val="A512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B96D78"/>
    <w:multiLevelType w:val="multilevel"/>
    <w:tmpl w:val="A6CE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D51837"/>
    <w:multiLevelType w:val="multilevel"/>
    <w:tmpl w:val="6FF8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E808D7"/>
    <w:multiLevelType w:val="multilevel"/>
    <w:tmpl w:val="B612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A54AA4"/>
    <w:multiLevelType w:val="multilevel"/>
    <w:tmpl w:val="7B38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3F58F1"/>
    <w:multiLevelType w:val="multilevel"/>
    <w:tmpl w:val="B42EE46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E286BFF"/>
    <w:multiLevelType w:val="multilevel"/>
    <w:tmpl w:val="EA928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C46BB0"/>
    <w:multiLevelType w:val="multilevel"/>
    <w:tmpl w:val="0C9AD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92632"/>
    <w:multiLevelType w:val="multilevel"/>
    <w:tmpl w:val="08BA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097638"/>
    <w:multiLevelType w:val="multilevel"/>
    <w:tmpl w:val="0C3A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2A369D"/>
    <w:multiLevelType w:val="multilevel"/>
    <w:tmpl w:val="C4EAC3E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0F64DF"/>
    <w:multiLevelType w:val="multilevel"/>
    <w:tmpl w:val="2908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83459D"/>
    <w:multiLevelType w:val="multilevel"/>
    <w:tmpl w:val="CFB61D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AF055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BF32568"/>
    <w:multiLevelType w:val="multilevel"/>
    <w:tmpl w:val="625AA46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CCA4879"/>
    <w:multiLevelType w:val="multilevel"/>
    <w:tmpl w:val="108E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7374D0"/>
    <w:multiLevelType w:val="multilevel"/>
    <w:tmpl w:val="3BAE0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E453E0"/>
    <w:multiLevelType w:val="multilevel"/>
    <w:tmpl w:val="1DFE1E2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3A305B9"/>
    <w:multiLevelType w:val="multilevel"/>
    <w:tmpl w:val="3904AB6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B274DB9"/>
    <w:multiLevelType w:val="multilevel"/>
    <w:tmpl w:val="D8DC0DC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C3436FB"/>
    <w:multiLevelType w:val="multilevel"/>
    <w:tmpl w:val="19289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A7345E"/>
    <w:multiLevelType w:val="multilevel"/>
    <w:tmpl w:val="6762759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755F99"/>
    <w:multiLevelType w:val="multilevel"/>
    <w:tmpl w:val="605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CC100F"/>
    <w:multiLevelType w:val="multilevel"/>
    <w:tmpl w:val="8838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7EE7C1D"/>
    <w:multiLevelType w:val="multilevel"/>
    <w:tmpl w:val="7EC24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9C53239"/>
    <w:multiLevelType w:val="multilevel"/>
    <w:tmpl w:val="DBAC0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F26223"/>
    <w:multiLevelType w:val="multilevel"/>
    <w:tmpl w:val="2DCEB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E10DCC"/>
    <w:multiLevelType w:val="multilevel"/>
    <w:tmpl w:val="F4589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E35D36"/>
    <w:multiLevelType w:val="multilevel"/>
    <w:tmpl w:val="35DE0A6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4084C23"/>
    <w:multiLevelType w:val="multilevel"/>
    <w:tmpl w:val="30D4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35192E"/>
    <w:multiLevelType w:val="multilevel"/>
    <w:tmpl w:val="55507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422B82"/>
    <w:multiLevelType w:val="multilevel"/>
    <w:tmpl w:val="C8B2D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74F6A70"/>
    <w:multiLevelType w:val="multilevel"/>
    <w:tmpl w:val="236AF3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D126C1A"/>
    <w:multiLevelType w:val="multilevel"/>
    <w:tmpl w:val="CE04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2D57DC"/>
    <w:multiLevelType w:val="multilevel"/>
    <w:tmpl w:val="C316B97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4867182">
    <w:abstractNumId w:val="18"/>
  </w:num>
  <w:num w:numId="2" w16cid:durableId="1289630525">
    <w:abstractNumId w:val="16"/>
  </w:num>
  <w:num w:numId="3" w16cid:durableId="3173338">
    <w:abstractNumId w:val="40"/>
  </w:num>
  <w:num w:numId="4" w16cid:durableId="2072993466">
    <w:abstractNumId w:val="27"/>
  </w:num>
  <w:num w:numId="5" w16cid:durableId="1764646787">
    <w:abstractNumId w:val="22"/>
  </w:num>
  <w:num w:numId="6" w16cid:durableId="611278083">
    <w:abstractNumId w:val="24"/>
  </w:num>
  <w:num w:numId="7" w16cid:durableId="599921382">
    <w:abstractNumId w:val="37"/>
  </w:num>
  <w:num w:numId="8" w16cid:durableId="1465350838">
    <w:abstractNumId w:val="23"/>
  </w:num>
  <w:num w:numId="9" w16cid:durableId="1179391680">
    <w:abstractNumId w:val="36"/>
  </w:num>
  <w:num w:numId="10" w16cid:durableId="1850748812">
    <w:abstractNumId w:val="34"/>
  </w:num>
  <w:num w:numId="11" w16cid:durableId="629476524">
    <w:abstractNumId w:val="25"/>
  </w:num>
  <w:num w:numId="12" w16cid:durableId="1323314100">
    <w:abstractNumId w:val="30"/>
  </w:num>
  <w:num w:numId="13" w16cid:durableId="1600524023">
    <w:abstractNumId w:val="19"/>
  </w:num>
  <w:num w:numId="14" w16cid:durableId="105121693">
    <w:abstractNumId w:val="38"/>
  </w:num>
  <w:num w:numId="15" w16cid:durableId="18170239">
    <w:abstractNumId w:val="11"/>
  </w:num>
  <w:num w:numId="16" w16cid:durableId="1026490835">
    <w:abstractNumId w:val="20"/>
  </w:num>
  <w:num w:numId="17" w16cid:durableId="182715560">
    <w:abstractNumId w:val="1"/>
  </w:num>
  <w:num w:numId="18" w16cid:durableId="1287928555">
    <w:abstractNumId w:val="2"/>
  </w:num>
  <w:num w:numId="19" w16cid:durableId="17397414">
    <w:abstractNumId w:val="14"/>
  </w:num>
  <w:num w:numId="20" w16cid:durableId="341976487">
    <w:abstractNumId w:val="32"/>
  </w:num>
  <w:num w:numId="21" w16cid:durableId="1502043243">
    <w:abstractNumId w:val="12"/>
  </w:num>
  <w:num w:numId="22" w16cid:durableId="1641769913">
    <w:abstractNumId w:val="26"/>
  </w:num>
  <w:num w:numId="23" w16cid:durableId="72557126">
    <w:abstractNumId w:val="28"/>
  </w:num>
  <w:num w:numId="24" w16cid:durableId="567498581">
    <w:abstractNumId w:val="6"/>
  </w:num>
  <w:num w:numId="25" w16cid:durableId="483861580">
    <w:abstractNumId w:val="8"/>
  </w:num>
  <w:num w:numId="26" w16cid:durableId="594824007">
    <w:abstractNumId w:val="13"/>
  </w:num>
  <w:num w:numId="27" w16cid:durableId="203105035">
    <w:abstractNumId w:val="15"/>
  </w:num>
  <w:num w:numId="28" w16cid:durableId="1173640467">
    <w:abstractNumId w:val="3"/>
  </w:num>
  <w:num w:numId="29" w16cid:durableId="2062170574">
    <w:abstractNumId w:val="39"/>
  </w:num>
  <w:num w:numId="30" w16cid:durableId="1528104435">
    <w:abstractNumId w:val="29"/>
  </w:num>
  <w:num w:numId="31" w16cid:durableId="1652057983">
    <w:abstractNumId w:val="31"/>
  </w:num>
  <w:num w:numId="32" w16cid:durableId="1680307080">
    <w:abstractNumId w:val="4"/>
  </w:num>
  <w:num w:numId="33" w16cid:durableId="1658723620">
    <w:abstractNumId w:val="5"/>
  </w:num>
  <w:num w:numId="34" w16cid:durableId="1059523737">
    <w:abstractNumId w:val="9"/>
  </w:num>
  <w:num w:numId="35" w16cid:durableId="136538294">
    <w:abstractNumId w:val="0"/>
  </w:num>
  <w:num w:numId="36" w16cid:durableId="1278945144">
    <w:abstractNumId w:val="10"/>
  </w:num>
  <w:num w:numId="37" w16cid:durableId="2135367262">
    <w:abstractNumId w:val="35"/>
  </w:num>
  <w:num w:numId="38" w16cid:durableId="1424110985">
    <w:abstractNumId w:val="17"/>
  </w:num>
  <w:num w:numId="39" w16cid:durableId="639068912">
    <w:abstractNumId w:val="7"/>
  </w:num>
  <w:num w:numId="40" w16cid:durableId="543830401">
    <w:abstractNumId w:val="21"/>
  </w:num>
  <w:num w:numId="41" w16cid:durableId="165953187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97F"/>
    <w:rsid w:val="0003375E"/>
    <w:rsid w:val="00184C4E"/>
    <w:rsid w:val="002047F1"/>
    <w:rsid w:val="002B09D7"/>
    <w:rsid w:val="002F2362"/>
    <w:rsid w:val="003369D9"/>
    <w:rsid w:val="00345DA5"/>
    <w:rsid w:val="00382BD3"/>
    <w:rsid w:val="003940BA"/>
    <w:rsid w:val="0041297F"/>
    <w:rsid w:val="0049440A"/>
    <w:rsid w:val="004E523F"/>
    <w:rsid w:val="0055631C"/>
    <w:rsid w:val="005A0AB1"/>
    <w:rsid w:val="005E42B5"/>
    <w:rsid w:val="00711B2D"/>
    <w:rsid w:val="00752D1A"/>
    <w:rsid w:val="00847558"/>
    <w:rsid w:val="0088193C"/>
    <w:rsid w:val="008C16AF"/>
    <w:rsid w:val="008C17D2"/>
    <w:rsid w:val="008E7D60"/>
    <w:rsid w:val="008F3F75"/>
    <w:rsid w:val="00946C82"/>
    <w:rsid w:val="009847B4"/>
    <w:rsid w:val="00A13C0C"/>
    <w:rsid w:val="00A713CB"/>
    <w:rsid w:val="00B27783"/>
    <w:rsid w:val="00BB5F7C"/>
    <w:rsid w:val="00C26EF9"/>
    <w:rsid w:val="00D66029"/>
    <w:rsid w:val="00E50151"/>
    <w:rsid w:val="00F6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C7B1F"/>
  <w15:docId w15:val="{D7F64527-C30C-49DA-B1E2-8F5CBFC2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C0C"/>
    <w:rPr>
      <w:rFonts w:ascii="Times New Roman" w:hAnsi="Times New Roman"/>
      <w:sz w:val="24"/>
    </w:rPr>
  </w:style>
  <w:style w:type="paragraph" w:styleId="1">
    <w:name w:val="heading 1"/>
    <w:basedOn w:val="a"/>
    <w:next w:val="a"/>
    <w:uiPriority w:val="9"/>
    <w:qFormat/>
    <w:rsid w:val="00A13C0C"/>
    <w:pPr>
      <w:keepNext/>
      <w:keepLines/>
      <w:spacing w:before="200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A13C0C"/>
    <w:pPr>
      <w:keepNext/>
      <w:keepLines/>
      <w:spacing w:before="20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A13C0C"/>
    <w:pPr>
      <w:keepNext/>
      <w:keepLines/>
      <w:spacing w:before="280" w:after="80"/>
      <w:outlineLvl w:val="2"/>
    </w:pPr>
    <w:rPr>
      <w:b/>
      <w:i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17D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26EF9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26EF9"/>
  </w:style>
  <w:style w:type="paragraph" w:styleId="a9">
    <w:name w:val="footer"/>
    <w:basedOn w:val="a"/>
    <w:link w:val="aa"/>
    <w:uiPriority w:val="99"/>
    <w:unhideWhenUsed/>
    <w:rsid w:val="00C26EF9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26EF9"/>
  </w:style>
  <w:style w:type="character" w:styleId="ab">
    <w:name w:val="Hyperlink"/>
    <w:basedOn w:val="a0"/>
    <w:uiPriority w:val="99"/>
    <w:unhideWhenUsed/>
    <w:rsid w:val="0049440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9440A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BB5F7C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ru-RU"/>
    </w:rPr>
  </w:style>
  <w:style w:type="character" w:styleId="ae">
    <w:name w:val="Strong"/>
    <w:basedOn w:val="a0"/>
    <w:uiPriority w:val="22"/>
    <w:qFormat/>
    <w:rsid w:val="00BB5F7C"/>
    <w:rPr>
      <w:b/>
      <w:bCs/>
    </w:rPr>
  </w:style>
  <w:style w:type="character" w:styleId="af">
    <w:name w:val="Emphasis"/>
    <w:basedOn w:val="a0"/>
    <w:uiPriority w:val="20"/>
    <w:qFormat/>
    <w:rsid w:val="00BB5F7C"/>
    <w:rPr>
      <w:i/>
      <w:iCs/>
    </w:rPr>
  </w:style>
  <w:style w:type="character" w:styleId="af0">
    <w:name w:val="Subtle Emphasis"/>
    <w:basedOn w:val="a0"/>
    <w:uiPriority w:val="19"/>
    <w:qFormat/>
    <w:rsid w:val="00A13C0C"/>
    <w:rPr>
      <w:rFonts w:ascii="Times New Roman" w:hAnsi="Times New Roman"/>
      <w:b/>
      <w:i/>
      <w:iCs/>
      <w:color w:val="404040" w:themeColor="text1" w:themeTint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7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2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ckinsey.com/business-functions/mckinsey-digital/our-insights/big-data-the-next-frontier-for-innovation" TargetMode="External"/><Relationship Id="rId13" Type="http://schemas.openxmlformats.org/officeDocument/2006/relationships/hyperlink" Target="https://openweathermap.org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rodsaldanha/marketing-campaign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ata.worldbank.org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vjchoudhary7/customer-segmentation-tutorial-in-pyth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radingeconomics.com/" TargetMode="External"/><Relationship Id="rId10" Type="http://schemas.openxmlformats.org/officeDocument/2006/relationships/hyperlink" Target="https://archive.ics.uci.edu/ml/datasets/Online+Retai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c/walmart-recruiting-store-sales-forecasting/data" TargetMode="External"/><Relationship Id="rId14" Type="http://schemas.openxmlformats.org/officeDocument/2006/relationships/hyperlink" Target="https://weather.com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14</Pages>
  <Words>3179</Words>
  <Characters>18126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11</cp:revision>
  <dcterms:created xsi:type="dcterms:W3CDTF">2024-07-05T20:28:00Z</dcterms:created>
  <dcterms:modified xsi:type="dcterms:W3CDTF">2024-12-10T11:34:00Z</dcterms:modified>
</cp:coreProperties>
</file>