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2520695</wp:posOffset>
                </wp:positionH>
                <wp:positionV relativeFrom="page">
                  <wp:posOffset>8159495</wp:posOffset>
                </wp:positionV>
                <wp:extent cx="37846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7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0">
                              <a:moveTo>
                                <a:pt x="0" y="0"/>
                              </a:moveTo>
                              <a:lnTo>
                                <a:pt x="37795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198.479996pt,642.479980pt" to="228.239996pt,642.479980pt" stroked="true" strokeweight=".96pt" strokecolor="#000000">
                <v:stroke dashstyle="solid"/>
                <w10:wrap type="none"/>
              </v:line>
            </w:pict>
          </mc:Fallback>
        </mc:AlternateContent>
      </w:r>
      <w:r>
        <w:rPr/>
        <w:t>Guia</w:t>
      </w:r>
      <w:r>
        <w:rPr>
          <w:spacing w:val="-11"/>
        </w:rPr>
        <w:t> </w:t>
      </w:r>
      <w:r>
        <w:rPr>
          <w:color w:val="2A2A2A"/>
        </w:rPr>
        <w:t>dos</w:t>
      </w:r>
      <w:r>
        <w:rPr>
          <w:color w:val="2A2A2A"/>
          <w:spacing w:val="-11"/>
        </w:rPr>
        <w:t> </w:t>
      </w:r>
      <w:r>
        <w:rPr>
          <w:color w:val="0F0F0F"/>
        </w:rPr>
        <w:t>Exames</w:t>
      </w:r>
      <w:r>
        <w:rPr>
          <w:color w:val="0F0F0F"/>
          <w:spacing w:val="5"/>
        </w:rPr>
        <w:t> </w:t>
      </w:r>
      <w:r>
        <w:rPr>
          <w:spacing w:val="-2"/>
        </w:rPr>
        <w:t>Laboratoriais</w:t>
      </w:r>
    </w:p>
    <w:p>
      <w:pPr>
        <w:spacing w:before="167"/>
        <w:ind w:left="1247" w:right="0" w:firstLine="0"/>
        <w:jc w:val="left"/>
        <w:rPr>
          <w:sz w:val="28"/>
        </w:rPr>
      </w:pPr>
      <w:r>
        <w:rPr>
          <w:spacing w:val="-2"/>
          <w:sz w:val="28"/>
        </w:rPr>
        <w:t>Introdução</w:t>
      </w:r>
    </w:p>
    <w:p>
      <w:pPr>
        <w:pStyle w:val="BodyText"/>
        <w:spacing w:before="4"/>
        <w:rPr>
          <w:sz w:val="28"/>
        </w:rPr>
      </w:pPr>
    </w:p>
    <w:p>
      <w:pPr>
        <w:spacing w:line="199" w:lineRule="auto" w:before="0"/>
        <w:ind w:left="887" w:right="489" w:firstLine="712"/>
        <w:jc w:val="both"/>
        <w:rPr>
          <w:rFonts w:ascii="Calibri" w:hAnsi="Calibri"/>
          <w:sz w:val="25"/>
        </w:rPr>
      </w:pPr>
      <w:r>
        <w:rPr>
          <w:rFonts w:ascii="Calibri" w:hAnsi="Calibri"/>
          <w:spacing w:val="-2"/>
          <w:w w:val="80"/>
          <w:sz w:val="25"/>
        </w:rPr>
        <w:t>da</w:t>
      </w:r>
      <w:r>
        <w:rPr>
          <w:rFonts w:ascii="Calibri" w:hAnsi="Calibri"/>
          <w:spacing w:val="-13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nossa</w:t>
      </w:r>
      <w:r>
        <w:rPr>
          <w:rFonts w:ascii="Calibri" w:hAnsi="Calibri"/>
          <w:spacing w:val="-12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prática</w:t>
      </w:r>
      <w:r>
        <w:rPr>
          <w:rFonts w:ascii="Calibri" w:hAnsi="Calibri"/>
          <w:spacing w:val="-12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da</w:t>
      </w:r>
      <w:r>
        <w:rPr>
          <w:rFonts w:ascii="Calibri" w:hAnsi="Calibri"/>
          <w:spacing w:val="-12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Medicina</w:t>
      </w:r>
      <w:r>
        <w:rPr>
          <w:rFonts w:ascii="Calibri" w:hAnsi="Calibri"/>
          <w:spacing w:val="-12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Funcional</w:t>
      </w:r>
      <w:r>
        <w:rPr>
          <w:rFonts w:ascii="Calibri" w:hAnsi="Calibri"/>
          <w:spacing w:val="-12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\ntegiativa,</w:t>
      </w:r>
      <w:r>
        <w:rPr>
          <w:rFonts w:ascii="Calibri" w:hAnsi="Calibri"/>
          <w:spacing w:val="14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os</w:t>
      </w:r>
      <w:r>
        <w:rPr>
          <w:rFonts w:ascii="Calibri" w:hAnsi="Calibri"/>
          <w:spacing w:val="-12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exames</w:t>
      </w:r>
      <w:r>
        <w:rPr>
          <w:rFonts w:ascii="Calibri" w:hAnsi="Calibri"/>
          <w:spacing w:val="-6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laboratonais</w:t>
      </w:r>
      <w:r>
        <w:rPr>
          <w:rFonts w:ascii="Calibri" w:hAnsi="Calibri"/>
          <w:spacing w:val="18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vão </w:t>
      </w:r>
      <w:r>
        <w:rPr>
          <w:rFonts w:ascii="Calibri" w:hAnsi="Calibri"/>
          <w:w w:val="85"/>
          <w:sz w:val="25"/>
        </w:rPr>
        <w:t>muito</w:t>
      </w:r>
      <w:r>
        <w:rPr>
          <w:rFonts w:ascii="Calibri" w:hAnsi="Calibri"/>
          <w:spacing w:val="-6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além</w:t>
      </w:r>
      <w:r>
        <w:rPr>
          <w:rFonts w:ascii="Calibri" w:hAnsi="Calibri"/>
          <w:spacing w:val="-6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da</w:t>
      </w:r>
      <w:r>
        <w:rPr>
          <w:rFonts w:ascii="Calibri" w:hAnsi="Calibri"/>
          <w:spacing w:val="-5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simples</w:t>
      </w:r>
      <w:r>
        <w:rPr>
          <w:rFonts w:ascii="Calibri" w:hAnsi="Calibri"/>
          <w:spacing w:val="-6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comparação</w:t>
      </w:r>
      <w:r>
        <w:rPr>
          <w:rFonts w:ascii="Calibri" w:hAnsi="Calibri"/>
          <w:spacing w:val="-3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com</w:t>
      </w:r>
      <w:r>
        <w:rPr>
          <w:rFonts w:ascii="Calibri" w:hAnsi="Calibri"/>
          <w:spacing w:val="-2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valores</w:t>
      </w:r>
      <w:r>
        <w:rPr>
          <w:rFonts w:ascii="Calibri" w:hAnsi="Calibri"/>
          <w:spacing w:val="-1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de</w:t>
      </w:r>
      <w:r>
        <w:rPr>
          <w:rFonts w:ascii="Calibri" w:hAnsi="Calibri"/>
          <w:spacing w:val="-6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referência.</w:t>
      </w:r>
      <w:r>
        <w:rPr>
          <w:rFonts w:ascii="Calibri" w:hAnsi="Calibri"/>
          <w:spacing w:val="-3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Eles</w:t>
      </w:r>
      <w:r>
        <w:rPr>
          <w:rFonts w:ascii="Calibri" w:hAnsi="Calibri"/>
          <w:spacing w:val="-5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se</w:t>
      </w:r>
      <w:r>
        <w:rPr>
          <w:rFonts w:ascii="Calibri" w:hAnsi="Calibri"/>
          <w:spacing w:val="-6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tornam</w:t>
      </w:r>
      <w:r>
        <w:rPr>
          <w:rFonts w:ascii="Calibri" w:hAnsi="Calibri"/>
          <w:spacing w:val="-4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uma verdadeira</w:t>
      </w:r>
      <w:r>
        <w:rPr>
          <w:rFonts w:ascii="Calibri" w:hAnsi="Calibri"/>
          <w:w w:val="85"/>
          <w:sz w:val="25"/>
        </w:rPr>
        <w:t> ferramenta</w:t>
      </w:r>
      <w:r>
        <w:rPr>
          <w:rFonts w:ascii="Calibri" w:hAnsi="Calibri"/>
          <w:w w:val="85"/>
          <w:sz w:val="25"/>
        </w:rPr>
        <w:t> de</w:t>
      </w:r>
      <w:r>
        <w:rPr>
          <w:rFonts w:ascii="Calibri" w:hAnsi="Calibri"/>
          <w:w w:val="85"/>
          <w:sz w:val="25"/>
        </w:rPr>
        <w:t> investigação,</w:t>
      </w:r>
      <w:r>
        <w:rPr>
          <w:rFonts w:ascii="Calibri" w:hAnsi="Calibri"/>
          <w:w w:val="85"/>
          <w:sz w:val="25"/>
        </w:rPr>
        <w:t> conexão</w:t>
      </w:r>
      <w:r>
        <w:rPr>
          <w:rFonts w:ascii="Calibri" w:hAnsi="Calibri"/>
          <w:w w:val="85"/>
          <w:sz w:val="25"/>
        </w:rPr>
        <w:t> de</w:t>
      </w:r>
      <w:r>
        <w:rPr>
          <w:rFonts w:ascii="Calibri" w:hAnsi="Calibri"/>
          <w:w w:val="85"/>
          <w:sz w:val="25"/>
        </w:rPr>
        <w:t> sistemas</w:t>
      </w:r>
      <w:r>
        <w:rPr>
          <w:rFonts w:ascii="Calibri" w:hAnsi="Calibri"/>
          <w:w w:val="85"/>
          <w:sz w:val="25"/>
        </w:rPr>
        <w:t> e</w:t>
      </w:r>
      <w:r>
        <w:rPr>
          <w:rFonts w:ascii="Calibri" w:hAnsi="Calibri"/>
          <w:w w:val="85"/>
          <w:sz w:val="25"/>
        </w:rPr>
        <w:t> raslreamento</w:t>
      </w:r>
      <w:r>
        <w:rPr>
          <w:rFonts w:ascii="Calibri" w:hAnsi="Calibri"/>
          <w:w w:val="85"/>
          <w:sz w:val="25"/>
        </w:rPr>
        <w:t> de </w:t>
      </w:r>
      <w:r>
        <w:rPr>
          <w:rFonts w:ascii="Calibri" w:hAnsi="Calibri"/>
          <w:w w:val="80"/>
          <w:sz w:val="25"/>
        </w:rPr>
        <w:t>desequilíbrios</w:t>
      </w:r>
      <w:r>
        <w:rPr>
          <w:rFonts w:ascii="Calibri" w:hAnsi="Calibri"/>
          <w:spacing w:val="-2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funcionais</w:t>
      </w:r>
      <w:r>
        <w:rPr>
          <w:rFonts w:ascii="Calibri" w:hAnsi="Calibri"/>
          <w:spacing w:val="-3"/>
          <w:sz w:val="25"/>
        </w:rPr>
        <w:t> </w:t>
      </w:r>
      <w:r>
        <w:rPr>
          <w:rFonts w:ascii="Calibri" w:hAnsi="Calibri"/>
          <w:w w:val="80"/>
          <w:sz w:val="25"/>
        </w:rPr>
        <w:t>que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precedem</w:t>
      </w:r>
      <w:r>
        <w:rPr>
          <w:rFonts w:ascii="Calibri" w:hAnsi="Calibri"/>
          <w:spacing w:val="-3"/>
          <w:sz w:val="25"/>
        </w:rPr>
        <w:t> </w:t>
      </w:r>
      <w:r>
        <w:rPr>
          <w:rFonts w:ascii="Calibri" w:hAnsi="Calibri"/>
          <w:w w:val="80"/>
          <w:sz w:val="25"/>
        </w:rPr>
        <w:t>o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adoecimento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clínico.</w:t>
      </w:r>
    </w:p>
    <w:p>
      <w:pPr>
        <w:spacing w:line="244" w:lineRule="auto" w:before="260"/>
        <w:ind w:left="892" w:right="488" w:firstLine="709"/>
        <w:jc w:val="both"/>
        <w:rPr>
          <w:sz w:val="22"/>
        </w:rPr>
      </w:pPr>
      <w:r>
        <w:rPr>
          <w:w w:val="80"/>
          <w:sz w:val="22"/>
        </w:rPr>
        <w:t>Este</w:t>
      </w:r>
      <w:r>
        <w:rPr>
          <w:spacing w:val="-8"/>
          <w:sz w:val="22"/>
        </w:rPr>
        <w:t> </w:t>
      </w:r>
      <w:r>
        <w:rPr>
          <w:w w:val="80"/>
          <w:sz w:val="22"/>
        </w:rPr>
        <w:t>modulo</w:t>
      </w:r>
      <w:r>
        <w:rPr>
          <w:sz w:val="22"/>
        </w:rPr>
        <w:t> </w:t>
      </w:r>
      <w:r>
        <w:rPr>
          <w:w w:val="80"/>
          <w:sz w:val="22"/>
        </w:rPr>
        <w:t>foi criado</w:t>
      </w:r>
      <w:r>
        <w:rPr>
          <w:spacing w:val="-2"/>
          <w:sz w:val="22"/>
        </w:rPr>
        <w:t> </w:t>
      </w:r>
      <w:r>
        <w:rPr>
          <w:w w:val="80"/>
          <w:sz w:val="22"/>
        </w:rPr>
        <w:t>para servir</w:t>
      </w:r>
      <w:r>
        <w:rPr>
          <w:spacing w:val="-3"/>
          <w:sz w:val="22"/>
        </w:rPr>
        <w:t> </w:t>
      </w:r>
      <w:r>
        <w:rPr>
          <w:w w:val="80"/>
          <w:sz w:val="22"/>
        </w:rPr>
        <w:t>como</w:t>
      </w:r>
      <w:r>
        <w:rPr>
          <w:spacing w:val="-3"/>
          <w:sz w:val="22"/>
        </w:rPr>
        <w:t> </w:t>
      </w:r>
      <w:r>
        <w:rPr>
          <w:w w:val="80"/>
          <w:sz w:val="22"/>
        </w:rPr>
        <w:t>um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guia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objetivo, clínico</w:t>
      </w:r>
      <w:r>
        <w:rPr>
          <w:sz w:val="22"/>
        </w:rPr>
        <w:t> </w:t>
      </w:r>
      <w:r>
        <w:rPr>
          <w:w w:val="80"/>
          <w:sz w:val="22"/>
        </w:rPr>
        <w:t>e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aplicável para </w:t>
      </w:r>
      <w:r>
        <w:rPr>
          <w:w w:val="85"/>
          <w:sz w:val="22"/>
        </w:rPr>
        <w:t>você, profssonal</w:t>
      </w:r>
      <w:r>
        <w:rPr>
          <w:w w:val="85"/>
          <w:sz w:val="22"/>
        </w:rPr>
        <w:t> da saúde que de59ja interpretar</w:t>
      </w:r>
      <w:r>
        <w:rPr>
          <w:w w:val="85"/>
          <w:sz w:val="22"/>
        </w:rPr>
        <w:t> exames</w:t>
      </w:r>
      <w:r>
        <w:rPr>
          <w:sz w:val="22"/>
        </w:rPr>
        <w:t> </w:t>
      </w:r>
      <w:r>
        <w:rPr>
          <w:w w:val="85"/>
          <w:sz w:val="22"/>
        </w:rPr>
        <w:t>com base em parâmelros </w:t>
      </w:r>
      <w:r>
        <w:rPr>
          <w:w w:val="90"/>
          <w:sz w:val="21"/>
        </w:rPr>
        <w:t>funcionais,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ou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seja,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priorizando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faixas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ideais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para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saúde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performance,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não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apenas </w:t>
      </w:r>
      <w:r>
        <w:rPr>
          <w:w w:val="85"/>
          <w:sz w:val="22"/>
        </w:rPr>
        <w:t>limites para diagnóstico de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patologias.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ind w:left="1268"/>
      </w:pPr>
      <w:r>
        <w:rPr>
          <w:w w:val="105"/>
        </w:rPr>
        <w:t>Como</w:t>
      </w:r>
      <w:r>
        <w:rPr>
          <w:spacing w:val="5"/>
          <w:w w:val="105"/>
        </w:rPr>
        <w:t> </w:t>
      </w:r>
      <w:r>
        <w:rPr>
          <w:w w:val="105"/>
        </w:rPr>
        <w:t>usar</w:t>
      </w:r>
      <w:r>
        <w:rPr>
          <w:spacing w:val="-4"/>
          <w:w w:val="105"/>
        </w:rPr>
        <w:t> </w:t>
      </w:r>
      <w:r>
        <w:rPr>
          <w:color w:val="1A1A1A"/>
          <w:w w:val="105"/>
        </w:rPr>
        <w:t>este</w:t>
      </w:r>
      <w:r>
        <w:rPr>
          <w:color w:val="1A1A1A"/>
          <w:spacing w:val="-6"/>
          <w:w w:val="105"/>
        </w:rPr>
        <w:t> </w:t>
      </w:r>
      <w:r>
        <w:rPr>
          <w:spacing w:val="-4"/>
          <w:w w:val="105"/>
        </w:rPr>
        <w:t>guia</w:t>
      </w:r>
    </w:p>
    <w:p>
      <w:pPr>
        <w:spacing w:before="299"/>
        <w:ind w:left="895" w:right="0" w:firstLine="0"/>
        <w:jc w:val="left"/>
        <w:rPr>
          <w:sz w:val="21"/>
        </w:rPr>
      </w:pPr>
      <w:r>
        <w:rPr>
          <w:w w:val="85"/>
          <w:sz w:val="21"/>
        </w:rPr>
        <w:t>Cada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biomarcador</w:t>
      </w:r>
      <w:r>
        <w:rPr>
          <w:spacing w:val="7"/>
          <w:sz w:val="21"/>
        </w:rPr>
        <w:t> </w:t>
      </w:r>
      <w:r>
        <w:rPr>
          <w:w w:val="85"/>
          <w:sz w:val="21"/>
        </w:rPr>
        <w:t>foi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estruturado</w:t>
      </w:r>
      <w:r>
        <w:rPr>
          <w:spacing w:val="5"/>
          <w:sz w:val="21"/>
        </w:rPr>
        <w:t> </w:t>
      </w:r>
      <w:r>
        <w:rPr>
          <w:w w:val="85"/>
          <w:sz w:val="21"/>
        </w:rPr>
        <w:t>com</w:t>
      </w:r>
      <w:r>
        <w:rPr>
          <w:spacing w:val="1"/>
          <w:sz w:val="21"/>
        </w:rPr>
        <w:t> </w:t>
      </w:r>
      <w:r>
        <w:rPr>
          <w:w w:val="85"/>
          <w:sz w:val="21"/>
        </w:rPr>
        <w:t>os</w:t>
      </w:r>
      <w:r>
        <w:rPr>
          <w:spacing w:val="-8"/>
          <w:sz w:val="21"/>
        </w:rPr>
        <w:t> </w:t>
      </w:r>
      <w:r>
        <w:rPr>
          <w:w w:val="85"/>
          <w:sz w:val="21"/>
        </w:rPr>
        <w:t>alguns</w:t>
      </w:r>
      <w:r>
        <w:rPr>
          <w:sz w:val="21"/>
        </w:rPr>
        <w:t> </w:t>
      </w:r>
      <w:r>
        <w:rPr>
          <w:w w:val="85"/>
          <w:sz w:val="21"/>
        </w:rPr>
        <w:t>desses</w:t>
      </w:r>
      <w:r>
        <w:rPr>
          <w:sz w:val="21"/>
        </w:rPr>
        <w:t> </w:t>
      </w:r>
      <w:r>
        <w:rPr>
          <w:spacing w:val="-2"/>
          <w:w w:val="85"/>
          <w:sz w:val="21"/>
        </w:rPr>
        <w:t>tópicos:</w:t>
      </w:r>
    </w:p>
    <w:p>
      <w:pPr>
        <w:pStyle w:val="BodyText"/>
        <w:spacing w:before="4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614" w:val="left" w:leader="none"/>
          <w:tab w:pos="1619" w:val="left" w:leader="none"/>
        </w:tabs>
        <w:spacing w:line="273" w:lineRule="auto" w:before="0" w:after="0"/>
        <w:ind w:left="1619" w:right="490" w:hanging="351"/>
        <w:jc w:val="both"/>
        <w:rPr>
          <w:color w:val="2D2D2D"/>
          <w:sz w:val="22"/>
        </w:rPr>
      </w:pPr>
      <w:r>
        <w:rPr>
          <w:w w:val="85"/>
          <w:sz w:val="22"/>
        </w:rPr>
        <w:t>Fisiologia e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Bioquímica: Breve explicação da função do marcador</w:t>
      </w:r>
      <w:r>
        <w:rPr>
          <w:sz w:val="22"/>
        </w:rPr>
        <w:t> </w:t>
      </w:r>
      <w:r>
        <w:rPr>
          <w:w w:val="85"/>
          <w:sz w:val="22"/>
        </w:rPr>
        <w:t>no corpo, suas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rotas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metabólicas</w:t>
      </w:r>
      <w:r>
        <w:rPr>
          <w:spacing w:val="-7"/>
          <w:sz w:val="22"/>
        </w:rPr>
        <w:t> </w:t>
      </w:r>
      <w:r>
        <w:rPr>
          <w:w w:val="85"/>
          <w:sz w:val="22"/>
        </w:rPr>
        <w:t>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relações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fisiológicas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slstémicas.</w:t>
      </w:r>
    </w:p>
    <w:p>
      <w:pPr>
        <w:pStyle w:val="ListParagraph"/>
        <w:numPr>
          <w:ilvl w:val="0"/>
          <w:numId w:val="1"/>
        </w:numPr>
        <w:tabs>
          <w:tab w:pos="1619" w:val="left" w:leader="none"/>
          <w:tab w:pos="1622" w:val="left" w:leader="none"/>
        </w:tabs>
        <w:spacing w:line="273" w:lineRule="auto" w:before="0" w:after="0"/>
        <w:ind w:left="1619" w:right="478" w:hanging="350"/>
        <w:jc w:val="both"/>
        <w:rPr>
          <w:color w:val="242424"/>
          <w:sz w:val="22"/>
        </w:rPr>
      </w:pPr>
      <w:r>
        <w:rPr>
          <w:w w:val="85"/>
          <w:sz w:val="22"/>
        </w:rPr>
        <w:t>Como</w:t>
      </w:r>
      <w:r>
        <w:rPr>
          <w:w w:val="85"/>
          <w:sz w:val="22"/>
        </w:rPr>
        <w:t> aparecem nos exames: Nome do exame que o identifica, unidade</w:t>
      </w:r>
      <w:r>
        <w:rPr>
          <w:sz w:val="22"/>
        </w:rPr>
        <w:t> </w:t>
      </w:r>
      <w:r>
        <w:rPr>
          <w:w w:val="85"/>
          <w:sz w:val="22"/>
        </w:rPr>
        <w:t>de medida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valores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laboratoriais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de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referência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(quando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aplicável)</w:t>
      </w:r>
    </w:p>
    <w:p>
      <w:pPr>
        <w:pStyle w:val="ListParagraph"/>
        <w:numPr>
          <w:ilvl w:val="0"/>
          <w:numId w:val="1"/>
        </w:numPr>
        <w:tabs>
          <w:tab w:pos="1623" w:val="left" w:leader="none"/>
          <w:tab w:pos="1631" w:val="left" w:leader="none"/>
        </w:tabs>
        <w:spacing w:line="273" w:lineRule="auto" w:before="0" w:after="0"/>
        <w:ind w:left="1631" w:right="491" w:hanging="363"/>
        <w:jc w:val="both"/>
        <w:rPr>
          <w:color w:val="242424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47392">
                <wp:simplePos x="0" y="0"/>
                <wp:positionH relativeFrom="page">
                  <wp:posOffset>4944305</wp:posOffset>
                </wp:positionH>
                <wp:positionV relativeFrom="paragraph">
                  <wp:posOffset>37355</wp:posOffset>
                </wp:positionV>
                <wp:extent cx="146050" cy="8318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46050" cy="83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9" w:lineRule="exact" w:before="0"/>
                              <w:ind w:left="20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w w:val="95"/>
                                <w:sz w:val="19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31543pt;margin-top:2.941374pt;width:11.5pt;height:6.55pt;mso-position-horizontal-relative:page;mso-position-vertical-relative:paragraph;z-index:-15769088" type="#_x0000_t202" id="docshape2" filled="false" stroked="false">
                <v:textbox inset="0,0,0,0" style="layout-flow:vertical">
                  <w:txbxContent>
                    <w:p>
                      <w:pPr>
                        <w:spacing w:line="209" w:lineRule="exact" w:before="0"/>
                        <w:ind w:left="20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spacing w:val="-10"/>
                          <w:w w:val="95"/>
                          <w:sz w:val="19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22"/>
        </w:rPr>
        <w:t>Valores</w:t>
      </w:r>
      <w:r>
        <w:rPr>
          <w:w w:val="90"/>
          <w:sz w:val="22"/>
        </w:rPr>
        <w:t> funcionais</w:t>
      </w:r>
      <w:r>
        <w:rPr>
          <w:w w:val="90"/>
          <w:sz w:val="22"/>
        </w:rPr>
        <w:t> ideais:</w:t>
      </w:r>
      <w:r>
        <w:rPr>
          <w:w w:val="90"/>
          <w:sz w:val="22"/>
        </w:rPr>
        <w:t> Faixa-alvo</w:t>
      </w:r>
      <w:r>
        <w:rPr>
          <w:w w:val="90"/>
          <w:sz w:val="22"/>
        </w:rPr>
        <w:t> sugerida</w:t>
      </w:r>
      <w:r>
        <w:rPr>
          <w:spacing w:val="80"/>
          <w:sz w:val="22"/>
        </w:rPr>
        <w:t> </w:t>
      </w:r>
      <w:r>
        <w:rPr>
          <w:w w:val="90"/>
          <w:sz w:val="22"/>
        </w:rPr>
        <w:t>base</w:t>
      </w:r>
      <w:r>
        <w:rPr>
          <w:w w:val="90"/>
          <w:sz w:val="22"/>
        </w:rPr>
        <w:t> em</w:t>
      </w:r>
      <w:r>
        <w:rPr>
          <w:w w:val="90"/>
          <w:sz w:val="22"/>
        </w:rPr>
        <w:t> literatura </w:t>
      </w:r>
      <w:r>
        <w:rPr>
          <w:w w:val="85"/>
          <w:sz w:val="22"/>
        </w:rPr>
        <w:t>funcional</w:t>
      </w:r>
      <w:r>
        <w:rPr>
          <w:spacing w:val="-2"/>
          <w:sz w:val="22"/>
        </w:rPr>
        <w:t> </w:t>
      </w:r>
      <w:r>
        <w:rPr>
          <w:w w:val="85"/>
          <w:sz w:val="22"/>
        </w:rPr>
        <w:t>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prática clínica integrativa.</w:t>
      </w:r>
    </w:p>
    <w:p>
      <w:pPr>
        <w:pStyle w:val="ListParagraph"/>
        <w:numPr>
          <w:ilvl w:val="0"/>
          <w:numId w:val="1"/>
        </w:numPr>
        <w:tabs>
          <w:tab w:pos="1626" w:val="left" w:leader="none"/>
          <w:tab w:pos="1632" w:val="left" w:leader="none"/>
        </w:tabs>
        <w:spacing w:line="273" w:lineRule="auto" w:before="0" w:after="0"/>
        <w:ind w:left="1626" w:right="468" w:hanging="351"/>
        <w:jc w:val="both"/>
        <w:rPr>
          <w:color w:val="343434"/>
          <w:sz w:val="22"/>
        </w:rPr>
      </w:pPr>
      <w:r>
        <w:rPr>
          <w:w w:val="95"/>
          <w:sz w:val="22"/>
        </w:rPr>
        <w:t>Alteraçóes</w:t>
      </w:r>
      <w:r>
        <w:rPr>
          <w:spacing w:val="-10"/>
          <w:w w:val="95"/>
          <w:sz w:val="22"/>
        </w:rPr>
        <w:t> </w:t>
      </w:r>
      <w:r>
        <w:rPr>
          <w:color w:val="181818"/>
          <w:w w:val="95"/>
          <w:sz w:val="22"/>
        </w:rPr>
        <w:t>e</w:t>
      </w:r>
      <w:r>
        <w:rPr>
          <w:color w:val="181818"/>
          <w:spacing w:val="-12"/>
          <w:w w:val="95"/>
          <w:sz w:val="22"/>
        </w:rPr>
        <w:t> </w:t>
      </w:r>
      <w:r>
        <w:rPr>
          <w:w w:val="95"/>
          <w:sz w:val="22"/>
        </w:rPr>
        <w:t>Significados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Funcionais: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Interpretação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das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elevações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ou </w:t>
      </w:r>
      <w:r>
        <w:rPr>
          <w:w w:val="90"/>
          <w:sz w:val="22"/>
        </w:rPr>
        <w:t>reduções</w:t>
      </w:r>
      <w:r>
        <w:rPr>
          <w:w w:val="90"/>
          <w:sz w:val="22"/>
        </w:rPr>
        <w:t> do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marcador</w:t>
      </w:r>
      <w:r>
        <w:rPr>
          <w:w w:val="90"/>
          <w:sz w:val="22"/>
        </w:rPr>
        <w:t> com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base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em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causas</w:t>
      </w:r>
      <w:r>
        <w:rPr>
          <w:w w:val="90"/>
          <w:sz w:val="22"/>
        </w:rPr>
        <w:t> fisiolôgicas</w:t>
      </w:r>
      <w:r>
        <w:rPr>
          <w:w w:val="90"/>
          <w:sz w:val="22"/>
        </w:rPr>
        <w:t> e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desequilíbrios </w:t>
      </w:r>
      <w:r>
        <w:rPr>
          <w:spacing w:val="-2"/>
          <w:w w:val="95"/>
          <w:sz w:val="22"/>
        </w:rPr>
        <w:t>frequentes.</w:t>
      </w:r>
    </w:p>
    <w:p>
      <w:pPr>
        <w:pStyle w:val="ListParagraph"/>
        <w:numPr>
          <w:ilvl w:val="0"/>
          <w:numId w:val="1"/>
        </w:numPr>
        <w:tabs>
          <w:tab w:pos="1633" w:val="left" w:leader="none"/>
        </w:tabs>
        <w:spacing w:line="240" w:lineRule="auto" w:before="4" w:after="0"/>
        <w:ind w:left="1633" w:right="0" w:hanging="357"/>
        <w:jc w:val="both"/>
        <w:rPr>
          <w:color w:val="363636"/>
          <w:sz w:val="22"/>
        </w:rPr>
      </w:pPr>
      <w:r>
        <w:rPr>
          <w:spacing w:val="-2"/>
          <w:w w:val="90"/>
          <w:sz w:val="22"/>
        </w:rPr>
        <w:t>Análise</w:t>
      </w:r>
      <w:r>
        <w:rPr>
          <w:spacing w:val="45"/>
          <w:sz w:val="22"/>
        </w:rPr>
        <w:t> </w:t>
      </w:r>
      <w:r>
        <w:rPr>
          <w:spacing w:val="-2"/>
          <w:w w:val="90"/>
          <w:sz w:val="22"/>
        </w:rPr>
        <w:t>com</w:t>
      </w:r>
      <w:r>
        <w:rPr>
          <w:spacing w:val="50"/>
          <w:sz w:val="22"/>
        </w:rPr>
        <w:t> </w:t>
      </w:r>
      <w:r>
        <w:rPr>
          <w:spacing w:val="-2"/>
          <w:w w:val="90"/>
          <w:sz w:val="22"/>
        </w:rPr>
        <w:t>o</w:t>
      </w:r>
      <w:r>
        <w:rPr>
          <w:spacing w:val="36"/>
          <w:sz w:val="22"/>
        </w:rPr>
        <w:t> </w:t>
      </w:r>
      <w:r>
        <w:rPr>
          <w:spacing w:val="-2"/>
          <w:w w:val="90"/>
          <w:sz w:val="22"/>
        </w:rPr>
        <w:t>tempo:</w:t>
      </w:r>
      <w:r>
        <w:rPr>
          <w:spacing w:val="48"/>
          <w:sz w:val="22"/>
        </w:rPr>
        <w:t> </w:t>
      </w:r>
      <w:r>
        <w:rPr>
          <w:spacing w:val="-2"/>
          <w:w w:val="90"/>
          <w:sz w:val="22"/>
        </w:rPr>
        <w:t>Sugestões</w:t>
      </w:r>
      <w:r>
        <w:rPr>
          <w:spacing w:val="57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46"/>
          <w:sz w:val="22"/>
        </w:rPr>
        <w:t> </w:t>
      </w:r>
      <w:r>
        <w:rPr>
          <w:spacing w:val="-2"/>
          <w:w w:val="90"/>
          <w:sz w:val="22"/>
        </w:rPr>
        <w:t>acompanhamento</w:t>
      </w:r>
      <w:r>
        <w:rPr>
          <w:spacing w:val="46"/>
          <w:sz w:val="22"/>
        </w:rPr>
        <w:t> </w:t>
      </w:r>
      <w:r>
        <w:rPr>
          <w:spacing w:val="-2"/>
          <w:w w:val="90"/>
          <w:sz w:val="22"/>
        </w:rPr>
        <w:t>longitudinal</w:t>
      </w:r>
      <w:r>
        <w:rPr>
          <w:spacing w:val="59"/>
          <w:sz w:val="22"/>
        </w:rPr>
        <w:t> </w:t>
      </w:r>
      <w:r>
        <w:rPr>
          <w:spacing w:val="-10"/>
          <w:w w:val="90"/>
          <w:sz w:val="22"/>
        </w:rPr>
        <w:t>e</w:t>
      </w:r>
    </w:p>
    <w:p>
      <w:pPr>
        <w:spacing w:before="44"/>
        <w:ind w:left="1625" w:right="0" w:firstLine="0"/>
        <w:jc w:val="both"/>
        <w:rPr>
          <w:sz w:val="21"/>
        </w:rPr>
      </w:pPr>
      <w:r>
        <w:rPr>
          <w:w w:val="85"/>
          <w:sz w:val="21"/>
        </w:rPr>
        <w:t>correlação</w:t>
      </w:r>
      <w:r>
        <w:rPr>
          <w:spacing w:val="-3"/>
          <w:sz w:val="21"/>
        </w:rPr>
        <w:t> </w:t>
      </w:r>
      <w:r>
        <w:rPr>
          <w:w w:val="85"/>
          <w:sz w:val="21"/>
        </w:rPr>
        <w:t>com</w:t>
      </w:r>
      <w:r>
        <w:rPr>
          <w:spacing w:val="-7"/>
          <w:sz w:val="21"/>
        </w:rPr>
        <w:t> </w:t>
      </w:r>
      <w:r>
        <w:rPr>
          <w:w w:val="85"/>
          <w:sz w:val="21"/>
        </w:rPr>
        <w:t>outros</w:t>
      </w:r>
      <w:r>
        <w:rPr>
          <w:spacing w:val="1"/>
          <w:sz w:val="21"/>
        </w:rPr>
        <w:t> </w:t>
      </w:r>
      <w:r>
        <w:rPr>
          <w:spacing w:val="-2"/>
          <w:w w:val="85"/>
          <w:sz w:val="21"/>
        </w:rPr>
        <w:t>exames.</w:t>
      </w:r>
    </w:p>
    <w:p>
      <w:pPr>
        <w:pStyle w:val="ListParagraph"/>
        <w:numPr>
          <w:ilvl w:val="0"/>
          <w:numId w:val="1"/>
        </w:numPr>
        <w:tabs>
          <w:tab w:pos="1621" w:val="left" w:leader="none"/>
        </w:tabs>
        <w:spacing w:line="240" w:lineRule="auto" w:before="47" w:after="0"/>
        <w:ind w:left="1621" w:right="0" w:hanging="352"/>
        <w:jc w:val="both"/>
        <w:rPr>
          <w:color w:val="232323"/>
          <w:sz w:val="21"/>
        </w:rPr>
      </w:pPr>
      <w:r>
        <w:rPr>
          <w:w w:val="95"/>
          <w:sz w:val="21"/>
        </w:rPr>
        <w:t>Correlações</w:t>
      </w:r>
      <w:r>
        <w:rPr>
          <w:spacing w:val="60"/>
          <w:sz w:val="21"/>
        </w:rPr>
        <w:t> </w:t>
      </w:r>
      <w:r>
        <w:rPr>
          <w:w w:val="95"/>
          <w:sz w:val="21"/>
        </w:rPr>
        <w:t>funcionais:</w:t>
      </w:r>
      <w:r>
        <w:rPr>
          <w:spacing w:val="55"/>
          <w:sz w:val="21"/>
        </w:rPr>
        <w:t> </w:t>
      </w:r>
      <w:r>
        <w:rPr>
          <w:w w:val="95"/>
          <w:sz w:val="21"/>
        </w:rPr>
        <w:t>Relações</w:t>
      </w:r>
      <w:r>
        <w:rPr>
          <w:spacing w:val="65"/>
          <w:sz w:val="21"/>
        </w:rPr>
        <w:t> </w:t>
      </w:r>
      <w:r>
        <w:rPr>
          <w:w w:val="95"/>
          <w:sz w:val="21"/>
        </w:rPr>
        <w:t>com</w:t>
      </w:r>
      <w:r>
        <w:rPr>
          <w:spacing w:val="50"/>
          <w:sz w:val="21"/>
        </w:rPr>
        <w:t> </w:t>
      </w:r>
      <w:r>
        <w:rPr>
          <w:w w:val="95"/>
          <w:sz w:val="21"/>
        </w:rPr>
        <w:t>sintomas,</w:t>
      </w:r>
      <w:r>
        <w:rPr>
          <w:spacing w:val="56"/>
          <w:sz w:val="21"/>
        </w:rPr>
        <w:t> </w:t>
      </w:r>
      <w:r>
        <w:rPr>
          <w:w w:val="95"/>
          <w:sz w:val="21"/>
        </w:rPr>
        <w:t>nutrientes</w:t>
      </w:r>
      <w:r>
        <w:rPr>
          <w:spacing w:val="61"/>
          <w:sz w:val="21"/>
        </w:rPr>
        <w:t> </w:t>
      </w:r>
      <w:r>
        <w:rPr>
          <w:w w:val="95"/>
          <w:sz w:val="21"/>
        </w:rPr>
        <w:t>e</w:t>
      </w:r>
      <w:r>
        <w:rPr>
          <w:spacing w:val="42"/>
          <w:sz w:val="21"/>
        </w:rPr>
        <w:t> </w:t>
      </w:r>
      <w:r>
        <w:rPr>
          <w:spacing w:val="-2"/>
          <w:w w:val="95"/>
          <w:sz w:val="21"/>
        </w:rPr>
        <w:t>outros</w:t>
      </w:r>
    </w:p>
    <w:p>
      <w:pPr>
        <w:pStyle w:val="BodyText"/>
        <w:spacing w:before="37"/>
        <w:ind w:left="1626"/>
        <w:jc w:val="both"/>
      </w:pPr>
      <w:r>
        <w:rPr>
          <w:w w:val="80"/>
        </w:rPr>
        <w:t>marcadores</w:t>
      </w:r>
      <w:r>
        <w:rPr>
          <w:spacing w:val="13"/>
        </w:rPr>
        <w:t> </w:t>
      </w:r>
      <w:r>
        <w:rPr>
          <w:w w:val="80"/>
        </w:rPr>
        <w:t>laboratoriais</w:t>
      </w:r>
      <w:r>
        <w:rPr>
          <w:spacing w:val="7"/>
        </w:rPr>
        <w:t> </w:t>
      </w:r>
      <w:r>
        <w:rPr>
          <w:w w:val="80"/>
        </w:rPr>
        <w:t>para</w:t>
      </w:r>
      <w:r>
        <w:rPr>
          <w:spacing w:val="1"/>
        </w:rPr>
        <w:t> </w:t>
      </w:r>
      <w:r>
        <w:rPr>
          <w:w w:val="80"/>
        </w:rPr>
        <w:t>ampliar</w:t>
      </w:r>
      <w:r>
        <w:rPr>
          <w:spacing w:val="5"/>
        </w:rPr>
        <w:t> </w:t>
      </w:r>
      <w:r>
        <w:rPr>
          <w:w w:val="80"/>
        </w:rPr>
        <w:t>a</w:t>
      </w:r>
      <w:r>
        <w:rPr>
          <w:spacing w:val="-6"/>
        </w:rPr>
        <w:t> </w:t>
      </w:r>
      <w:r>
        <w:rPr>
          <w:w w:val="80"/>
        </w:rPr>
        <w:t>anólise</w:t>
      </w:r>
      <w:r>
        <w:rPr>
          <w:spacing w:val="4"/>
        </w:rPr>
        <w:t> </w:t>
      </w:r>
      <w:r>
        <w:rPr>
          <w:w w:val="80"/>
        </w:rPr>
        <w:t>de</w:t>
      </w:r>
      <w:r>
        <w:rPr>
          <w:spacing w:val="-6"/>
        </w:rPr>
        <w:t> </w:t>
      </w:r>
      <w:r>
        <w:rPr>
          <w:w w:val="80"/>
        </w:rPr>
        <w:t>terreno</w:t>
      </w:r>
      <w:r>
        <w:rPr>
          <w:spacing w:val="6"/>
        </w:rPr>
        <w:t> </w:t>
      </w:r>
      <w:r>
        <w:rPr>
          <w:spacing w:val="-2"/>
          <w:w w:val="80"/>
        </w:rPr>
        <w:t>biológico.</w:t>
      </w:r>
    </w:p>
    <w:p>
      <w:pPr>
        <w:pStyle w:val="BodyText"/>
        <w:spacing w:after="0"/>
        <w:jc w:val="both"/>
        <w:sectPr>
          <w:footerReference w:type="default" r:id="rId5"/>
          <w:type w:val="continuous"/>
          <w:pgSz w:w="11910" w:h="16840"/>
          <w:pgMar w:header="0" w:footer="4770" w:top="860" w:bottom="4960" w:left="1700" w:right="1700"/>
          <w:pgNumType w:start="1"/>
        </w:sectPr>
      </w:pPr>
    </w:p>
    <w:p>
      <w:pPr>
        <w:pStyle w:val="Heading1"/>
        <w:spacing w:before="78"/>
        <w:rPr>
          <w:rFonts w:ascii="Courier New" w:hAnsi="Courier New"/>
        </w:rPr>
      </w:pPr>
      <w:r>
        <w:rPr>
          <w:rFonts w:ascii="Courier New" w:hAnsi="Courier New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1764792</wp:posOffset>
            </wp:positionH>
            <wp:positionV relativeFrom="page">
              <wp:posOffset>7557516</wp:posOffset>
            </wp:positionV>
            <wp:extent cx="475488" cy="46634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pacing w:val="-2"/>
          <w:w w:val="90"/>
        </w:rPr>
        <w:t>Apicaçãorinica</w:t>
      </w:r>
    </w:p>
    <w:p>
      <w:pPr>
        <w:pStyle w:val="BodyText"/>
        <w:spacing w:before="281"/>
        <w:ind w:left="840" w:right="542" w:firstLine="711"/>
        <w:jc w:val="both"/>
      </w:pPr>
      <w:r>
        <w:rPr>
          <w:w w:val="85"/>
        </w:rPr>
        <w:t>Durante</w:t>
      </w:r>
      <w:r>
        <w:rPr>
          <w:w w:val="85"/>
        </w:rPr>
        <w:t> a</w:t>
      </w:r>
      <w:r>
        <w:rPr>
          <w:w w:val="85"/>
        </w:rPr>
        <w:t> anamnese,</w:t>
      </w:r>
      <w:r>
        <w:rPr>
          <w:w w:val="85"/>
        </w:rPr>
        <w:t> os</w:t>
      </w:r>
      <w:r>
        <w:rPr>
          <w:w w:val="85"/>
        </w:rPr>
        <w:t> exames</w:t>
      </w:r>
      <w:r>
        <w:rPr>
          <w:w w:val="85"/>
        </w:rPr>
        <w:t> laboratoriais</w:t>
      </w:r>
      <w:r>
        <w:rPr/>
        <w:t> </w:t>
      </w:r>
      <w:r>
        <w:rPr>
          <w:w w:val="85"/>
        </w:rPr>
        <w:t>devem</w:t>
      </w:r>
      <w:r>
        <w:rPr>
          <w:w w:val="85"/>
        </w:rPr>
        <w:t> ser</w:t>
      </w:r>
      <w:r>
        <w:rPr>
          <w:w w:val="85"/>
        </w:rPr>
        <w:t> interpretados</w:t>
      </w:r>
      <w:r>
        <w:rPr>
          <w:w w:val="85"/>
        </w:rPr>
        <w:t> em </w:t>
      </w:r>
      <w:r>
        <w:rPr>
          <w:w w:val="80"/>
        </w:rPr>
        <w:t>conjunto</w:t>
      </w:r>
      <w:r>
        <w:rPr/>
        <w:t> </w:t>
      </w:r>
      <w:r>
        <w:rPr>
          <w:w w:val="80"/>
        </w:rPr>
        <w:t>com os sintomas, hábitos de vida, uso de medicamentos</w:t>
      </w:r>
      <w:r>
        <w:rPr/>
        <w:t> </w:t>
      </w:r>
      <w:r>
        <w:rPr>
          <w:w w:val="80"/>
        </w:rPr>
        <w:t>e histórico</w:t>
      </w:r>
      <w:r>
        <w:rPr/>
        <w:t> </w:t>
      </w:r>
      <w:r>
        <w:rPr>
          <w:w w:val="80"/>
        </w:rPr>
        <w:t>clínico.</w:t>
      </w:r>
      <w:r>
        <w:rPr/>
        <w:t> </w:t>
      </w:r>
      <w:r>
        <w:rPr>
          <w:w w:val="80"/>
        </w:rPr>
        <w:t>Ao </w:t>
      </w:r>
      <w:r>
        <w:rPr>
          <w:w w:val="85"/>
        </w:rPr>
        <w:t>idenlificar</w:t>
      </w:r>
      <w:r>
        <w:rPr>
          <w:spacing w:val="-6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alteração,</w:t>
      </w:r>
      <w:r>
        <w:rPr>
          <w:spacing w:val="-3"/>
        </w:rPr>
        <w:t> </w:t>
      </w:r>
      <w:r>
        <w:rPr>
          <w:w w:val="85"/>
        </w:rPr>
        <w:t>este</w:t>
      </w:r>
      <w:r>
        <w:rPr>
          <w:spacing w:val="-7"/>
          <w:w w:val="85"/>
        </w:rPr>
        <w:t> </w:t>
      </w:r>
      <w:r>
        <w:rPr>
          <w:w w:val="85"/>
        </w:rPr>
        <w:t>guia ajudará você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reflelir: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"/>
        </w:numPr>
        <w:tabs>
          <w:tab w:pos="1566" w:val="left" w:leader="none"/>
        </w:tabs>
        <w:spacing w:line="255" w:lineRule="exact" w:before="0" w:after="0"/>
        <w:ind w:left="1566" w:right="0" w:hanging="363"/>
        <w:jc w:val="left"/>
        <w:rPr>
          <w:color w:val="212121"/>
          <w:sz w:val="23"/>
        </w:rPr>
      </w:pPr>
      <w:r>
        <w:rPr>
          <w:w w:val="75"/>
          <w:sz w:val="23"/>
        </w:rPr>
        <w:t>Quais</w:t>
      </w:r>
      <w:r>
        <w:rPr>
          <w:spacing w:val="2"/>
          <w:sz w:val="23"/>
        </w:rPr>
        <w:t> </w:t>
      </w:r>
      <w:r>
        <w:rPr>
          <w:w w:val="75"/>
          <w:sz w:val="23"/>
        </w:rPr>
        <w:t>possíveis</w:t>
      </w:r>
      <w:r>
        <w:rPr>
          <w:spacing w:val="14"/>
          <w:sz w:val="23"/>
        </w:rPr>
        <w:t> </w:t>
      </w:r>
      <w:r>
        <w:rPr>
          <w:w w:val="75"/>
          <w:sz w:val="23"/>
        </w:rPr>
        <w:t>causas</w:t>
      </w:r>
      <w:r>
        <w:rPr>
          <w:spacing w:val="13"/>
          <w:sz w:val="23"/>
        </w:rPr>
        <w:t> </w:t>
      </w:r>
      <w:r>
        <w:rPr>
          <w:w w:val="75"/>
          <w:sz w:val="23"/>
        </w:rPr>
        <w:t>bioquírnicas</w:t>
      </w:r>
      <w:r>
        <w:rPr>
          <w:spacing w:val="29"/>
          <w:sz w:val="23"/>
        </w:rPr>
        <w:t> </w:t>
      </w:r>
      <w:r>
        <w:rPr>
          <w:w w:val="75"/>
          <w:sz w:val="23"/>
        </w:rPr>
        <w:t>estáo</w:t>
      </w:r>
      <w:r>
        <w:rPr>
          <w:spacing w:val="8"/>
          <w:sz w:val="23"/>
        </w:rPr>
        <w:t> </w:t>
      </w:r>
      <w:r>
        <w:rPr>
          <w:w w:val="75"/>
          <w:sz w:val="23"/>
        </w:rPr>
        <w:t>por</w:t>
      </w:r>
      <w:r>
        <w:rPr>
          <w:spacing w:val="12"/>
          <w:sz w:val="23"/>
        </w:rPr>
        <w:t> </w:t>
      </w:r>
      <w:r>
        <w:rPr>
          <w:spacing w:val="-2"/>
          <w:w w:val="75"/>
          <w:sz w:val="23"/>
        </w:rPr>
        <w:t>trás?</w:t>
      </w:r>
    </w:p>
    <w:p>
      <w:pPr>
        <w:pStyle w:val="ListParagraph"/>
        <w:numPr>
          <w:ilvl w:val="0"/>
          <w:numId w:val="1"/>
        </w:numPr>
        <w:tabs>
          <w:tab w:pos="1566" w:val="left" w:leader="none"/>
        </w:tabs>
        <w:spacing w:line="252" w:lineRule="exact" w:before="0" w:after="0"/>
        <w:ind w:left="1566" w:right="0" w:hanging="355"/>
        <w:jc w:val="left"/>
        <w:rPr>
          <w:color w:val="2B2B2B"/>
          <w:sz w:val="23"/>
        </w:rPr>
      </w:pPr>
      <w:r>
        <w:rPr>
          <w:w w:val="75"/>
          <w:sz w:val="23"/>
        </w:rPr>
        <w:t>Quais</w:t>
      </w:r>
      <w:r>
        <w:rPr>
          <w:spacing w:val="3"/>
          <w:sz w:val="23"/>
        </w:rPr>
        <w:t> </w:t>
      </w:r>
      <w:r>
        <w:rPr>
          <w:w w:val="75"/>
          <w:sz w:val="23"/>
        </w:rPr>
        <w:t>nutrientes</w:t>
      </w:r>
      <w:r>
        <w:rPr>
          <w:spacing w:val="22"/>
          <w:sz w:val="23"/>
        </w:rPr>
        <w:t> </w:t>
      </w:r>
      <w:r>
        <w:rPr>
          <w:w w:val="75"/>
          <w:sz w:val="23"/>
        </w:rPr>
        <w:t>ou</w:t>
      </w:r>
      <w:r>
        <w:rPr>
          <w:spacing w:val="4"/>
          <w:sz w:val="23"/>
        </w:rPr>
        <w:t> </w:t>
      </w:r>
      <w:r>
        <w:rPr>
          <w:w w:val="75"/>
          <w:sz w:val="23"/>
        </w:rPr>
        <w:t>sislemas</w:t>
      </w:r>
      <w:r>
        <w:rPr>
          <w:spacing w:val="23"/>
          <w:sz w:val="23"/>
        </w:rPr>
        <w:t> </w:t>
      </w:r>
      <w:r>
        <w:rPr>
          <w:w w:val="75"/>
          <w:sz w:val="23"/>
        </w:rPr>
        <w:t>estão</w:t>
      </w:r>
      <w:r>
        <w:rPr>
          <w:spacing w:val="9"/>
          <w:sz w:val="23"/>
        </w:rPr>
        <w:t> </w:t>
      </w:r>
      <w:r>
        <w:rPr>
          <w:spacing w:val="-2"/>
          <w:w w:val="75"/>
          <w:sz w:val="23"/>
        </w:rPr>
        <w:t>associados?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</w:tabs>
        <w:spacing w:line="256" w:lineRule="exact" w:before="0" w:after="0"/>
        <w:ind w:left="1557" w:right="0" w:hanging="354"/>
        <w:jc w:val="left"/>
        <w:rPr>
          <w:color w:val="1D1D1D"/>
          <w:sz w:val="23"/>
        </w:rPr>
      </w:pPr>
      <w:r>
        <w:rPr>
          <w:w w:val="75"/>
          <w:sz w:val="23"/>
        </w:rPr>
        <w:t>Este</w:t>
      </w:r>
      <w:r>
        <w:rPr>
          <w:spacing w:val="-10"/>
          <w:sz w:val="23"/>
        </w:rPr>
        <w:t> </w:t>
      </w:r>
      <w:r>
        <w:rPr>
          <w:w w:val="75"/>
          <w:sz w:val="23"/>
        </w:rPr>
        <w:t>marcador</w:t>
      </w:r>
      <w:r>
        <w:rPr>
          <w:spacing w:val="11"/>
          <w:sz w:val="23"/>
        </w:rPr>
        <w:t> </w:t>
      </w:r>
      <w:r>
        <w:rPr>
          <w:w w:val="75"/>
          <w:sz w:val="23"/>
        </w:rPr>
        <w:t>está</w:t>
      </w:r>
      <w:r>
        <w:rPr>
          <w:spacing w:val="4"/>
          <w:sz w:val="23"/>
        </w:rPr>
        <w:t> </w:t>
      </w:r>
      <w:r>
        <w:rPr>
          <w:w w:val="75"/>
          <w:sz w:val="23"/>
        </w:rPr>
        <w:t>relacionado</w:t>
      </w:r>
      <w:r>
        <w:rPr>
          <w:spacing w:val="21"/>
          <w:sz w:val="23"/>
        </w:rPr>
        <w:t> </w:t>
      </w:r>
      <w:r>
        <w:rPr>
          <w:w w:val="75"/>
          <w:sz w:val="23"/>
        </w:rPr>
        <w:t>a</w:t>
      </w:r>
      <w:r>
        <w:rPr>
          <w:spacing w:val="-2"/>
          <w:sz w:val="23"/>
        </w:rPr>
        <w:t> </w:t>
      </w:r>
      <w:r>
        <w:rPr>
          <w:w w:val="75"/>
          <w:sz w:val="23"/>
        </w:rPr>
        <w:t>alguma</w:t>
      </w:r>
      <w:r>
        <w:rPr>
          <w:spacing w:val="17"/>
          <w:sz w:val="23"/>
        </w:rPr>
        <w:t> </w:t>
      </w:r>
      <w:r>
        <w:rPr>
          <w:w w:val="75"/>
          <w:sz w:val="23"/>
        </w:rPr>
        <w:t>queixa</w:t>
      </w:r>
      <w:r>
        <w:rPr>
          <w:spacing w:val="11"/>
          <w:sz w:val="23"/>
        </w:rPr>
        <w:t> </w:t>
      </w:r>
      <w:r>
        <w:rPr>
          <w:w w:val="75"/>
          <w:sz w:val="23"/>
        </w:rPr>
        <w:t>do</w:t>
      </w:r>
      <w:r>
        <w:rPr>
          <w:spacing w:val="-4"/>
          <w:sz w:val="23"/>
        </w:rPr>
        <w:t> </w:t>
      </w:r>
      <w:r>
        <w:rPr>
          <w:spacing w:val="-2"/>
          <w:w w:val="75"/>
          <w:sz w:val="23"/>
        </w:rPr>
        <w:t>paciente?</w:t>
      </w:r>
    </w:p>
    <w:p>
      <w:pPr>
        <w:pStyle w:val="ListParagraph"/>
        <w:numPr>
          <w:ilvl w:val="0"/>
          <w:numId w:val="1"/>
        </w:numPr>
        <w:tabs>
          <w:tab w:pos="1557" w:val="left" w:leader="none"/>
        </w:tabs>
        <w:spacing w:line="258" w:lineRule="exact" w:before="0" w:after="0"/>
        <w:ind w:left="1557" w:right="0" w:hanging="354"/>
        <w:jc w:val="left"/>
        <w:rPr>
          <w:color w:val="111111"/>
          <w:sz w:val="23"/>
        </w:rPr>
      </w:pPr>
      <w:r>
        <w:rPr>
          <w:w w:val="75"/>
          <w:sz w:val="23"/>
        </w:rPr>
        <w:t>É</w:t>
      </w:r>
      <w:r>
        <w:rPr>
          <w:spacing w:val="-2"/>
          <w:sz w:val="23"/>
        </w:rPr>
        <w:t> </w:t>
      </w:r>
      <w:r>
        <w:rPr>
          <w:w w:val="75"/>
          <w:sz w:val="23"/>
        </w:rPr>
        <w:t>necessário</w:t>
      </w:r>
      <w:r>
        <w:rPr>
          <w:spacing w:val="12"/>
          <w:sz w:val="23"/>
        </w:rPr>
        <w:t> </w:t>
      </w:r>
      <w:r>
        <w:rPr>
          <w:w w:val="75"/>
          <w:sz w:val="23"/>
        </w:rPr>
        <w:t>intervir,</w:t>
      </w:r>
      <w:r>
        <w:rPr>
          <w:spacing w:val="15"/>
          <w:sz w:val="23"/>
        </w:rPr>
        <w:t> </w:t>
      </w:r>
      <w:r>
        <w:rPr>
          <w:w w:val="75"/>
          <w:sz w:val="23"/>
        </w:rPr>
        <w:t>investigar</w:t>
      </w:r>
      <w:r>
        <w:rPr>
          <w:spacing w:val="18"/>
          <w:sz w:val="23"/>
        </w:rPr>
        <w:t> </w:t>
      </w:r>
      <w:r>
        <w:rPr>
          <w:w w:val="75"/>
          <w:sz w:val="23"/>
        </w:rPr>
        <w:t>ou</w:t>
      </w:r>
      <w:r>
        <w:rPr>
          <w:spacing w:val="2"/>
          <w:sz w:val="23"/>
        </w:rPr>
        <w:t> </w:t>
      </w:r>
      <w:r>
        <w:rPr>
          <w:w w:val="75"/>
          <w:sz w:val="23"/>
        </w:rPr>
        <w:t>apenas</w:t>
      </w:r>
      <w:r>
        <w:rPr>
          <w:spacing w:val="14"/>
          <w:sz w:val="23"/>
        </w:rPr>
        <w:t> </w:t>
      </w:r>
      <w:r>
        <w:rPr>
          <w:spacing w:val="-2"/>
          <w:w w:val="75"/>
          <w:sz w:val="23"/>
        </w:rPr>
        <w:t>acompanhar?</w:t>
      </w:r>
    </w:p>
    <w:p>
      <w:pPr>
        <w:pStyle w:val="BodyText"/>
        <w:spacing w:before="17"/>
        <w:rPr>
          <w:sz w:val="23"/>
        </w:rPr>
      </w:pPr>
    </w:p>
    <w:p>
      <w:pPr>
        <w:pStyle w:val="BodyText"/>
        <w:spacing w:line="235" w:lineRule="auto"/>
        <w:ind w:left="834" w:right="548" w:firstLine="371"/>
        <w:jc w:val="both"/>
      </w:pPr>
      <w:r>
        <w:rPr>
          <w:w w:val="85"/>
        </w:rPr>
        <w:t>Essa</w:t>
      </w:r>
      <w:r>
        <w:rPr>
          <w:w w:val="85"/>
        </w:rPr>
        <w:t> abordagem</w:t>
      </w:r>
      <w:r>
        <w:rPr>
          <w:w w:val="85"/>
        </w:rPr>
        <w:t> possibilita</w:t>
      </w:r>
      <w:r>
        <w:rPr>
          <w:w w:val="85"/>
        </w:rPr>
        <w:t> um</w:t>
      </w:r>
      <w:r>
        <w:rPr>
          <w:w w:val="85"/>
        </w:rPr>
        <w:t> raciocínio</w:t>
      </w:r>
      <w:r>
        <w:rPr>
          <w:w w:val="85"/>
        </w:rPr>
        <w:t> clínico</w:t>
      </w:r>
      <w:r>
        <w:rPr>
          <w:w w:val="85"/>
        </w:rPr>
        <w:t> mais</w:t>
      </w:r>
      <w:r>
        <w:rPr>
          <w:w w:val="85"/>
        </w:rPr>
        <w:t> refinado,</w:t>
      </w:r>
      <w:r>
        <w:rPr>
          <w:w w:val="85"/>
        </w:rPr>
        <w:t> direcionando</w:t>
      </w:r>
      <w:r>
        <w:rPr>
          <w:w w:val="85"/>
        </w:rPr>
        <w:t> o tratamento</w:t>
      </w:r>
      <w:r>
        <w:rPr/>
        <w:t> </w:t>
      </w:r>
      <w:r>
        <w:rPr>
          <w:w w:val="85"/>
        </w:rPr>
        <w:t>de forma</w:t>
      </w:r>
      <w:r>
        <w:rPr>
          <w:w w:val="85"/>
        </w:rPr>
        <w:t> personalizada</w:t>
      </w:r>
      <w:r>
        <w:rPr/>
        <w:t> </w:t>
      </w:r>
      <w:r>
        <w:rPr>
          <w:w w:val="85"/>
        </w:rPr>
        <w:t>e assertiva,</w:t>
      </w:r>
      <w:r>
        <w:rPr>
          <w:w w:val="85"/>
        </w:rPr>
        <w:t> com base em evidências</w:t>
      </w:r>
      <w:r>
        <w:rPr/>
        <w:t> </w:t>
      </w:r>
      <w:r>
        <w:rPr>
          <w:w w:val="85"/>
        </w:rPr>
        <w:t>e fisiologia </w:t>
      </w:r>
      <w:r>
        <w:rPr>
          <w:spacing w:val="-2"/>
          <w:w w:val="90"/>
        </w:rPr>
        <w:t>integraliva.</w:t>
      </w:r>
    </w:p>
    <w:sectPr>
      <w:footerReference w:type="default" r:id="rId6"/>
      <w:pgSz w:w="11910" w:h="16840"/>
      <w:pgMar w:header="0" w:footer="4770" w:top="1620" w:bottom="496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3796568</wp:posOffset>
              </wp:positionH>
              <wp:positionV relativeFrom="page">
                <wp:posOffset>7277793</wp:posOffset>
              </wp:positionV>
              <wp:extent cx="226060" cy="1746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60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10"/>
                              <w:sz w:val="21"/>
                            </w:rPr>
                            <w:t>239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942413pt;margin-top:573.054626pt;width:17.8pt;height:13.75pt;mso-position-horizontal-relative:page;mso-position-vertical-relative:page;z-index:-1576960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10"/>
                        <w:sz w:val="21"/>
                      </w:rPr>
                      <w:t>239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3759992</wp:posOffset>
              </wp:positionH>
              <wp:positionV relativeFrom="page">
                <wp:posOffset>7474389</wp:posOffset>
              </wp:positionV>
              <wp:extent cx="236854" cy="1746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36854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t>240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062408pt;margin-top:588.534607pt;width:18.650pt;height:13.75pt;mso-position-horizontal-relative:page;mso-position-vertical-relative:page;z-index:-15769088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t>240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619" w:hanging="347"/>
      </w:pPr>
      <w:rPr>
        <w:rFonts w:hint="default" w:ascii="Arial" w:hAnsi="Arial" w:eastAsia="Arial" w:cs="Arial"/>
        <w:spacing w:val="0"/>
        <w:w w:val="8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08" w:hanging="34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96" w:hanging="34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84" w:hanging="34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2" w:hanging="34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60" w:hanging="34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8" w:hanging="34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37" w:hanging="34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25" w:hanging="347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45"/>
      <w:outlineLvl w:val="1"/>
    </w:pPr>
    <w:rPr>
      <w:rFonts w:ascii="Calibri" w:hAnsi="Calibri" w:eastAsia="Calibri" w:cs="Calibri"/>
      <w:sz w:val="27"/>
      <w:szCs w:val="27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489" w:lineRule="exact"/>
      <w:ind w:left="888"/>
    </w:pPr>
    <w:rPr>
      <w:rFonts w:ascii="Calibri" w:hAnsi="Calibri" w:eastAsia="Calibri" w:cs="Calibri"/>
      <w:sz w:val="41"/>
      <w:szCs w:val="41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557" w:hanging="363"/>
      <w:jc w:val="both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2026-01-29T20:41:12Z</dcterms:created>
  <dcterms:modified xsi:type="dcterms:W3CDTF">2026-01-29T20:41:12Z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2026-01-29T00:00:00Z</vt:filetime>
  </property>
</Properties>
</file>