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D3A05" w14:textId="77777777" w:rsidR="0071605F" w:rsidRPr="0071605F" w:rsidRDefault="0071605F" w:rsidP="0071605F">
      <w:pPr>
        <w:shd w:val="clear" w:color="auto" w:fill="FFFFFF"/>
        <w:spacing w:after="0" w:line="240" w:lineRule="auto"/>
        <w:jc w:val="center"/>
        <w:outlineLvl w:val="0"/>
        <w:rPr>
          <w:rFonts w:ascii="Times New Roman" w:eastAsia="Times New Roman" w:hAnsi="Times New Roman" w:cs="Times New Roman"/>
          <w:b/>
          <w:bCs/>
          <w:color w:val="303030"/>
          <w:kern w:val="36"/>
          <w:sz w:val="48"/>
          <w:szCs w:val="48"/>
          <w:lang w:eastAsia="pt-BR"/>
          <w14:ligatures w14:val="none"/>
        </w:rPr>
      </w:pPr>
      <w:r w:rsidRPr="0071605F">
        <w:rPr>
          <w:rFonts w:ascii="Times New Roman" w:eastAsia="Times New Roman" w:hAnsi="Times New Roman" w:cs="Times New Roman"/>
          <w:b/>
          <w:bCs/>
          <w:color w:val="303030"/>
          <w:kern w:val="36"/>
          <w:sz w:val="48"/>
          <w:szCs w:val="48"/>
          <w:lang w:eastAsia="pt-BR"/>
          <w14:ligatures w14:val="none"/>
        </w:rPr>
        <w:t>Aterosclerose</w:t>
      </w:r>
    </w:p>
    <w:p w14:paraId="06BC3721" w14:textId="77777777" w:rsidR="0071605F" w:rsidRDefault="0071605F"/>
    <w:p w14:paraId="20564282" w14:textId="29538528" w:rsidR="0071605F" w:rsidRDefault="0071605F">
      <w:r w:rsidRPr="0071605F">
        <w:t>https://institutovivamelhor.online/aterosclerose/</w:t>
      </w:r>
    </w:p>
    <w:p w14:paraId="0FB85531" w14:textId="77777777" w:rsidR="0071605F" w:rsidRDefault="0071605F"/>
    <w:p w14:paraId="0845288B" w14:textId="77777777" w:rsidR="0071605F" w:rsidRPr="0071605F" w:rsidRDefault="0071605F" w:rsidP="0071605F">
      <w:pPr>
        <w:spacing w:after="0" w:line="240" w:lineRule="auto"/>
        <w:rPr>
          <w:rFonts w:ascii="Libre Baskerville" w:eastAsia="Times New Roman" w:hAnsi="Libre Baskerville" w:cs="Times New Roman"/>
          <w:color w:val="303030"/>
          <w:kern w:val="0"/>
          <w:sz w:val="30"/>
          <w:szCs w:val="30"/>
          <w:lang w:eastAsia="pt-BR"/>
          <w14:ligatures w14:val="none"/>
        </w:rPr>
      </w:pPr>
      <w:hyperlink r:id="rId5" w:anchor="content" w:history="1">
        <w:r w:rsidRPr="0071605F">
          <w:rPr>
            <w:rFonts w:ascii="Libre Baskerville" w:eastAsia="Times New Roman" w:hAnsi="Libre Baskerville" w:cs="Times New Roman"/>
            <w:color w:val="0000FF"/>
            <w:kern w:val="0"/>
            <w:sz w:val="30"/>
            <w:szCs w:val="30"/>
            <w:u w:val="single"/>
            <w:bdr w:val="none" w:sz="0" w:space="0" w:color="auto" w:frame="1"/>
            <w:lang w:eastAsia="pt-BR"/>
            <w14:ligatures w14:val="none"/>
          </w:rPr>
          <w:t>Ir para conteúdo</w:t>
        </w:r>
      </w:hyperlink>
    </w:p>
    <w:p w14:paraId="6031142B" w14:textId="309FBD85" w:rsidR="0071605F" w:rsidRPr="0071605F" w:rsidRDefault="0071605F" w:rsidP="0071605F">
      <w:pPr>
        <w:spacing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noProof/>
          <w:color w:val="0000FF"/>
          <w:kern w:val="0"/>
          <w:sz w:val="30"/>
          <w:szCs w:val="30"/>
          <w:lang w:eastAsia="pt-BR"/>
          <w14:ligatures w14:val="none"/>
        </w:rPr>
        <w:drawing>
          <wp:inline distT="0" distB="0" distL="0" distR="0" wp14:anchorId="5E77D3F9" wp14:editId="11D4ED49">
            <wp:extent cx="482600" cy="457200"/>
            <wp:effectExtent l="0" t="0" r="0" b="0"/>
            <wp:docPr id="693073728" name="Imagem 3" descr="Instituto Viva Melhor">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ituto Viva Melhor">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2600" cy="457200"/>
                    </a:xfrm>
                    <a:prstGeom prst="rect">
                      <a:avLst/>
                    </a:prstGeom>
                    <a:noFill/>
                    <a:ln>
                      <a:noFill/>
                    </a:ln>
                  </pic:spPr>
                </pic:pic>
              </a:graphicData>
            </a:graphic>
          </wp:inline>
        </w:drawing>
      </w:r>
    </w:p>
    <w:p w14:paraId="55DF9963" w14:textId="77777777" w:rsidR="0071605F" w:rsidRPr="0071605F" w:rsidRDefault="0071605F" w:rsidP="0071605F">
      <w:pPr>
        <w:spacing w:after="0" w:line="240" w:lineRule="auto"/>
        <w:rPr>
          <w:rFonts w:ascii="Libre Baskerville" w:eastAsia="Times New Roman" w:hAnsi="Libre Baskerville" w:cs="Times New Roman"/>
          <w:color w:val="303030"/>
          <w:kern w:val="0"/>
          <w:sz w:val="30"/>
          <w:szCs w:val="30"/>
          <w:lang w:eastAsia="pt-BR"/>
          <w14:ligatures w14:val="none"/>
        </w:rPr>
      </w:pPr>
      <w:hyperlink r:id="rId8" w:history="1">
        <w:r w:rsidRPr="0071605F">
          <w:rPr>
            <w:rFonts w:ascii="Libre Baskerville" w:eastAsia="Times New Roman" w:hAnsi="Libre Baskerville" w:cs="Times New Roman"/>
            <w:b/>
            <w:bCs/>
            <w:color w:val="0000FF"/>
            <w:kern w:val="0"/>
            <w:sz w:val="30"/>
            <w:szCs w:val="30"/>
            <w:u w:val="single"/>
            <w:lang w:eastAsia="pt-BR"/>
            <w14:ligatures w14:val="none"/>
          </w:rPr>
          <w:t>Instituto Viva Melhor</w:t>
        </w:r>
      </w:hyperlink>
    </w:p>
    <w:p w14:paraId="7E0C525D" w14:textId="77777777" w:rsidR="0071605F" w:rsidRPr="0071605F" w:rsidRDefault="0071605F" w:rsidP="0071605F">
      <w:pPr>
        <w:spacing w:after="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Cursos de Naturopatia, Iridologia e Nutrição</w:t>
      </w:r>
    </w:p>
    <w:p w14:paraId="39C0AD1A" w14:textId="77777777" w:rsidR="0071605F" w:rsidRPr="0071605F" w:rsidRDefault="0071605F" w:rsidP="0071605F">
      <w:pPr>
        <w:spacing w:after="0" w:line="240" w:lineRule="auto"/>
        <w:jc w:val="center"/>
        <w:outlineLvl w:val="0"/>
        <w:rPr>
          <w:rFonts w:ascii="Libre Baskerville" w:eastAsia="Times New Roman" w:hAnsi="Libre Baskerville" w:cs="Times New Roman"/>
          <w:b/>
          <w:bCs/>
          <w:color w:val="303030"/>
          <w:kern w:val="36"/>
          <w:sz w:val="48"/>
          <w:szCs w:val="48"/>
          <w:lang w:eastAsia="pt-BR"/>
          <w14:ligatures w14:val="none"/>
        </w:rPr>
      </w:pPr>
      <w:r w:rsidRPr="0071605F">
        <w:rPr>
          <w:rFonts w:ascii="Libre Baskerville" w:eastAsia="Times New Roman" w:hAnsi="Libre Baskerville" w:cs="Times New Roman"/>
          <w:b/>
          <w:bCs/>
          <w:color w:val="303030"/>
          <w:kern w:val="36"/>
          <w:sz w:val="48"/>
          <w:szCs w:val="48"/>
          <w:lang w:eastAsia="pt-BR"/>
          <w14:ligatures w14:val="none"/>
        </w:rPr>
        <w:t>Aterosclerose</w:t>
      </w:r>
    </w:p>
    <w:p w14:paraId="2FBD86E7" w14:textId="77777777" w:rsidR="0071605F" w:rsidRPr="0071605F" w:rsidRDefault="0071605F" w:rsidP="0071605F">
      <w:pPr>
        <w:spacing w:line="240" w:lineRule="auto"/>
        <w:rPr>
          <w:rFonts w:ascii="Libre Baskerville" w:eastAsia="Times New Roman" w:hAnsi="Libre Baskerville" w:cs="Times New Roman"/>
          <w:color w:val="303030"/>
          <w:kern w:val="0"/>
          <w:sz w:val="30"/>
          <w:szCs w:val="30"/>
          <w:lang w:eastAsia="pt-BR"/>
          <w14:ligatures w14:val="none"/>
        </w:rPr>
      </w:pPr>
      <w:hyperlink r:id="rId9" w:history="1">
        <w:r w:rsidRPr="0071605F">
          <w:rPr>
            <w:rFonts w:ascii="Libre Baskerville" w:eastAsia="Times New Roman" w:hAnsi="Libre Baskerville" w:cs="Times New Roman"/>
            <w:b/>
            <w:bCs/>
            <w:color w:val="0000FF"/>
            <w:kern w:val="0"/>
            <w:sz w:val="30"/>
            <w:szCs w:val="30"/>
            <w:u w:val="single"/>
            <w:bdr w:val="none" w:sz="0" w:space="0" w:color="auto" w:frame="1"/>
            <w:lang w:eastAsia="pt-BR"/>
            <w14:ligatures w14:val="none"/>
          </w:rPr>
          <w:t>Voltar ao Curso</w:t>
        </w:r>
      </w:hyperlink>
    </w:p>
    <w:p w14:paraId="14ED1833" w14:textId="38DABF24" w:rsidR="0071605F" w:rsidRPr="0071605F" w:rsidRDefault="0071605F" w:rsidP="0071605F">
      <w:pPr>
        <w:spacing w:after="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noProof/>
          <w:color w:val="303030"/>
          <w:kern w:val="0"/>
          <w:sz w:val="30"/>
          <w:szCs w:val="30"/>
          <w:lang w:eastAsia="pt-BR"/>
          <w14:ligatures w14:val="none"/>
        </w:rPr>
        <w:drawing>
          <wp:inline distT="0" distB="0" distL="0" distR="0" wp14:anchorId="360BE3CE" wp14:editId="01551A33">
            <wp:extent cx="3937000" cy="2755900"/>
            <wp:effectExtent l="0" t="0" r="6350" b="6350"/>
            <wp:docPr id="1986869340" name="Imagem 2" descr="Laranjas no chã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69340" name="Imagem 2" descr="Laranjas no chão&#10;&#10;Descrição gerada automa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37000" cy="2755900"/>
                    </a:xfrm>
                    <a:prstGeom prst="rect">
                      <a:avLst/>
                    </a:prstGeom>
                    <a:noFill/>
                    <a:ln>
                      <a:noFill/>
                    </a:ln>
                  </pic:spPr>
                </pic:pic>
              </a:graphicData>
            </a:graphic>
          </wp:inline>
        </w:drawing>
      </w:r>
    </w:p>
    <w:p w14:paraId="66C60C8E"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Que é aterosclerose?</w:t>
      </w:r>
    </w:p>
    <w:p w14:paraId="56DC8DFC"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 xml:space="preserve">Na aterosclerose, os vasos </w:t>
      </w:r>
      <w:proofErr w:type="spellStart"/>
      <w:r w:rsidRPr="0071605F">
        <w:rPr>
          <w:rFonts w:ascii="Libre Baskerville" w:eastAsia="Times New Roman" w:hAnsi="Libre Baskerville" w:cs="Times New Roman"/>
          <w:color w:val="303030"/>
          <w:kern w:val="0"/>
          <w:sz w:val="30"/>
          <w:szCs w:val="30"/>
          <w:lang w:eastAsia="pt-BR"/>
          <w14:ligatures w14:val="none"/>
        </w:rPr>
        <w:t>san</w:t>
      </w:r>
      <w:r w:rsidRPr="0071605F">
        <w:rPr>
          <w:rFonts w:ascii="Libre Baskerville" w:eastAsia="Times New Roman" w:hAnsi="Libre Baskerville" w:cs="Times New Roman"/>
          <w:color w:val="303030"/>
          <w:kern w:val="0"/>
          <w:sz w:val="30"/>
          <w:szCs w:val="30"/>
          <w:lang w:eastAsia="pt-BR"/>
          <w14:ligatures w14:val="none"/>
        </w:rPr>
        <w:softHyphen/>
        <w:t>güíneos</w:t>
      </w:r>
      <w:proofErr w:type="spellEnd"/>
      <w:r w:rsidRPr="0071605F">
        <w:rPr>
          <w:rFonts w:ascii="Libre Baskerville" w:eastAsia="Times New Roman" w:hAnsi="Libre Baskerville" w:cs="Times New Roman"/>
          <w:color w:val="303030"/>
          <w:kern w:val="0"/>
          <w:sz w:val="30"/>
          <w:szCs w:val="30"/>
          <w:lang w:eastAsia="pt-BR"/>
          <w14:ligatures w14:val="none"/>
        </w:rPr>
        <w:t>, que levam nutrientes ao corpo, com o passar do tempo vão ficando obstruídos por depósitos de partículas gordurosas e outros elementos sólidos, como cálcio, células musculares em degeneração, tecidos fibrosos e coágulos. Esse “entupimento” diminui a quantidade de oxigênio que determinados setores do corpo deveriam receber para o seu funcionamento normal.</w:t>
      </w:r>
    </w:p>
    <w:p w14:paraId="663FD3B0"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lastRenderedPageBreak/>
        <w:t>Portanto, os vasos sofrem estrei</w:t>
      </w:r>
      <w:r w:rsidRPr="0071605F">
        <w:rPr>
          <w:rFonts w:ascii="Libre Baskerville" w:eastAsia="Times New Roman" w:hAnsi="Libre Baskerville" w:cs="Times New Roman"/>
          <w:color w:val="303030"/>
          <w:kern w:val="0"/>
          <w:sz w:val="30"/>
          <w:szCs w:val="30"/>
          <w:lang w:eastAsia="pt-BR"/>
          <w14:ligatures w14:val="none"/>
        </w:rPr>
        <w:softHyphen/>
        <w:t>ta</w:t>
      </w:r>
      <w:r w:rsidRPr="0071605F">
        <w:rPr>
          <w:rFonts w:ascii="Libre Baskerville" w:eastAsia="Times New Roman" w:hAnsi="Libre Baskerville" w:cs="Times New Roman"/>
          <w:color w:val="303030"/>
          <w:kern w:val="0"/>
          <w:sz w:val="30"/>
          <w:szCs w:val="30"/>
          <w:lang w:eastAsia="pt-BR"/>
          <w14:ligatures w14:val="none"/>
        </w:rPr>
        <w:softHyphen/>
        <w:t xml:space="preserve">mento ocasionado pelos referidos depósitos, que formam protuberâncias ou placas no seu interior. Essas placas são chamadas ateroma ou placas </w:t>
      </w:r>
      <w:proofErr w:type="spellStart"/>
      <w:r w:rsidRPr="0071605F">
        <w:rPr>
          <w:rFonts w:ascii="Libre Baskerville" w:eastAsia="Times New Roman" w:hAnsi="Libre Baskerville" w:cs="Times New Roman"/>
          <w:color w:val="303030"/>
          <w:kern w:val="0"/>
          <w:sz w:val="30"/>
          <w:szCs w:val="30"/>
          <w:lang w:eastAsia="pt-BR"/>
          <w14:ligatures w14:val="none"/>
        </w:rPr>
        <w:t>peroláceas</w:t>
      </w:r>
      <w:proofErr w:type="spellEnd"/>
      <w:r w:rsidRPr="0071605F">
        <w:rPr>
          <w:rFonts w:ascii="Libre Baskerville" w:eastAsia="Times New Roman" w:hAnsi="Libre Baskerville" w:cs="Times New Roman"/>
          <w:color w:val="303030"/>
          <w:kern w:val="0"/>
          <w:sz w:val="30"/>
          <w:szCs w:val="30"/>
          <w:lang w:eastAsia="pt-BR"/>
          <w14:ligatures w14:val="none"/>
        </w:rPr>
        <w:t>.</w:t>
      </w:r>
    </w:p>
    <w:p w14:paraId="39A8EA4B"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Pessoas que apresentam altos níveis de colesterol circulante são mais sujeitas à aterosclerose. O modo de vida moderno, de que constam hábito de fumar, alimentação de má qualidade e estresse emocional, é o grande causador de aterosclerose.</w:t>
      </w:r>
    </w:p>
    <w:p w14:paraId="2031138B"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Excesso de gordura na alimentação, especialmente gordura animal (que contém colesterol e gordura saturada), excesso de sal, fumo, obesidade, hipertensão arterial, estresse e falta de exercícios físicos são alguns dos chamados “fatores de risco para as doenças ateroscleróticas dos vasos”, pois se acham intimamente ligados à angina do peito, ao enfarte do miocárdio e a outros acidentes vasculares, como o “derrame” cerebral. A vida moderna, com seus hábitos nocivos à saúde, é em grande parte responsável pelo desenvolvimento dessas doenças tão comuns como graves.</w:t>
      </w:r>
    </w:p>
    <w:p w14:paraId="15C77C3D"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Prevenção</w:t>
      </w:r>
    </w:p>
    <w:p w14:paraId="20F5E13E"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Como a aterosclerose é, reconhecidamente, um dos maiores problemas de saúde do homem moderno, impõe-se atenção especial às medidas preventivas. Cremos que, já na escola, o assunto merece destaque. As crianças devem ser orientadas, entre outras coisas, a renunciar os vícios, praticar regularmente exercícios físicos e adotar dieta saudável.</w:t>
      </w:r>
    </w:p>
    <w:p w14:paraId="13CEBA07"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 xml:space="preserve">Para adultos é importante estabelecer medidas de caráter educativo e profilático, que incluam campanhas </w:t>
      </w:r>
      <w:proofErr w:type="spellStart"/>
      <w:r w:rsidRPr="0071605F">
        <w:rPr>
          <w:rFonts w:ascii="Libre Baskerville" w:eastAsia="Times New Roman" w:hAnsi="Libre Baskerville" w:cs="Times New Roman"/>
          <w:color w:val="303030"/>
          <w:kern w:val="0"/>
          <w:sz w:val="30"/>
          <w:szCs w:val="30"/>
          <w:lang w:eastAsia="pt-BR"/>
          <w14:ligatures w14:val="none"/>
        </w:rPr>
        <w:lastRenderedPageBreak/>
        <w:t>antitabágicas</w:t>
      </w:r>
      <w:proofErr w:type="spellEnd"/>
      <w:r w:rsidRPr="0071605F">
        <w:rPr>
          <w:rFonts w:ascii="Libre Baskerville" w:eastAsia="Times New Roman" w:hAnsi="Libre Baskerville" w:cs="Times New Roman"/>
          <w:color w:val="303030"/>
          <w:kern w:val="0"/>
          <w:sz w:val="30"/>
          <w:szCs w:val="30"/>
          <w:lang w:eastAsia="pt-BR"/>
          <w14:ligatures w14:val="none"/>
        </w:rPr>
        <w:t>, reeducação alimentar, con</w:t>
      </w:r>
      <w:r w:rsidRPr="0071605F">
        <w:rPr>
          <w:rFonts w:ascii="Libre Baskerville" w:eastAsia="Times New Roman" w:hAnsi="Libre Baskerville" w:cs="Times New Roman"/>
          <w:color w:val="303030"/>
          <w:kern w:val="0"/>
          <w:sz w:val="30"/>
          <w:szCs w:val="30"/>
          <w:lang w:eastAsia="pt-BR"/>
          <w14:ligatures w14:val="none"/>
        </w:rPr>
        <w:softHyphen/>
        <w:t>trole da obesidade, hipertensão e diabetes, e exames médico-preventivos.</w:t>
      </w:r>
    </w:p>
    <w:p w14:paraId="7CC3625A"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Infelizmente a maioria das pessoas não conhece ou não dá a necessária atenção a esse assunto. Por isso, a ateros</w:t>
      </w:r>
      <w:r w:rsidRPr="0071605F">
        <w:rPr>
          <w:rFonts w:ascii="Libre Baskerville" w:eastAsia="Times New Roman" w:hAnsi="Libre Baskerville" w:cs="Times New Roman"/>
          <w:color w:val="303030"/>
          <w:kern w:val="0"/>
          <w:sz w:val="30"/>
          <w:szCs w:val="30"/>
          <w:lang w:eastAsia="pt-BR"/>
          <w14:ligatures w14:val="none"/>
        </w:rPr>
        <w:softHyphen/>
        <w:t>clerose é hoje verdadeira tragédia de alcance mundial.</w:t>
      </w:r>
    </w:p>
    <w:p w14:paraId="6EA0FF4B"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Se nos ocuparmos em mudar hábitos e adotar estilo de vida saudável, é possível evitar a aterosclerose.</w:t>
      </w:r>
    </w:p>
    <w:p w14:paraId="316ECFF7"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Sintomas</w:t>
      </w:r>
    </w:p>
    <w:p w14:paraId="032D09FB"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A aterosclerose é doença insidiosa, pois não alerta para o seu desenvolvimento. Sem que saibamos, vai acontecendo progressiva destruição dos vasos. O primeiro “sintoma” pode ser, em alguns casos, derrame ou enfarte fulminante. Por isso, é fundamental prevenir.</w:t>
      </w:r>
    </w:p>
    <w:p w14:paraId="71E48E17"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Nos casos mais “felizes” a ateros</w:t>
      </w:r>
      <w:r w:rsidRPr="0071605F">
        <w:rPr>
          <w:rFonts w:ascii="Libre Baskerville" w:eastAsia="Times New Roman" w:hAnsi="Libre Baskerville" w:cs="Times New Roman"/>
          <w:color w:val="303030"/>
          <w:kern w:val="0"/>
          <w:sz w:val="30"/>
          <w:szCs w:val="30"/>
          <w:lang w:eastAsia="pt-BR"/>
          <w14:ligatures w14:val="none"/>
        </w:rPr>
        <w:softHyphen/>
        <w:t xml:space="preserve">clerose dá o aviso por meio de angina </w:t>
      </w:r>
      <w:proofErr w:type="spellStart"/>
      <w:r w:rsidRPr="0071605F">
        <w:rPr>
          <w:rFonts w:ascii="Libre Baskerville" w:eastAsia="Times New Roman" w:hAnsi="Libre Baskerville" w:cs="Times New Roman"/>
          <w:color w:val="303030"/>
          <w:kern w:val="0"/>
          <w:sz w:val="30"/>
          <w:szCs w:val="30"/>
          <w:lang w:eastAsia="pt-BR"/>
          <w14:ligatures w14:val="none"/>
        </w:rPr>
        <w:t>pectoris</w:t>
      </w:r>
      <w:proofErr w:type="spellEnd"/>
      <w:r w:rsidRPr="0071605F">
        <w:rPr>
          <w:rFonts w:ascii="Libre Baskerville" w:eastAsia="Times New Roman" w:hAnsi="Libre Baskerville" w:cs="Times New Roman"/>
          <w:color w:val="303030"/>
          <w:kern w:val="0"/>
          <w:sz w:val="30"/>
          <w:szCs w:val="30"/>
          <w:lang w:eastAsia="pt-BR"/>
          <w14:ligatures w14:val="none"/>
        </w:rPr>
        <w:t xml:space="preserve">, que é o estreitamento dos vasos no coração, com </w:t>
      </w:r>
      <w:proofErr w:type="spellStart"/>
      <w:r w:rsidRPr="0071605F">
        <w:rPr>
          <w:rFonts w:ascii="Libre Baskerville" w:eastAsia="Times New Roman" w:hAnsi="Libre Baskerville" w:cs="Times New Roman"/>
          <w:color w:val="303030"/>
          <w:kern w:val="0"/>
          <w:sz w:val="30"/>
          <w:szCs w:val="30"/>
          <w:lang w:eastAsia="pt-BR"/>
          <w14:ligatures w14:val="none"/>
        </w:rPr>
        <w:t>conseqüente</w:t>
      </w:r>
      <w:proofErr w:type="spellEnd"/>
      <w:r w:rsidRPr="0071605F">
        <w:rPr>
          <w:rFonts w:ascii="Libre Baskerville" w:eastAsia="Times New Roman" w:hAnsi="Libre Baskerville" w:cs="Times New Roman"/>
          <w:color w:val="303030"/>
          <w:kern w:val="0"/>
          <w:sz w:val="30"/>
          <w:szCs w:val="30"/>
          <w:lang w:eastAsia="pt-BR"/>
          <w14:ligatures w14:val="none"/>
        </w:rPr>
        <w:t xml:space="preserve"> diminuição do fluxo de oxigênio. O mesmo pode acontecer nos músculos das pernas, instalando-se a claudicação intermitente. No cérebro, a diminuição do fluxo de sangue pode provocar tonturas e alguns sintomas de “derrame”, que passam em mais ou menos um dia, caracterizando o ataque isquêmico transitório, que o povo chama de “ameaça de derrame”.</w:t>
      </w:r>
    </w:p>
    <w:p w14:paraId="682BF321"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Alimentos que previnem</w:t>
      </w:r>
    </w:p>
    <w:p w14:paraId="791B239C"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lastRenderedPageBreak/>
        <w:t>Alcachofra — Usar liberalmente alcachofra e tomar chá das folhas.</w:t>
      </w:r>
    </w:p>
    <w:p w14:paraId="213203B8"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Alho — Usar liberalmente alho cru em saladas e óleo de alho, disponível em cápsulas.</w:t>
      </w:r>
    </w:p>
    <w:p w14:paraId="16C580FD"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Cebola — Usar liberalmente cebola (crua e cozida, não frita).</w:t>
      </w:r>
    </w:p>
    <w:p w14:paraId="31F226E7"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Espinafre —Usar liberalmente espinafre.</w:t>
      </w:r>
    </w:p>
    <w:p w14:paraId="31CB4037"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Berinjela — Usar liberalmente berinjela na alimentação, menos na forma frita. Tomar o suco diluído de berinjela em jejum, ou deixá-la de molho, picada. Coar e tomar o líquido.</w:t>
      </w:r>
    </w:p>
    <w:p w14:paraId="5D6B3EB8"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Cenoura — Comer todos os dias duas ou três cenouras cruas antes do almoço.</w:t>
      </w:r>
    </w:p>
    <w:p w14:paraId="7651F048"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Abacaxi — Passar alguns dias cada mês com dieta exclusiva de abacaxi, ou substituir algumas refeições por esta fruta, se não houver hiperacidez gástrica.</w:t>
      </w:r>
    </w:p>
    <w:p w14:paraId="407BF963"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Ameixa — Incluir copiosamente ameixa fresca na alimentação.</w:t>
      </w:r>
    </w:p>
    <w:p w14:paraId="6F1B0EEC"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Maçã — Usar maçã todos os dias.</w:t>
      </w:r>
    </w:p>
    <w:p w14:paraId="7C186A45"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Tangerina — Fazer esporadicamente refeições exclusivas de tangerina.</w:t>
      </w:r>
    </w:p>
    <w:p w14:paraId="4FB1C0B1"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Uva — Usar, em lugar do óleo de soja, óleo de caroço de uva, com moderação, obtenível em casas de produtos naturais, ou importado da Argentina.</w:t>
      </w:r>
    </w:p>
    <w:p w14:paraId="713A283B"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lastRenderedPageBreak/>
        <w:t>Outros procedimentos</w:t>
      </w:r>
    </w:p>
    <w:p w14:paraId="5F2648C8"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Fricções cuidadosas com toalha úmida, fria, e depois com toalha seca, ajudam a melhorar a circulação e tonificar os nervos.</w:t>
      </w:r>
    </w:p>
    <w:p w14:paraId="5AC3097B"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Banhos vitais e aplicações regulares de argila no abdome também são indicados (ver como fazer às páginas 105 e 114).</w:t>
      </w:r>
    </w:p>
    <w:p w14:paraId="074F91F2"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Não tomar banhos muito quentes. Jamais fazer escalda-pés.</w:t>
      </w:r>
    </w:p>
    <w:p w14:paraId="129EB7B9"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A aterosclerose está hoje relacionada às doenças mais mortíferas. Os estudiosos do naturismo médico consideram as enfermidades ateroscleróticas do aparelho circulatório um dos mais caros tributos pagos pelo homem moderno aos seus hábitos.</w:t>
      </w:r>
    </w:p>
    <w:p w14:paraId="6DFB00A2"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Fatores de risco</w:t>
      </w:r>
    </w:p>
    <w:p w14:paraId="51542B2E"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Especial cuidado se deve tomar, particularmente quando:</w:t>
      </w:r>
    </w:p>
    <w:p w14:paraId="250965F2"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 xml:space="preserve">1. O colesterol e/ou os </w:t>
      </w:r>
      <w:proofErr w:type="spellStart"/>
      <w:r w:rsidRPr="0071605F">
        <w:rPr>
          <w:rFonts w:ascii="Libre Baskerville" w:eastAsia="Times New Roman" w:hAnsi="Libre Baskerville" w:cs="Times New Roman"/>
          <w:color w:val="303030"/>
          <w:kern w:val="0"/>
          <w:sz w:val="30"/>
          <w:szCs w:val="30"/>
          <w:lang w:eastAsia="pt-BR"/>
          <w14:ligatures w14:val="none"/>
        </w:rPr>
        <w:t>triglicerídios</w:t>
      </w:r>
      <w:proofErr w:type="spellEnd"/>
      <w:r w:rsidRPr="0071605F">
        <w:rPr>
          <w:rFonts w:ascii="Libre Baskerville" w:eastAsia="Times New Roman" w:hAnsi="Libre Baskerville" w:cs="Times New Roman"/>
          <w:color w:val="303030"/>
          <w:kern w:val="0"/>
          <w:sz w:val="30"/>
          <w:szCs w:val="30"/>
          <w:lang w:eastAsia="pt-BR"/>
          <w14:ligatures w14:val="none"/>
        </w:rPr>
        <w:t xml:space="preserve"> no sangue estão altos.</w:t>
      </w:r>
    </w:p>
    <w:p w14:paraId="7498AD68"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2. A pressão arterial está alta.</w:t>
      </w:r>
    </w:p>
    <w:p w14:paraId="20416D56"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3. Já ocorreu “derrame” ou enfarte.</w:t>
      </w:r>
    </w:p>
    <w:p w14:paraId="090C4E24"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4. Está presente a angina do peito.</w:t>
      </w:r>
    </w:p>
    <w:p w14:paraId="381E8303"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5. Há obesidade.</w:t>
      </w:r>
    </w:p>
    <w:p w14:paraId="0594CBF5"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lastRenderedPageBreak/>
        <w:t>6. O paciente é portador de diabetes melito.</w:t>
      </w:r>
    </w:p>
    <w:p w14:paraId="38611C85"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7. Há o vício do fumo.</w:t>
      </w:r>
    </w:p>
    <w:p w14:paraId="008FDBBC"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8. Usa-se muito café.</w:t>
      </w:r>
    </w:p>
    <w:p w14:paraId="29ED5E5D"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9. Usa-se a pílula anticoncepcional.</w:t>
      </w:r>
    </w:p>
    <w:p w14:paraId="1249EFEE"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10. A ingestão de sal é alta.</w:t>
      </w:r>
    </w:p>
    <w:p w14:paraId="398629C8"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11. A ingestão de gordura, especialmente gordura saturada, é elevada.</w:t>
      </w:r>
    </w:p>
    <w:p w14:paraId="6AFDB535"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12. O paciente é do sexo masculino.</w:t>
      </w:r>
    </w:p>
    <w:p w14:paraId="221DA8CB"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13. Há casos na família.</w:t>
      </w:r>
    </w:p>
    <w:p w14:paraId="66E13502"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14. O modo de vida é sedentário.</w:t>
      </w:r>
    </w:p>
    <w:p w14:paraId="68BB6F95"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15. A personalidade é do tipo A, ou agitada, ansiosa, agressiva e tensa.</w:t>
      </w:r>
    </w:p>
    <w:p w14:paraId="79B48982"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Tratamento</w:t>
      </w:r>
    </w:p>
    <w:p w14:paraId="1E0C2D06"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O tratamento convencional pode ser útil em casos melindrosos, em que se deva driblar um risco de vida iminente. Mas sabe-se que pouco ou nenhum valor curativo apresenta. A aterosclerose é considerada controlável, porém irreversível.</w:t>
      </w:r>
    </w:p>
    <w:p w14:paraId="54280F21"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A Medicina ecológica exibe melhores perspectivas no tratamento da aterosclerose, embora, é claro, não possa agir em manifestações agudas ou ataques.</w:t>
      </w:r>
    </w:p>
    <w:p w14:paraId="1FD93790"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lastRenderedPageBreak/>
        <w:t xml:space="preserve">O </w:t>
      </w:r>
      <w:proofErr w:type="spellStart"/>
      <w:r w:rsidRPr="0071605F">
        <w:rPr>
          <w:rFonts w:ascii="Libre Baskerville" w:eastAsia="Times New Roman" w:hAnsi="Libre Baskerville" w:cs="Times New Roman"/>
          <w:color w:val="303030"/>
          <w:kern w:val="0"/>
          <w:sz w:val="30"/>
          <w:szCs w:val="30"/>
          <w:lang w:eastAsia="pt-BR"/>
          <w14:ligatures w14:val="none"/>
        </w:rPr>
        <w:t>naturopata</w:t>
      </w:r>
      <w:proofErr w:type="spellEnd"/>
      <w:r w:rsidRPr="0071605F">
        <w:rPr>
          <w:rFonts w:ascii="Libre Baskerville" w:eastAsia="Times New Roman" w:hAnsi="Libre Baskerville" w:cs="Times New Roman"/>
          <w:color w:val="303030"/>
          <w:kern w:val="0"/>
          <w:sz w:val="30"/>
          <w:szCs w:val="30"/>
          <w:lang w:eastAsia="pt-BR"/>
          <w14:ligatures w14:val="none"/>
        </w:rPr>
        <w:t xml:space="preserve"> dá grande ênfase à prevenção. Mesmo depois de instalada a doença, é primordial corrigir hábitos errados. Recomendam-se alimentação correta, caminhadas, atitude mental serena, abandono do fumo, enfim, tudo o que já se disse sobre prevenção. Mas deve-se acrescentar a isso a desintoxicação profunda e o uso de certos recursos naturais simples no combate ao colesterol e à própria aterosclerose, como veremos adiante: cenoura, limão, berinjela etc.</w:t>
      </w:r>
    </w:p>
    <w:p w14:paraId="6B35493B"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Alimentação</w:t>
      </w:r>
    </w:p>
    <w:p w14:paraId="764745EE"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Evitar carnes, particularmente gordurosas. Evitar gorduras sólidas, como a de coco, manteiga e margarina. Todo cuidado é pouco com frituras, óleo demais, embutidos, queijos gordurosos, ovos em excesso, doces e guloseimas, sal demais (incluem-se aqui as conservas e os produtos em salmoura). Evitar também massas e açúcar. Utilizar abundantemente alimentos ricos em fibra, como cereais integrais, frutas e verduras frescas.</w:t>
      </w:r>
    </w:p>
    <w:p w14:paraId="2752B213"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1º dia</w:t>
      </w:r>
    </w:p>
    <w:p w14:paraId="2A864B0F"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1 limão</w:t>
      </w:r>
    </w:p>
    <w:p w14:paraId="7CFA5536"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Dieta terapêutica natural</w:t>
      </w:r>
    </w:p>
    <w:p w14:paraId="2AA405DC"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A cada dois ou três meses sugere-se um programa de desintoxicação, como segue. Não mude radicalmente sua alimentação sem orientação profissional.</w:t>
      </w:r>
    </w:p>
    <w:p w14:paraId="71818B88"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 xml:space="preserve">Primeiro e segundo dias: passar só com frutas, a cada três horas. Sugere-se maçã. Se houver pressão alta, </w:t>
      </w:r>
      <w:r w:rsidRPr="0071605F">
        <w:rPr>
          <w:rFonts w:ascii="Libre Baskerville" w:eastAsia="Times New Roman" w:hAnsi="Libre Baskerville" w:cs="Times New Roman"/>
          <w:color w:val="303030"/>
          <w:kern w:val="0"/>
          <w:sz w:val="30"/>
          <w:szCs w:val="30"/>
          <w:lang w:eastAsia="pt-BR"/>
          <w14:ligatures w14:val="none"/>
        </w:rPr>
        <w:lastRenderedPageBreak/>
        <w:t xml:space="preserve">ingerir </w:t>
      </w:r>
      <w:proofErr w:type="spellStart"/>
      <w:r w:rsidRPr="0071605F">
        <w:rPr>
          <w:rFonts w:ascii="Libre Baskerville" w:eastAsia="Times New Roman" w:hAnsi="Libre Baskerville" w:cs="Times New Roman"/>
          <w:color w:val="303030"/>
          <w:kern w:val="0"/>
          <w:sz w:val="30"/>
          <w:szCs w:val="30"/>
          <w:lang w:eastAsia="pt-BR"/>
          <w14:ligatures w14:val="none"/>
        </w:rPr>
        <w:t>pêra</w:t>
      </w:r>
      <w:proofErr w:type="spellEnd"/>
      <w:r w:rsidRPr="0071605F">
        <w:rPr>
          <w:rFonts w:ascii="Libre Baskerville" w:eastAsia="Times New Roman" w:hAnsi="Libre Baskerville" w:cs="Times New Roman"/>
          <w:color w:val="303030"/>
          <w:kern w:val="0"/>
          <w:sz w:val="30"/>
          <w:szCs w:val="30"/>
          <w:lang w:eastAsia="pt-BR"/>
          <w14:ligatures w14:val="none"/>
        </w:rPr>
        <w:t>. Manter relativo repouso. Obter permissão e orientação profissional.</w:t>
      </w:r>
    </w:p>
    <w:p w14:paraId="11D2CC9B"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Terceiro e quarto dias: meia hora antes da primeira refeição, bebida alcalinizante. (Ver modo de preparar à página 138). Mamão, maçã, pêssego ou figo com iogurte natural desnatado e torradas ou bolachas de arroz integral no desjejum; purê de batata ou de abóbora (sem manteiga, margarina ou óleo) com saladas cruas de cenoura, cebola e legumes, como couve-flor, brócolis ou berinjela no almoço, e suco de melão ou de mamão com maçã no jantar (sem adoçar). Usar também alho em caso de pressão alta.</w:t>
      </w:r>
    </w:p>
    <w:p w14:paraId="5F0014DF"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 xml:space="preserve">Quinto e sexto </w:t>
      </w:r>
      <w:proofErr w:type="spellStart"/>
      <w:r w:rsidRPr="0071605F">
        <w:rPr>
          <w:rFonts w:ascii="Libre Baskerville" w:eastAsia="Times New Roman" w:hAnsi="Libre Baskerville" w:cs="Times New Roman"/>
          <w:color w:val="303030"/>
          <w:kern w:val="0"/>
          <w:sz w:val="30"/>
          <w:szCs w:val="30"/>
          <w:lang w:eastAsia="pt-BR"/>
          <w14:ligatures w14:val="none"/>
        </w:rPr>
        <w:t>dias</w:t>
      </w:r>
      <w:proofErr w:type="spellEnd"/>
      <w:r w:rsidRPr="0071605F">
        <w:rPr>
          <w:rFonts w:ascii="Libre Baskerville" w:eastAsia="Times New Roman" w:hAnsi="Libre Baskerville" w:cs="Times New Roman"/>
          <w:color w:val="303030"/>
          <w:kern w:val="0"/>
          <w:sz w:val="30"/>
          <w:szCs w:val="30"/>
          <w:lang w:eastAsia="pt-BR"/>
          <w14:ligatures w14:val="none"/>
        </w:rPr>
        <w:t xml:space="preserve">: cereais integrais em flocos com sementes de girassol, amêndoas e frutas picadas no desjejum. Arroz integral, feijão </w:t>
      </w:r>
      <w:proofErr w:type="spellStart"/>
      <w:r w:rsidRPr="0071605F">
        <w:rPr>
          <w:rFonts w:ascii="Libre Baskerville" w:eastAsia="Times New Roman" w:hAnsi="Libre Baskerville" w:cs="Times New Roman"/>
          <w:color w:val="303030"/>
          <w:kern w:val="0"/>
          <w:sz w:val="30"/>
          <w:szCs w:val="30"/>
          <w:lang w:eastAsia="pt-BR"/>
          <w14:ligatures w14:val="none"/>
        </w:rPr>
        <w:t>azuki</w:t>
      </w:r>
      <w:proofErr w:type="spellEnd"/>
      <w:r w:rsidRPr="0071605F">
        <w:rPr>
          <w:rFonts w:ascii="Libre Baskerville" w:eastAsia="Times New Roman" w:hAnsi="Libre Baskerville" w:cs="Times New Roman"/>
          <w:color w:val="303030"/>
          <w:kern w:val="0"/>
          <w:sz w:val="30"/>
          <w:szCs w:val="30"/>
          <w:lang w:eastAsia="pt-BR"/>
          <w14:ligatures w14:val="none"/>
        </w:rPr>
        <w:t>, vegetais cozidos como brócolis, vagem, cebola e cenoura, e saladas cruas no almoço, e melancia no jantar (se preferir, usar melão ou uva).</w:t>
      </w:r>
    </w:p>
    <w:p w14:paraId="212DA28E"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 xml:space="preserve">Sétimo dia: passar o dia só com maçãs (quem sofre de prisão de ventre pode combinar maçã com mamão e quem tem pressão alta pode usar </w:t>
      </w:r>
      <w:proofErr w:type="spellStart"/>
      <w:r w:rsidRPr="0071605F">
        <w:rPr>
          <w:rFonts w:ascii="Libre Baskerville" w:eastAsia="Times New Roman" w:hAnsi="Libre Baskerville" w:cs="Times New Roman"/>
          <w:color w:val="303030"/>
          <w:kern w:val="0"/>
          <w:sz w:val="30"/>
          <w:szCs w:val="30"/>
          <w:lang w:eastAsia="pt-BR"/>
          <w14:ligatures w14:val="none"/>
        </w:rPr>
        <w:t>pêras</w:t>
      </w:r>
      <w:proofErr w:type="spellEnd"/>
      <w:r w:rsidRPr="0071605F">
        <w:rPr>
          <w:rFonts w:ascii="Libre Baskerville" w:eastAsia="Times New Roman" w:hAnsi="Libre Baskerville" w:cs="Times New Roman"/>
          <w:color w:val="303030"/>
          <w:kern w:val="0"/>
          <w:sz w:val="30"/>
          <w:szCs w:val="30"/>
          <w:lang w:eastAsia="pt-BR"/>
          <w14:ligatures w14:val="none"/>
        </w:rPr>
        <w:t xml:space="preserve">). Fazer refeições a cada três horas. Quem não sofre de hiperacidez pode fazer uma refeição de abacaxi e outra de ameixa. Quem sofre de pressão alta, usar </w:t>
      </w:r>
      <w:proofErr w:type="spellStart"/>
      <w:r w:rsidRPr="0071605F">
        <w:rPr>
          <w:rFonts w:ascii="Libre Baskerville" w:eastAsia="Times New Roman" w:hAnsi="Libre Baskerville" w:cs="Times New Roman"/>
          <w:color w:val="303030"/>
          <w:kern w:val="0"/>
          <w:sz w:val="30"/>
          <w:szCs w:val="30"/>
          <w:lang w:eastAsia="pt-BR"/>
          <w14:ligatures w14:val="none"/>
        </w:rPr>
        <w:t>pêra</w:t>
      </w:r>
      <w:proofErr w:type="spellEnd"/>
      <w:r w:rsidRPr="0071605F">
        <w:rPr>
          <w:rFonts w:ascii="Libre Baskerville" w:eastAsia="Times New Roman" w:hAnsi="Libre Baskerville" w:cs="Times New Roman"/>
          <w:color w:val="303030"/>
          <w:kern w:val="0"/>
          <w:sz w:val="30"/>
          <w:szCs w:val="30"/>
          <w:lang w:eastAsia="pt-BR"/>
          <w14:ligatures w14:val="none"/>
        </w:rPr>
        <w:t>. Manter relativo repouso.</w:t>
      </w:r>
    </w:p>
    <w:p w14:paraId="6EC1D881"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 xml:space="preserve">No mês em que não fizer a “semana de desintoxicação”, proceder à cura de limão, diluído em água, desde que não haja </w:t>
      </w:r>
      <w:proofErr w:type="spellStart"/>
      <w:proofErr w:type="gramStart"/>
      <w:r w:rsidRPr="0071605F">
        <w:rPr>
          <w:rFonts w:ascii="Libre Baskerville" w:eastAsia="Times New Roman" w:hAnsi="Libre Baskerville" w:cs="Times New Roman"/>
          <w:color w:val="303030"/>
          <w:kern w:val="0"/>
          <w:sz w:val="30"/>
          <w:szCs w:val="30"/>
          <w:lang w:eastAsia="pt-BR"/>
          <w14:ligatures w14:val="none"/>
        </w:rPr>
        <w:t>contra-indicação</w:t>
      </w:r>
      <w:proofErr w:type="spellEnd"/>
      <w:proofErr w:type="gramEnd"/>
      <w:r w:rsidRPr="0071605F">
        <w:rPr>
          <w:rFonts w:ascii="Libre Baskerville" w:eastAsia="Times New Roman" w:hAnsi="Libre Baskerville" w:cs="Times New Roman"/>
          <w:color w:val="303030"/>
          <w:kern w:val="0"/>
          <w:sz w:val="30"/>
          <w:szCs w:val="30"/>
          <w:lang w:eastAsia="pt-BR"/>
          <w14:ligatures w14:val="none"/>
        </w:rPr>
        <w:t>.</w:t>
      </w:r>
    </w:p>
    <w:p w14:paraId="1D9BD28A"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 xml:space="preserve">Quanto mais inativo o paciente, menos calórica deve ser a alimentação. Muitas refeições poderão ser </w:t>
      </w:r>
      <w:r w:rsidRPr="0071605F">
        <w:rPr>
          <w:rFonts w:ascii="Libre Baskerville" w:eastAsia="Times New Roman" w:hAnsi="Libre Baskerville" w:cs="Times New Roman"/>
          <w:color w:val="303030"/>
          <w:kern w:val="0"/>
          <w:sz w:val="30"/>
          <w:szCs w:val="30"/>
          <w:lang w:eastAsia="pt-BR"/>
          <w14:ligatures w14:val="none"/>
        </w:rPr>
        <w:lastRenderedPageBreak/>
        <w:t>substituídas por frutas, exclusivamente, ou por sucos de frutas.</w:t>
      </w:r>
    </w:p>
    <w:p w14:paraId="7DE8AD67"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Fora dessa semana de desintoxicação mensal, substituir pelo menos uma refeição por maçã, ou maçã com mamão. Meia hora antes da primeira refeição (ou em lugar dela), convém usar como hábito o suco de berinjela ou a bebida alcalinizante. (Ver modo de preparar à página 138). Antes do almoço, usar sempre algumas cenouras cruas. O uso abundante de cebola, alho e berinjela é também sugerido.</w:t>
      </w:r>
    </w:p>
    <w:p w14:paraId="62514E3D"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2º dia</w:t>
      </w:r>
    </w:p>
    <w:p w14:paraId="643363E2"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2 limões</w:t>
      </w:r>
    </w:p>
    <w:p w14:paraId="228BBA42"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3º dia</w:t>
      </w:r>
    </w:p>
    <w:p w14:paraId="657531B1"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3 limões</w:t>
      </w:r>
    </w:p>
    <w:p w14:paraId="5C004A96"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4º dia</w:t>
      </w:r>
    </w:p>
    <w:p w14:paraId="123A3CEE"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4 limões</w:t>
      </w:r>
    </w:p>
    <w:p w14:paraId="5F40212B"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12º dia</w:t>
      </w:r>
    </w:p>
    <w:p w14:paraId="3A455CFE"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4 limões</w:t>
      </w:r>
    </w:p>
    <w:p w14:paraId="120D451B"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5º dia</w:t>
      </w:r>
    </w:p>
    <w:p w14:paraId="2220E591"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5 limões</w:t>
      </w:r>
    </w:p>
    <w:p w14:paraId="6313AD76"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13º dia</w:t>
      </w:r>
    </w:p>
    <w:p w14:paraId="04F27424"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lastRenderedPageBreak/>
        <w:t>3 limões</w:t>
      </w:r>
    </w:p>
    <w:p w14:paraId="645E4E9C"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6º dia</w:t>
      </w:r>
    </w:p>
    <w:p w14:paraId="10FAA618"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6 limões</w:t>
      </w:r>
    </w:p>
    <w:p w14:paraId="7AC29E03"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14º dia</w:t>
      </w:r>
    </w:p>
    <w:p w14:paraId="1734DB3E"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2 limões</w:t>
      </w:r>
    </w:p>
    <w:p w14:paraId="61CBA0A1"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7º dia</w:t>
      </w:r>
    </w:p>
    <w:p w14:paraId="5BDE28C9"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7 limões</w:t>
      </w:r>
    </w:p>
    <w:p w14:paraId="74CFA13A"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15º dia</w:t>
      </w:r>
    </w:p>
    <w:p w14:paraId="5C6911B9"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1 limão</w:t>
      </w:r>
    </w:p>
    <w:p w14:paraId="45D9D686"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8º dia</w:t>
      </w:r>
    </w:p>
    <w:p w14:paraId="5107B73C"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8 limões</w:t>
      </w:r>
    </w:p>
    <w:p w14:paraId="300D497F"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9º dia</w:t>
      </w:r>
    </w:p>
    <w:p w14:paraId="08C958AB"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7 limões</w:t>
      </w:r>
    </w:p>
    <w:p w14:paraId="2F5B4F32"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10º dia</w:t>
      </w:r>
    </w:p>
    <w:p w14:paraId="5CF9F80B"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6 limões</w:t>
      </w:r>
    </w:p>
    <w:p w14:paraId="7CADB7C0"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11º dia</w:t>
      </w:r>
    </w:p>
    <w:p w14:paraId="2F6F4753"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lastRenderedPageBreak/>
        <w:t>5 limões</w:t>
      </w:r>
    </w:p>
    <w:p w14:paraId="5B0FF752"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Plantas</w:t>
      </w:r>
    </w:p>
    <w:p w14:paraId="0E8FD929"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 xml:space="preserve">É especialmente recomendada a sete-sangrias. </w:t>
      </w:r>
      <w:proofErr w:type="spellStart"/>
      <w:r w:rsidRPr="0071605F">
        <w:rPr>
          <w:rFonts w:ascii="Libre Baskerville" w:eastAsia="Times New Roman" w:hAnsi="Libre Baskerville" w:cs="Times New Roman"/>
          <w:color w:val="303030"/>
          <w:kern w:val="0"/>
          <w:sz w:val="30"/>
          <w:szCs w:val="30"/>
          <w:lang w:eastAsia="pt-BR"/>
          <w14:ligatures w14:val="none"/>
        </w:rPr>
        <w:t>Inespecificamente</w:t>
      </w:r>
      <w:proofErr w:type="spellEnd"/>
      <w:r w:rsidRPr="0071605F">
        <w:rPr>
          <w:rFonts w:ascii="Libre Baskerville" w:eastAsia="Times New Roman" w:hAnsi="Libre Baskerville" w:cs="Times New Roman"/>
          <w:color w:val="303030"/>
          <w:kern w:val="0"/>
          <w:sz w:val="30"/>
          <w:szCs w:val="30"/>
          <w:lang w:eastAsia="pt-BR"/>
          <w14:ligatures w14:val="none"/>
        </w:rPr>
        <w:t>, como depurativos, “limpadores do metabolismo”, sugere-se: dente-de-leão, tanchagem, mil-em-rama e chapéu-de-couro. Pode-se misturar sete-sangrias com dente-de-leão (ou mil-em-rama) e tomar duas ou três xícaras ao dia (com limão). Depois de uma semana, tanchagem e sete-sangrias (duas ou três xícaras ao dia, com limão). Na terceira semana, chapéu-de-couro com sete-sangrias (duas ou três xícaras ao dia, com limão). Na quarta semana, repetir a dosagem da primeira, e assim sucessivamente, por três ou quatro meses. Os naturistas recomendam este tratamento para prevenir e tratar a aterosclerose, sendo também útil na convalescença de acidentes vasculares cerebrais. Dosagem usualmente indicada: Uma colher, das de sopa, de erva para 300ml de água. Ferver e coar.</w:t>
      </w:r>
    </w:p>
    <w:p w14:paraId="3F8AC19A"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Espinheiro-alvar e outras — Para fortalecer os vasos e melhorar a circulação usa-se uma mistura de espinheiro-alvar, cavalinha, flor de tília e raiz de dente-de-leão (decocto), três xícaras ao dia. Uma colher, das de sopa, de erva para 300ml de água. Ferver e coar.</w:t>
      </w:r>
    </w:p>
    <w:p w14:paraId="49320444"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 xml:space="preserve">Extrato de </w:t>
      </w:r>
      <w:proofErr w:type="spellStart"/>
      <w:r w:rsidRPr="0071605F">
        <w:rPr>
          <w:rFonts w:ascii="Libre Baskerville" w:eastAsia="Times New Roman" w:hAnsi="Libre Baskerville" w:cs="Times New Roman"/>
          <w:color w:val="303030"/>
          <w:kern w:val="0"/>
          <w:sz w:val="30"/>
          <w:szCs w:val="30"/>
          <w:lang w:eastAsia="pt-BR"/>
          <w14:ligatures w14:val="none"/>
        </w:rPr>
        <w:t>crataegus</w:t>
      </w:r>
      <w:proofErr w:type="spellEnd"/>
      <w:r w:rsidRPr="0071605F">
        <w:rPr>
          <w:rFonts w:ascii="Libre Baskerville" w:eastAsia="Times New Roman" w:hAnsi="Libre Baskerville" w:cs="Times New Roman"/>
          <w:color w:val="303030"/>
          <w:kern w:val="0"/>
          <w:sz w:val="30"/>
          <w:szCs w:val="30"/>
          <w:lang w:eastAsia="pt-BR"/>
          <w14:ligatures w14:val="none"/>
        </w:rPr>
        <w:t xml:space="preserve"> — Usa-se também, contra a aterosclerose, o extrato fluido de </w:t>
      </w:r>
      <w:proofErr w:type="spellStart"/>
      <w:r w:rsidRPr="0071605F">
        <w:rPr>
          <w:rFonts w:ascii="Libre Baskerville" w:eastAsia="Times New Roman" w:hAnsi="Libre Baskerville" w:cs="Times New Roman"/>
          <w:color w:val="303030"/>
          <w:kern w:val="0"/>
          <w:sz w:val="30"/>
          <w:szCs w:val="30"/>
          <w:lang w:eastAsia="pt-BR"/>
          <w14:ligatures w14:val="none"/>
        </w:rPr>
        <w:t>Crataegus</w:t>
      </w:r>
      <w:proofErr w:type="spellEnd"/>
      <w:r w:rsidRPr="0071605F">
        <w:rPr>
          <w:rFonts w:ascii="Libre Baskerville" w:eastAsia="Times New Roman" w:hAnsi="Libre Baskerville" w:cs="Times New Roman"/>
          <w:color w:val="303030"/>
          <w:kern w:val="0"/>
          <w:sz w:val="30"/>
          <w:szCs w:val="30"/>
          <w:lang w:eastAsia="pt-BR"/>
          <w14:ligatures w14:val="none"/>
        </w:rPr>
        <w:t xml:space="preserve"> </w:t>
      </w:r>
      <w:proofErr w:type="spellStart"/>
      <w:r w:rsidRPr="0071605F">
        <w:rPr>
          <w:rFonts w:ascii="Libre Baskerville" w:eastAsia="Times New Roman" w:hAnsi="Libre Baskerville" w:cs="Times New Roman"/>
          <w:color w:val="303030"/>
          <w:kern w:val="0"/>
          <w:sz w:val="30"/>
          <w:szCs w:val="30"/>
          <w:lang w:eastAsia="pt-BR"/>
          <w14:ligatures w14:val="none"/>
        </w:rPr>
        <w:t>oxycantha</w:t>
      </w:r>
      <w:proofErr w:type="spellEnd"/>
      <w:r w:rsidRPr="0071605F">
        <w:rPr>
          <w:rFonts w:ascii="Libre Baskerville" w:eastAsia="Times New Roman" w:hAnsi="Libre Baskerville" w:cs="Times New Roman"/>
          <w:color w:val="303030"/>
          <w:kern w:val="0"/>
          <w:sz w:val="30"/>
          <w:szCs w:val="30"/>
          <w:lang w:eastAsia="pt-BR"/>
          <w14:ligatures w14:val="none"/>
        </w:rPr>
        <w:t xml:space="preserve"> e de </w:t>
      </w:r>
      <w:proofErr w:type="spellStart"/>
      <w:r w:rsidRPr="0071605F">
        <w:rPr>
          <w:rFonts w:ascii="Libre Baskerville" w:eastAsia="Times New Roman" w:hAnsi="Libre Baskerville" w:cs="Times New Roman"/>
          <w:color w:val="303030"/>
          <w:kern w:val="0"/>
          <w:sz w:val="30"/>
          <w:szCs w:val="30"/>
          <w:lang w:eastAsia="pt-BR"/>
          <w14:ligatures w14:val="none"/>
        </w:rPr>
        <w:t>Cactus</w:t>
      </w:r>
      <w:proofErr w:type="spellEnd"/>
      <w:r w:rsidRPr="0071605F">
        <w:rPr>
          <w:rFonts w:ascii="Libre Baskerville" w:eastAsia="Times New Roman" w:hAnsi="Libre Baskerville" w:cs="Times New Roman"/>
          <w:color w:val="303030"/>
          <w:kern w:val="0"/>
          <w:sz w:val="30"/>
          <w:szCs w:val="30"/>
          <w:lang w:eastAsia="pt-BR"/>
          <w14:ligatures w14:val="none"/>
        </w:rPr>
        <w:t xml:space="preserve"> </w:t>
      </w:r>
      <w:proofErr w:type="spellStart"/>
      <w:r w:rsidRPr="0071605F">
        <w:rPr>
          <w:rFonts w:ascii="Libre Baskerville" w:eastAsia="Times New Roman" w:hAnsi="Libre Baskerville" w:cs="Times New Roman"/>
          <w:color w:val="303030"/>
          <w:kern w:val="0"/>
          <w:sz w:val="30"/>
          <w:szCs w:val="30"/>
          <w:lang w:eastAsia="pt-BR"/>
          <w14:ligatures w14:val="none"/>
        </w:rPr>
        <w:t>grandiflorus</w:t>
      </w:r>
      <w:proofErr w:type="spellEnd"/>
      <w:r w:rsidRPr="0071605F">
        <w:rPr>
          <w:rFonts w:ascii="Libre Baskerville" w:eastAsia="Times New Roman" w:hAnsi="Libre Baskerville" w:cs="Times New Roman"/>
          <w:color w:val="303030"/>
          <w:kern w:val="0"/>
          <w:sz w:val="30"/>
          <w:szCs w:val="30"/>
          <w:lang w:eastAsia="pt-BR"/>
          <w14:ligatures w14:val="none"/>
        </w:rPr>
        <w:t>, na dose de vinte gotas de cada um em meio copo de água, três vezes ao dia, durante vários meses.</w:t>
      </w:r>
    </w:p>
    <w:p w14:paraId="1EDA7DF2"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Você sabia?</w:t>
      </w:r>
    </w:p>
    <w:p w14:paraId="3F1E6D34"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lastRenderedPageBreak/>
        <w:t>Cebola (</w:t>
      </w:r>
      <w:proofErr w:type="spellStart"/>
      <w:r w:rsidRPr="0071605F">
        <w:rPr>
          <w:rFonts w:ascii="Libre Baskerville" w:eastAsia="Times New Roman" w:hAnsi="Libre Baskerville" w:cs="Times New Roman"/>
          <w:color w:val="303030"/>
          <w:kern w:val="0"/>
          <w:sz w:val="30"/>
          <w:szCs w:val="30"/>
          <w:lang w:eastAsia="pt-BR"/>
          <w14:ligatures w14:val="none"/>
        </w:rPr>
        <w:t>Allium</w:t>
      </w:r>
      <w:proofErr w:type="spellEnd"/>
      <w:r w:rsidRPr="0071605F">
        <w:rPr>
          <w:rFonts w:ascii="Libre Baskerville" w:eastAsia="Times New Roman" w:hAnsi="Libre Baskerville" w:cs="Times New Roman"/>
          <w:color w:val="303030"/>
          <w:kern w:val="0"/>
          <w:sz w:val="30"/>
          <w:szCs w:val="30"/>
          <w:lang w:eastAsia="pt-BR"/>
          <w14:ligatures w14:val="none"/>
        </w:rPr>
        <w:t xml:space="preserve"> cepa)</w:t>
      </w:r>
    </w:p>
    <w:p w14:paraId="0D5037E3"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É indicada no combate à tendência para formar trombos.</w:t>
      </w:r>
    </w:p>
    <w:p w14:paraId="597CCAB1" w14:textId="77777777" w:rsidR="0071605F" w:rsidRPr="0071605F" w:rsidRDefault="0071605F" w:rsidP="0071605F">
      <w:pPr>
        <w:spacing w:before="480" w:after="48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303030"/>
          <w:kern w:val="0"/>
          <w:sz w:val="30"/>
          <w:szCs w:val="30"/>
          <w:lang w:eastAsia="pt-BR"/>
          <w14:ligatures w14:val="none"/>
        </w:rPr>
        <w:t>Modo de usar: acrescentar cebola liberalmente à alimentação.</w:t>
      </w:r>
    </w:p>
    <w:p w14:paraId="2378D03A" w14:textId="77777777" w:rsidR="0071605F" w:rsidRPr="0071605F" w:rsidRDefault="0071605F" w:rsidP="0071605F">
      <w:pPr>
        <w:spacing w:line="240" w:lineRule="auto"/>
        <w:rPr>
          <w:rFonts w:ascii="Libre Baskerville" w:eastAsia="Times New Roman" w:hAnsi="Libre Baskerville" w:cs="Times New Roman"/>
          <w:color w:val="303030"/>
          <w:kern w:val="0"/>
          <w:sz w:val="30"/>
          <w:szCs w:val="30"/>
          <w:lang w:eastAsia="pt-BR"/>
          <w14:ligatures w14:val="none"/>
        </w:rPr>
      </w:pPr>
      <w:hyperlink r:id="rId11" w:history="1">
        <w:r w:rsidRPr="0071605F">
          <w:rPr>
            <w:rFonts w:ascii="Libre Baskerville" w:eastAsia="Times New Roman" w:hAnsi="Libre Baskerville" w:cs="Times New Roman"/>
            <w:b/>
            <w:bCs/>
            <w:color w:val="0000FF"/>
            <w:kern w:val="0"/>
            <w:sz w:val="30"/>
            <w:szCs w:val="30"/>
            <w:u w:val="single"/>
            <w:bdr w:val="none" w:sz="0" w:space="0" w:color="auto" w:frame="1"/>
            <w:lang w:eastAsia="pt-BR"/>
            <w14:ligatures w14:val="none"/>
          </w:rPr>
          <w:t>Voltar ao Curso</w:t>
        </w:r>
      </w:hyperlink>
    </w:p>
    <w:p w14:paraId="6CD9186F" w14:textId="77777777" w:rsidR="0071605F" w:rsidRPr="0071605F" w:rsidRDefault="0071605F" w:rsidP="0071605F">
      <w:pPr>
        <w:spacing w:after="240" w:line="240" w:lineRule="auto"/>
        <w:outlineLvl w:val="2"/>
        <w:rPr>
          <w:rFonts w:ascii="Libre Baskerville" w:eastAsia="Times New Roman" w:hAnsi="Libre Baskerville" w:cs="Times New Roman"/>
          <w:b/>
          <w:bCs/>
          <w:color w:val="303030"/>
          <w:kern w:val="0"/>
          <w:sz w:val="18"/>
          <w:szCs w:val="18"/>
          <w:lang w:eastAsia="pt-BR"/>
          <w14:ligatures w14:val="none"/>
        </w:rPr>
      </w:pPr>
      <w:r w:rsidRPr="0071605F">
        <w:rPr>
          <w:rFonts w:ascii="Libre Baskerville" w:eastAsia="Times New Roman" w:hAnsi="Libre Baskerville" w:cs="Times New Roman"/>
          <w:b/>
          <w:bCs/>
          <w:color w:val="303030"/>
          <w:kern w:val="0"/>
          <w:sz w:val="18"/>
          <w:szCs w:val="18"/>
          <w:lang w:eastAsia="pt-BR"/>
          <w14:ligatures w14:val="none"/>
        </w:rPr>
        <w:t>Compartilhe isso:</w:t>
      </w:r>
    </w:p>
    <w:p w14:paraId="5F8B5295" w14:textId="77777777" w:rsidR="0071605F" w:rsidRPr="0071605F" w:rsidRDefault="0071605F" w:rsidP="0071605F">
      <w:pPr>
        <w:numPr>
          <w:ilvl w:val="0"/>
          <w:numId w:val="1"/>
        </w:numPr>
        <w:spacing w:after="180" w:line="240" w:lineRule="auto"/>
        <w:ind w:right="120"/>
        <w:rPr>
          <w:rFonts w:ascii="Libre Baskerville" w:eastAsia="Times New Roman" w:hAnsi="Libre Baskerville" w:cs="Times New Roman"/>
          <w:color w:val="303030"/>
          <w:kern w:val="0"/>
          <w:sz w:val="30"/>
          <w:szCs w:val="30"/>
          <w:lang w:eastAsia="pt-BR"/>
          <w14:ligatures w14:val="none"/>
        </w:rPr>
      </w:pPr>
      <w:hyperlink r:id="rId12" w:tgtFrame="_blank" w:tooltip="Clique para compartilhar no Twitter" w:history="1">
        <w:r w:rsidRPr="0071605F">
          <w:rPr>
            <w:rFonts w:ascii="Open Sans" w:eastAsia="Times New Roman" w:hAnsi="Open Sans" w:cs="Open Sans"/>
            <w:color w:val="2C3338"/>
            <w:kern w:val="0"/>
            <w:sz w:val="20"/>
            <w:szCs w:val="20"/>
            <w:u w:val="single"/>
            <w:shd w:val="clear" w:color="auto" w:fill="FFFFFF"/>
            <w:lang w:eastAsia="pt-BR"/>
            <w14:ligatures w14:val="none"/>
          </w:rPr>
          <w:t>Twitter</w:t>
        </w:r>
      </w:hyperlink>
    </w:p>
    <w:p w14:paraId="7EEC0C7F" w14:textId="77777777" w:rsidR="0071605F" w:rsidRPr="0071605F" w:rsidRDefault="0071605F" w:rsidP="0071605F">
      <w:pPr>
        <w:numPr>
          <w:ilvl w:val="0"/>
          <w:numId w:val="1"/>
        </w:numPr>
        <w:spacing w:after="180" w:line="240" w:lineRule="auto"/>
        <w:ind w:right="120"/>
        <w:rPr>
          <w:rFonts w:ascii="Libre Baskerville" w:eastAsia="Times New Roman" w:hAnsi="Libre Baskerville" w:cs="Times New Roman"/>
          <w:color w:val="303030"/>
          <w:kern w:val="0"/>
          <w:sz w:val="30"/>
          <w:szCs w:val="30"/>
          <w:lang w:eastAsia="pt-BR"/>
          <w14:ligatures w14:val="none"/>
        </w:rPr>
      </w:pPr>
      <w:hyperlink r:id="rId13" w:tgtFrame="_blank" w:tooltip="Clique para compartilhar no Facebook" w:history="1">
        <w:r w:rsidRPr="0071605F">
          <w:rPr>
            <w:rFonts w:ascii="Open Sans" w:eastAsia="Times New Roman" w:hAnsi="Open Sans" w:cs="Open Sans"/>
            <w:color w:val="2C3338"/>
            <w:kern w:val="0"/>
            <w:sz w:val="20"/>
            <w:szCs w:val="20"/>
            <w:u w:val="single"/>
            <w:shd w:val="clear" w:color="auto" w:fill="FFFFFF"/>
            <w:lang w:eastAsia="pt-BR"/>
            <w14:ligatures w14:val="none"/>
          </w:rPr>
          <w:t>Facebook</w:t>
        </w:r>
      </w:hyperlink>
    </w:p>
    <w:p w14:paraId="40A85355" w14:textId="77777777" w:rsidR="0071605F" w:rsidRPr="0071605F" w:rsidRDefault="0071605F" w:rsidP="0071605F">
      <w:pPr>
        <w:numPr>
          <w:ilvl w:val="0"/>
          <w:numId w:val="1"/>
        </w:numPr>
        <w:spacing w:line="240" w:lineRule="auto"/>
        <w:ind w:right="120"/>
        <w:rPr>
          <w:rFonts w:ascii="Libre Baskerville" w:eastAsia="Times New Roman" w:hAnsi="Libre Baskerville" w:cs="Times New Roman"/>
          <w:color w:val="303030"/>
          <w:kern w:val="0"/>
          <w:sz w:val="30"/>
          <w:szCs w:val="30"/>
          <w:lang w:eastAsia="pt-BR"/>
          <w14:ligatures w14:val="none"/>
        </w:rPr>
      </w:pPr>
    </w:p>
    <w:p w14:paraId="1491ACA3" w14:textId="77777777" w:rsidR="0071605F" w:rsidRPr="0071605F" w:rsidRDefault="0071605F" w:rsidP="0071605F">
      <w:pPr>
        <w:spacing w:after="0" w:line="240" w:lineRule="auto"/>
        <w:rPr>
          <w:rFonts w:ascii="Libre Baskerville" w:eastAsia="Times New Roman" w:hAnsi="Libre Baskerville" w:cs="Times New Roman"/>
          <w:color w:val="303030"/>
          <w:kern w:val="0"/>
          <w:sz w:val="30"/>
          <w:szCs w:val="30"/>
          <w:lang w:eastAsia="pt-BR"/>
          <w14:ligatures w14:val="none"/>
        </w:rPr>
      </w:pPr>
      <w:r w:rsidRPr="0071605F">
        <w:rPr>
          <w:rFonts w:ascii="Libre Baskerville" w:eastAsia="Times New Roman" w:hAnsi="Libre Baskerville" w:cs="Times New Roman"/>
          <w:color w:val="999999"/>
          <w:kern w:val="0"/>
          <w:sz w:val="18"/>
          <w:szCs w:val="18"/>
          <w:lang w:eastAsia="pt-BR"/>
          <w14:ligatures w14:val="none"/>
        </w:rPr>
        <w:t>Carregando...</w:t>
      </w:r>
    </w:p>
    <w:p w14:paraId="3398AB01" w14:textId="77777777" w:rsidR="0071605F" w:rsidRPr="0071605F" w:rsidRDefault="0071605F" w:rsidP="0071605F">
      <w:pPr>
        <w:spacing w:after="0" w:line="240" w:lineRule="auto"/>
        <w:rPr>
          <w:rFonts w:ascii="Libre Baskerville" w:eastAsia="Times New Roman" w:hAnsi="Libre Baskerville" w:cs="Times New Roman"/>
          <w:color w:val="303030"/>
          <w:kern w:val="0"/>
          <w:sz w:val="30"/>
          <w:szCs w:val="30"/>
          <w:lang w:eastAsia="pt-BR"/>
          <w14:ligatures w14:val="none"/>
        </w:rPr>
      </w:pPr>
      <w:hyperlink r:id="rId14" w:history="1">
        <w:r w:rsidRPr="0071605F">
          <w:rPr>
            <w:rFonts w:ascii="Libre Baskerville" w:eastAsia="Times New Roman" w:hAnsi="Libre Baskerville" w:cs="Times New Roman"/>
            <w:b/>
            <w:bCs/>
            <w:color w:val="0000FF"/>
            <w:kern w:val="0"/>
            <w:sz w:val="30"/>
            <w:szCs w:val="30"/>
            <w:u w:val="single"/>
            <w:lang w:eastAsia="pt-BR"/>
            <w14:ligatures w14:val="none"/>
          </w:rPr>
          <w:t>Instituto Viva Melhor</w:t>
        </w:r>
      </w:hyperlink>
      <w:r w:rsidRPr="0071605F">
        <w:rPr>
          <w:rFonts w:ascii="Libre Baskerville" w:eastAsia="Times New Roman" w:hAnsi="Libre Baskerville" w:cs="Times New Roman"/>
          <w:color w:val="303030"/>
          <w:kern w:val="0"/>
          <w:sz w:val="30"/>
          <w:szCs w:val="30"/>
          <w:lang w:eastAsia="pt-BR"/>
          <w14:ligatures w14:val="none"/>
        </w:rPr>
        <w:t>, </w:t>
      </w:r>
      <w:hyperlink r:id="rId15" w:history="1">
        <w:r w:rsidRPr="0071605F">
          <w:rPr>
            <w:rFonts w:ascii="Libre Baskerville" w:eastAsia="Times New Roman" w:hAnsi="Libre Baskerville" w:cs="Times New Roman"/>
            <w:color w:val="0000FF"/>
            <w:kern w:val="0"/>
            <w:sz w:val="30"/>
            <w:szCs w:val="30"/>
            <w:u w:val="single"/>
            <w:lang w:eastAsia="pt-BR"/>
            <w14:ligatures w14:val="none"/>
          </w:rPr>
          <w:t>Blog no WordPress.com.</w:t>
        </w:r>
      </w:hyperlink>
    </w:p>
    <w:p w14:paraId="02E50B47" w14:textId="77777777" w:rsidR="0071605F" w:rsidRPr="0071605F" w:rsidRDefault="0071605F" w:rsidP="0071605F">
      <w:pPr>
        <w:numPr>
          <w:ilvl w:val="0"/>
          <w:numId w:val="2"/>
        </w:numPr>
        <w:shd w:val="clear" w:color="auto" w:fill="FFFFFF"/>
        <w:spacing w:after="0" w:line="240" w:lineRule="auto"/>
        <w:ind w:left="810" w:right="30"/>
        <w:textAlignment w:val="center"/>
        <w:rPr>
          <w:rFonts w:ascii="Segoe UI" w:eastAsia="Times New Roman" w:hAnsi="Segoe UI" w:cs="Segoe UI"/>
          <w:color w:val="303030"/>
          <w:kern w:val="0"/>
          <w:sz w:val="30"/>
          <w:szCs w:val="30"/>
          <w:lang w:eastAsia="pt-BR"/>
          <w14:ligatures w14:val="none"/>
        </w:rPr>
      </w:pPr>
      <w:hyperlink r:id="rId16" w:history="1">
        <w:r w:rsidRPr="0071605F">
          <w:rPr>
            <w:rFonts w:ascii="Segoe UI" w:eastAsia="Times New Roman" w:hAnsi="Segoe UI" w:cs="Segoe UI"/>
            <w:color w:val="787C82"/>
            <w:kern w:val="0"/>
            <w:sz w:val="20"/>
            <w:szCs w:val="20"/>
            <w:u w:val="single"/>
            <w:bdr w:val="none" w:sz="0" w:space="0" w:color="auto" w:frame="1"/>
            <w:lang w:eastAsia="pt-BR"/>
            <w14:ligatures w14:val="none"/>
          </w:rPr>
          <w:t>Assinar</w:t>
        </w:r>
      </w:hyperlink>
    </w:p>
    <w:p w14:paraId="27EE41F7" w14:textId="77777777" w:rsidR="0071605F" w:rsidRPr="0071605F" w:rsidRDefault="0071605F" w:rsidP="0071605F">
      <w:pPr>
        <w:shd w:val="clear" w:color="auto" w:fill="FFFFFF"/>
        <w:spacing w:after="0" w:line="240" w:lineRule="auto"/>
        <w:ind w:left="720"/>
        <w:rPr>
          <w:rFonts w:ascii="Segoe UI" w:eastAsia="Times New Roman" w:hAnsi="Segoe UI" w:cs="Segoe UI"/>
          <w:color w:val="303030"/>
          <w:kern w:val="0"/>
          <w:sz w:val="30"/>
          <w:szCs w:val="30"/>
          <w:lang w:eastAsia="pt-BR"/>
          <w14:ligatures w14:val="none"/>
        </w:rPr>
      </w:pPr>
      <w:r w:rsidRPr="0071605F">
        <w:rPr>
          <w:rFonts w:ascii="Segoe UI" w:eastAsia="Times New Roman" w:hAnsi="Segoe UI" w:cs="Segoe UI"/>
          <w:color w:val="303030"/>
          <w:kern w:val="0"/>
          <w:sz w:val="30"/>
          <w:szCs w:val="30"/>
          <w:lang w:eastAsia="pt-BR"/>
          <w14:ligatures w14:val="none"/>
        </w:rPr>
        <w:t> </w:t>
      </w:r>
    </w:p>
    <w:p w14:paraId="7A6569C9" w14:textId="77777777" w:rsidR="0071605F" w:rsidRPr="0071605F" w:rsidRDefault="0071605F" w:rsidP="0071605F">
      <w:pPr>
        <w:numPr>
          <w:ilvl w:val="0"/>
          <w:numId w:val="2"/>
        </w:numPr>
        <w:shd w:val="clear" w:color="auto" w:fill="FFFFFF"/>
        <w:spacing w:after="0" w:line="240" w:lineRule="auto"/>
        <w:textAlignment w:val="center"/>
        <w:rPr>
          <w:rFonts w:ascii="Segoe UI" w:eastAsia="Times New Roman" w:hAnsi="Segoe UI" w:cs="Segoe UI"/>
          <w:color w:val="303030"/>
          <w:kern w:val="0"/>
          <w:sz w:val="30"/>
          <w:szCs w:val="30"/>
          <w:lang w:eastAsia="pt-BR"/>
          <w14:ligatures w14:val="none"/>
        </w:rPr>
      </w:pPr>
    </w:p>
    <w:p w14:paraId="457D05F4" w14:textId="292D43C5" w:rsidR="0071605F" w:rsidRDefault="0071605F" w:rsidP="0071605F">
      <w:r w:rsidRPr="0071605F">
        <w:rPr>
          <w:rFonts w:ascii="Times New Roman" w:eastAsia="Times New Roman" w:hAnsi="Times New Roman" w:cs="Times New Roman"/>
          <w:noProof/>
          <w:kern w:val="0"/>
          <w:lang w:eastAsia="pt-BR"/>
          <w14:ligatures w14:val="none"/>
        </w:rPr>
        <w:drawing>
          <wp:inline distT="0" distB="0" distL="0" distR="0" wp14:anchorId="012F2258" wp14:editId="05A51542">
            <wp:extent cx="63500" cy="50800"/>
            <wp:effectExtent l="0" t="0" r="0" b="6350"/>
            <wp:docPr id="2915773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pstat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500" cy="50800"/>
                    </a:xfrm>
                    <a:prstGeom prst="rect">
                      <a:avLst/>
                    </a:prstGeom>
                    <a:noFill/>
                    <a:ln>
                      <a:noFill/>
                    </a:ln>
                  </pic:spPr>
                </pic:pic>
              </a:graphicData>
            </a:graphic>
          </wp:inline>
        </w:drawing>
      </w:r>
    </w:p>
    <w:sectPr w:rsidR="0071605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re Baskerville">
    <w:charset w:val="00"/>
    <w:family w:val="auto"/>
    <w:pitch w:val="variable"/>
    <w:sig w:usb0="A00000BF" w:usb1="5000005B" w:usb2="00000000" w:usb3="00000000" w:csb0="00000093" w:csb1="00000000"/>
  </w:font>
  <w:font w:name="Open Sans">
    <w:panose1 w:val="020B0606030504020204"/>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E77861"/>
    <w:multiLevelType w:val="multilevel"/>
    <w:tmpl w:val="E826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2A5D0D"/>
    <w:multiLevelType w:val="multilevel"/>
    <w:tmpl w:val="2A98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98139389">
    <w:abstractNumId w:val="0"/>
  </w:num>
  <w:num w:numId="2" w16cid:durableId="2780293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05F"/>
    <w:rsid w:val="0071605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484C7"/>
  <w15:chartTrackingRefBased/>
  <w15:docId w15:val="{8D61675F-30FD-49FA-BD0F-37FF1404F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160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160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71605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1605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1605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1605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1605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1605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1605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1605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71605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71605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1605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1605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1605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1605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1605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1605F"/>
    <w:rPr>
      <w:rFonts w:eastAsiaTheme="majorEastAsia" w:cstheme="majorBidi"/>
      <w:color w:val="272727" w:themeColor="text1" w:themeTint="D8"/>
    </w:rPr>
  </w:style>
  <w:style w:type="paragraph" w:styleId="Ttulo">
    <w:name w:val="Title"/>
    <w:basedOn w:val="Normal"/>
    <w:next w:val="Normal"/>
    <w:link w:val="TtuloChar"/>
    <w:uiPriority w:val="10"/>
    <w:qFormat/>
    <w:rsid w:val="007160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1605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1605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1605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1605F"/>
    <w:pPr>
      <w:spacing w:before="160"/>
      <w:jc w:val="center"/>
    </w:pPr>
    <w:rPr>
      <w:i/>
      <w:iCs/>
      <w:color w:val="404040" w:themeColor="text1" w:themeTint="BF"/>
    </w:rPr>
  </w:style>
  <w:style w:type="character" w:customStyle="1" w:styleId="CitaoChar">
    <w:name w:val="Citação Char"/>
    <w:basedOn w:val="Fontepargpadro"/>
    <w:link w:val="Citao"/>
    <w:uiPriority w:val="29"/>
    <w:rsid w:val="0071605F"/>
    <w:rPr>
      <w:i/>
      <w:iCs/>
      <w:color w:val="404040" w:themeColor="text1" w:themeTint="BF"/>
    </w:rPr>
  </w:style>
  <w:style w:type="paragraph" w:styleId="PargrafodaLista">
    <w:name w:val="List Paragraph"/>
    <w:basedOn w:val="Normal"/>
    <w:uiPriority w:val="34"/>
    <w:qFormat/>
    <w:rsid w:val="0071605F"/>
    <w:pPr>
      <w:ind w:left="720"/>
      <w:contextualSpacing/>
    </w:pPr>
  </w:style>
  <w:style w:type="character" w:styleId="nfaseIntensa">
    <w:name w:val="Intense Emphasis"/>
    <w:basedOn w:val="Fontepargpadro"/>
    <w:uiPriority w:val="21"/>
    <w:qFormat/>
    <w:rsid w:val="0071605F"/>
    <w:rPr>
      <w:i/>
      <w:iCs/>
      <w:color w:val="0F4761" w:themeColor="accent1" w:themeShade="BF"/>
    </w:rPr>
  </w:style>
  <w:style w:type="paragraph" w:styleId="CitaoIntensa">
    <w:name w:val="Intense Quote"/>
    <w:basedOn w:val="Normal"/>
    <w:next w:val="Normal"/>
    <w:link w:val="CitaoIntensaChar"/>
    <w:uiPriority w:val="30"/>
    <w:qFormat/>
    <w:rsid w:val="007160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1605F"/>
    <w:rPr>
      <w:i/>
      <w:iCs/>
      <w:color w:val="0F4761" w:themeColor="accent1" w:themeShade="BF"/>
    </w:rPr>
  </w:style>
  <w:style w:type="character" w:styleId="RefernciaIntensa">
    <w:name w:val="Intense Reference"/>
    <w:basedOn w:val="Fontepargpadro"/>
    <w:uiPriority w:val="32"/>
    <w:qFormat/>
    <w:rsid w:val="0071605F"/>
    <w:rPr>
      <w:b/>
      <w:bCs/>
      <w:smallCaps/>
      <w:color w:val="0F4761" w:themeColor="accent1" w:themeShade="BF"/>
      <w:spacing w:val="5"/>
    </w:rPr>
  </w:style>
  <w:style w:type="character" w:styleId="Hyperlink">
    <w:name w:val="Hyperlink"/>
    <w:basedOn w:val="Fontepargpadro"/>
    <w:uiPriority w:val="99"/>
    <w:semiHidden/>
    <w:unhideWhenUsed/>
    <w:rsid w:val="0071605F"/>
    <w:rPr>
      <w:color w:val="0000FF"/>
      <w:u w:val="single"/>
    </w:rPr>
  </w:style>
  <w:style w:type="paragraph" w:customStyle="1" w:styleId="site-title">
    <w:name w:val="site-title"/>
    <w:basedOn w:val="Normal"/>
    <w:rsid w:val="0071605F"/>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customStyle="1" w:styleId="site-description">
    <w:name w:val="site-description"/>
    <w:basedOn w:val="Normal"/>
    <w:rsid w:val="0071605F"/>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styleId="NormalWeb">
    <w:name w:val="Normal (Web)"/>
    <w:basedOn w:val="Normal"/>
    <w:uiPriority w:val="99"/>
    <w:semiHidden/>
    <w:unhideWhenUsed/>
    <w:rsid w:val="0071605F"/>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customStyle="1" w:styleId="share-twitter">
    <w:name w:val="share-twitter"/>
    <w:basedOn w:val="Normal"/>
    <w:rsid w:val="0071605F"/>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customStyle="1" w:styleId="share-facebook">
    <w:name w:val="share-facebook"/>
    <w:basedOn w:val="Normal"/>
    <w:rsid w:val="0071605F"/>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customStyle="1" w:styleId="share-end">
    <w:name w:val="share-end"/>
    <w:basedOn w:val="Normal"/>
    <w:rsid w:val="0071605F"/>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customStyle="1" w:styleId="loading">
    <w:name w:val="loading"/>
    <w:basedOn w:val="Fontepargpadro"/>
    <w:rsid w:val="0071605F"/>
  </w:style>
  <w:style w:type="character" w:customStyle="1" w:styleId="comma">
    <w:name w:val="comma"/>
    <w:basedOn w:val="Fontepargpadro"/>
    <w:rsid w:val="0071605F"/>
  </w:style>
  <w:style w:type="paragraph" w:customStyle="1" w:styleId="actnbr-btn">
    <w:name w:val="actnbr-btn"/>
    <w:basedOn w:val="Normal"/>
    <w:rsid w:val="0071605F"/>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customStyle="1" w:styleId="actnbr-ellipsis">
    <w:name w:val="actnbr-ellipsis"/>
    <w:basedOn w:val="Normal"/>
    <w:rsid w:val="0071605F"/>
    <w:pPr>
      <w:spacing w:before="100" w:beforeAutospacing="1" w:after="100" w:afterAutospacing="1" w:line="240" w:lineRule="auto"/>
    </w:pPr>
    <w:rPr>
      <w:rFonts w:ascii="Times New Roman" w:eastAsia="Times New Roman" w:hAnsi="Times New Roman" w:cs="Times New Roman"/>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6969126">
      <w:bodyDiv w:val="1"/>
      <w:marLeft w:val="0"/>
      <w:marRight w:val="0"/>
      <w:marTop w:val="0"/>
      <w:marBottom w:val="0"/>
      <w:divBdr>
        <w:top w:val="none" w:sz="0" w:space="0" w:color="auto"/>
        <w:left w:val="none" w:sz="0" w:space="0" w:color="auto"/>
        <w:bottom w:val="none" w:sz="0" w:space="0" w:color="auto"/>
        <w:right w:val="none" w:sz="0" w:space="0" w:color="auto"/>
      </w:divBdr>
      <w:divsChild>
        <w:div w:id="6640808">
          <w:marLeft w:val="0"/>
          <w:marRight w:val="0"/>
          <w:marTop w:val="0"/>
          <w:marBottom w:val="240"/>
          <w:divBdr>
            <w:top w:val="none" w:sz="0" w:space="0" w:color="auto"/>
            <w:left w:val="none" w:sz="0" w:space="0" w:color="auto"/>
            <w:bottom w:val="none" w:sz="0" w:space="0" w:color="auto"/>
            <w:right w:val="none" w:sz="0" w:space="0" w:color="auto"/>
          </w:divBdr>
        </w:div>
        <w:div w:id="894313734">
          <w:marLeft w:val="0"/>
          <w:marRight w:val="0"/>
          <w:marTop w:val="0"/>
          <w:marBottom w:val="0"/>
          <w:divBdr>
            <w:top w:val="none" w:sz="0" w:space="0" w:color="auto"/>
            <w:left w:val="none" w:sz="0" w:space="0" w:color="auto"/>
            <w:bottom w:val="none" w:sz="0" w:space="0" w:color="auto"/>
            <w:right w:val="none" w:sz="0" w:space="0" w:color="auto"/>
          </w:divBdr>
          <w:divsChild>
            <w:div w:id="1987081179">
              <w:marLeft w:val="0"/>
              <w:marRight w:val="0"/>
              <w:marTop w:val="480"/>
              <w:marBottom w:val="0"/>
              <w:divBdr>
                <w:top w:val="none" w:sz="0" w:space="0" w:color="auto"/>
                <w:left w:val="none" w:sz="0" w:space="0" w:color="auto"/>
                <w:bottom w:val="none" w:sz="0" w:space="0" w:color="auto"/>
                <w:right w:val="none" w:sz="0" w:space="0" w:color="auto"/>
              </w:divBdr>
              <w:divsChild>
                <w:div w:id="423960993">
                  <w:marLeft w:val="0"/>
                  <w:marRight w:val="0"/>
                  <w:marTop w:val="0"/>
                  <w:marBottom w:val="480"/>
                  <w:divBdr>
                    <w:top w:val="none" w:sz="0" w:space="0" w:color="auto"/>
                    <w:left w:val="none" w:sz="0" w:space="0" w:color="auto"/>
                    <w:bottom w:val="none" w:sz="0" w:space="0" w:color="auto"/>
                    <w:right w:val="none" w:sz="0" w:space="0" w:color="auto"/>
                  </w:divBdr>
                  <w:divsChild>
                    <w:div w:id="1683504887">
                      <w:marLeft w:val="0"/>
                      <w:marRight w:val="0"/>
                      <w:marTop w:val="0"/>
                      <w:marBottom w:val="0"/>
                      <w:divBdr>
                        <w:top w:val="none" w:sz="0" w:space="0" w:color="auto"/>
                        <w:left w:val="none" w:sz="0" w:space="0" w:color="auto"/>
                        <w:bottom w:val="none" w:sz="0" w:space="0" w:color="auto"/>
                        <w:right w:val="none" w:sz="0" w:space="0" w:color="auto"/>
                      </w:divBdr>
                    </w:div>
                  </w:divsChild>
                </w:div>
                <w:div w:id="1887839396">
                  <w:marLeft w:val="0"/>
                  <w:marRight w:val="0"/>
                  <w:marTop w:val="480"/>
                  <w:marBottom w:val="480"/>
                  <w:divBdr>
                    <w:top w:val="none" w:sz="0" w:space="0" w:color="auto"/>
                    <w:left w:val="none" w:sz="0" w:space="0" w:color="auto"/>
                    <w:bottom w:val="none" w:sz="0" w:space="0" w:color="auto"/>
                    <w:right w:val="none" w:sz="0" w:space="0" w:color="auto"/>
                  </w:divBdr>
                  <w:divsChild>
                    <w:div w:id="500200806">
                      <w:marLeft w:val="0"/>
                      <w:marRight w:val="0"/>
                      <w:marTop w:val="0"/>
                      <w:marBottom w:val="0"/>
                      <w:divBdr>
                        <w:top w:val="none" w:sz="0" w:space="0" w:color="auto"/>
                        <w:left w:val="none" w:sz="0" w:space="0" w:color="auto"/>
                        <w:bottom w:val="none" w:sz="0" w:space="0" w:color="auto"/>
                        <w:right w:val="none" w:sz="0" w:space="0" w:color="auto"/>
                      </w:divBdr>
                    </w:div>
                  </w:divsChild>
                </w:div>
                <w:div w:id="1823815744">
                  <w:marLeft w:val="0"/>
                  <w:marRight w:val="0"/>
                  <w:marTop w:val="480"/>
                  <w:marBottom w:val="0"/>
                  <w:divBdr>
                    <w:top w:val="none" w:sz="0" w:space="0" w:color="auto"/>
                    <w:left w:val="none" w:sz="0" w:space="0" w:color="auto"/>
                    <w:bottom w:val="none" w:sz="0" w:space="0" w:color="auto"/>
                    <w:right w:val="none" w:sz="0" w:space="0" w:color="auto"/>
                  </w:divBdr>
                  <w:divsChild>
                    <w:div w:id="1272665741">
                      <w:marLeft w:val="0"/>
                      <w:marRight w:val="0"/>
                      <w:marTop w:val="0"/>
                      <w:marBottom w:val="0"/>
                      <w:divBdr>
                        <w:top w:val="none" w:sz="0" w:space="0" w:color="auto"/>
                        <w:left w:val="none" w:sz="0" w:space="0" w:color="auto"/>
                        <w:bottom w:val="none" w:sz="0" w:space="0" w:color="auto"/>
                        <w:right w:val="none" w:sz="0" w:space="0" w:color="auto"/>
                      </w:divBdr>
                      <w:divsChild>
                        <w:div w:id="1731465416">
                          <w:marLeft w:val="0"/>
                          <w:marRight w:val="0"/>
                          <w:marTop w:val="0"/>
                          <w:marBottom w:val="240"/>
                          <w:divBdr>
                            <w:top w:val="none" w:sz="0" w:space="0" w:color="auto"/>
                            <w:left w:val="none" w:sz="0" w:space="0" w:color="auto"/>
                            <w:bottom w:val="none" w:sz="0" w:space="0" w:color="auto"/>
                            <w:right w:val="none" w:sz="0" w:space="0" w:color="auto"/>
                          </w:divBdr>
                          <w:divsChild>
                            <w:div w:id="156409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41368">
                      <w:marLeft w:val="0"/>
                      <w:marRight w:val="0"/>
                      <w:marTop w:val="0"/>
                      <w:marBottom w:val="0"/>
                      <w:divBdr>
                        <w:top w:val="none" w:sz="0" w:space="0" w:color="auto"/>
                        <w:left w:val="none" w:sz="0" w:space="0" w:color="auto"/>
                        <w:bottom w:val="none" w:sz="0" w:space="0" w:color="auto"/>
                        <w:right w:val="none" w:sz="0" w:space="0" w:color="auto"/>
                      </w:divBdr>
                      <w:divsChild>
                        <w:div w:id="212102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744074">
          <w:marLeft w:val="0"/>
          <w:marRight w:val="0"/>
          <w:marTop w:val="0"/>
          <w:marBottom w:val="0"/>
          <w:divBdr>
            <w:top w:val="none" w:sz="0" w:space="0" w:color="auto"/>
            <w:left w:val="none" w:sz="0" w:space="0" w:color="auto"/>
            <w:bottom w:val="none" w:sz="0" w:space="0" w:color="auto"/>
            <w:right w:val="none" w:sz="0" w:space="0" w:color="auto"/>
          </w:divBdr>
        </w:div>
        <w:div w:id="1635521902">
          <w:marLeft w:val="0"/>
          <w:marRight w:val="0"/>
          <w:marTop w:val="0"/>
          <w:marBottom w:val="0"/>
          <w:divBdr>
            <w:top w:val="single" w:sz="6" w:space="0" w:color="DCDCDE"/>
            <w:left w:val="single" w:sz="6" w:space="0" w:color="DCDCDE"/>
            <w:bottom w:val="single" w:sz="6" w:space="0" w:color="DCDCDE"/>
            <w:right w:val="single" w:sz="6" w:space="0" w:color="DCDCDE"/>
          </w:divBdr>
        </w:div>
      </w:divsChild>
    </w:div>
    <w:div w:id="1499537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stitutovivamelhor.online/" TargetMode="External"/><Relationship Id="rId13" Type="http://schemas.openxmlformats.org/officeDocument/2006/relationships/hyperlink" Target="https://institutovivamelhor.online/aterosclerose/?share=facebook&amp;nb=1"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institutovivamelhor.online/aterosclerose/?share=twitter&amp;nb=1" TargetMode="External"/><Relationship Id="rId17" Type="http://schemas.openxmlformats.org/officeDocument/2006/relationships/image" Target="media/image3.gif"/><Relationship Id="rId2" Type="http://schemas.openxmlformats.org/officeDocument/2006/relationships/styles" Target="styles.xml"/><Relationship Id="rId16" Type="http://schemas.openxmlformats.org/officeDocument/2006/relationships/hyperlink" Target="https://institutovivamelhor.online/aterosclerose/" TargetMode="External"/><Relationship Id="rId1" Type="http://schemas.openxmlformats.org/officeDocument/2006/relationships/numbering" Target="numbering.xml"/><Relationship Id="rId6" Type="http://schemas.openxmlformats.org/officeDocument/2006/relationships/hyperlink" Target="https://institutovivamelhor.online/" TargetMode="External"/><Relationship Id="rId11" Type="http://schemas.openxmlformats.org/officeDocument/2006/relationships/hyperlink" Target="https://ocursovivamelhor.club.hotmart.com/lesson/14okgrj94p/guia-por-enfermidades-de-a-a-z" TargetMode="External"/><Relationship Id="rId5" Type="http://schemas.openxmlformats.org/officeDocument/2006/relationships/hyperlink" Target="https://institutovivamelhor.online/aterosclerose/" TargetMode="External"/><Relationship Id="rId15" Type="http://schemas.openxmlformats.org/officeDocument/2006/relationships/hyperlink" Target="https://wordpress.com/?ref=footer_blog" TargetMode="Externa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ocursovivamelhor.club.hotmart.com/lesson/14okgrj94p/guia-por-enfermidades-de-a-a-z" TargetMode="External"/><Relationship Id="rId14" Type="http://schemas.openxmlformats.org/officeDocument/2006/relationships/hyperlink" Target="https://institutovivamelhor.online/"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1790</Words>
  <Characters>9671</Characters>
  <Application>Microsoft Office Word</Application>
  <DocSecurity>0</DocSecurity>
  <Lines>80</Lines>
  <Paragraphs>22</Paragraphs>
  <ScaleCrop>false</ScaleCrop>
  <Company/>
  <LinksUpToDate>false</LinksUpToDate>
  <CharactersWithSpaces>11439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Wander Pires</dc:creator>
  <cp:keywords/>
  <dc:description/>
  <cp:lastModifiedBy>Wander Pires</cp:lastModifiedBy>
  <cp:revision>1</cp:revision>
  <dcterms:created xsi:type="dcterms:W3CDTF">2024-03-02T19:17:00Z</dcterms:created>
  <dcterms:modified xsi:type="dcterms:W3CDTF">2024-03-02T19:18:00Z</dcterms:modified>
</cp:coreProperties>
</file>