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AC65F9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AC65F9" w:rsidRDefault="00ED2E34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23433B98" w14:textId="77777777" w:rsidR="009B6039" w:rsidRPr="00AC65F9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AC65F9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AC65F9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AC65F9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4D04D81F" w14:textId="77777777" w:rsidR="00213F1C" w:rsidRPr="00AC65F9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0FD42855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Probióticos na disbiose intestinal</w:t>
      </w:r>
    </w:p>
    <w:p w14:paraId="591C1041" w14:textId="754183A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casei</w:t>
      </w:r>
      <w:r w:rsidRPr="00AC65F9">
        <w:rPr>
          <w:rFonts w:ascii="DIN-Regular" w:hAnsi="DIN-Regular" w:cs="DIN-Regular"/>
          <w:sz w:val="24"/>
          <w:szCs w:val="24"/>
        </w:rPr>
        <w:t>.............................................................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 Bilhões UFC</w:t>
      </w:r>
    </w:p>
    <w:p w14:paraId="24A8837A" w14:textId="1487B31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bifidum</w:t>
      </w:r>
      <w:r w:rsidRPr="00AC65F9">
        <w:rPr>
          <w:rFonts w:ascii="DIN-Regular" w:hAnsi="DIN-Regular" w:cs="DIN-Regular"/>
          <w:sz w:val="24"/>
          <w:szCs w:val="24"/>
        </w:rPr>
        <w:t>.........................................................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6FC8AE71" w14:textId="1BCBC1EF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acidophillus</w:t>
      </w:r>
      <w:r w:rsidRPr="00AC65F9">
        <w:rPr>
          <w:rFonts w:ascii="DIN-Regular" w:hAnsi="DIN-Regular" w:cs="DIN-Regular"/>
          <w:sz w:val="24"/>
          <w:szCs w:val="24"/>
        </w:rPr>
        <w:t>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0D91E10" w14:textId="1B28A45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Streptococcus faecium</w:t>
      </w:r>
      <w:r w:rsidRPr="00AC65F9">
        <w:rPr>
          <w:rFonts w:ascii="DIN-Regular" w:hAnsi="DIN-Regular" w:cs="DIN-Regular"/>
          <w:sz w:val="24"/>
          <w:szCs w:val="24"/>
        </w:rPr>
        <w:t>.......................................................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24630CC7" w14:textId="75AAF55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Inulina</w:t>
      </w:r>
      <w:r w:rsidRPr="00AC65F9">
        <w:rPr>
          <w:rFonts w:ascii="DIN-Regular" w:hAnsi="DIN-Regular" w:cs="DIN-Regular"/>
          <w:sz w:val="24"/>
          <w:szCs w:val="24"/>
        </w:rPr>
        <w:t>......................</w:t>
      </w:r>
      <w:r w:rsidR="00E86A6F">
        <w:rPr>
          <w:rFonts w:ascii="DIN-Regular" w:hAnsi="DIN-Regular" w:cs="DIN-Regular"/>
          <w:sz w:val="24"/>
          <w:szCs w:val="24"/>
        </w:rPr>
        <w:t>.</w:t>
      </w:r>
      <w:r w:rsidRPr="00AC65F9">
        <w:rPr>
          <w:rFonts w:ascii="DIN-Regular" w:hAnsi="DIN-Regular" w:cs="DIN-Regular"/>
          <w:sz w:val="24"/>
          <w:szCs w:val="24"/>
        </w:rPr>
        <w:t>.</w:t>
      </w:r>
      <w:r w:rsidR="00E86A6F">
        <w:rPr>
          <w:rFonts w:ascii="DIN-Regular" w:hAnsi="DIN-Regular" w:cs="DIN-Regular"/>
          <w:sz w:val="24"/>
          <w:szCs w:val="24"/>
        </w:rPr>
        <w:t>.</w:t>
      </w:r>
      <w:r w:rsidRPr="00AC65F9">
        <w:rPr>
          <w:rFonts w:ascii="DIN-Regular" w:hAnsi="DIN-Regular" w:cs="DIN-Regular"/>
          <w:sz w:val="24"/>
          <w:szCs w:val="24"/>
        </w:rPr>
        <w:t>.........................................................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06EDF448" w14:textId="051AF16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Glutamina</w:t>
      </w:r>
      <w:r w:rsidRPr="00AC65F9">
        <w:rPr>
          <w:rFonts w:ascii="DIN-Regular" w:hAnsi="DIN-Regular" w:cs="DIN-Regular"/>
          <w:sz w:val="24"/>
          <w:szCs w:val="24"/>
        </w:rPr>
        <w:t>.................</w:t>
      </w:r>
      <w:r w:rsidR="00E86A6F">
        <w:rPr>
          <w:rFonts w:ascii="DIN-Regular" w:hAnsi="DIN-Regular" w:cs="DIN-Regular"/>
          <w:sz w:val="24"/>
          <w:szCs w:val="24"/>
        </w:rPr>
        <w:t>.</w:t>
      </w:r>
      <w:r w:rsidRPr="00AC65F9">
        <w:rPr>
          <w:rFonts w:ascii="DIN-Regular" w:hAnsi="DIN-Regular" w:cs="DIN-Regular"/>
          <w:sz w:val="24"/>
          <w:szCs w:val="24"/>
        </w:rPr>
        <w:t>..........................................................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71C11FCB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90 cápsulas.</w:t>
      </w:r>
    </w:p>
    <w:p w14:paraId="3279E46F" w14:textId="4863837A" w:rsidR="00094E80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uma vez ao dia, antes de</w:t>
      </w:r>
      <w:r w:rsidRPr="00AC65F9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b/>
          <w:bCs/>
          <w:sz w:val="24"/>
          <w:szCs w:val="24"/>
        </w:rPr>
        <w:t>dormir por três meses.</w:t>
      </w:r>
    </w:p>
    <w:p w14:paraId="4B6C3311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6B98BFEA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Regulador intestinal - constipação</w:t>
      </w:r>
    </w:p>
    <w:p w14:paraId="5E076539" w14:textId="6F780546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Plantago ovata</w:t>
      </w:r>
      <w:r>
        <w:rPr>
          <w:rFonts w:ascii="DIN-Regular" w:hAnsi="DIN-Regular" w:cs="DIN-Regular"/>
          <w:sz w:val="24"/>
          <w:szCs w:val="24"/>
        </w:rPr>
        <w:t>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g</w:t>
      </w:r>
    </w:p>
    <w:p w14:paraId="5CC3273A" w14:textId="3E15C879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Inulina</w:t>
      </w:r>
      <w:r>
        <w:rPr>
          <w:rFonts w:ascii="DIN-Regular" w:hAnsi="DIN-Regular" w:cs="DIN-Regular"/>
          <w:sz w:val="24"/>
          <w:szCs w:val="24"/>
        </w:rPr>
        <w:t>.........................................................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 g</w:t>
      </w:r>
    </w:p>
    <w:p w14:paraId="45C4CF03" w14:textId="01E97529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Goma acácia</w:t>
      </w:r>
      <w:r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 g</w:t>
      </w:r>
    </w:p>
    <w:p w14:paraId="2A4671FE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0D0AC515" w14:textId="65C80B21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uma vez ao dia, antes de</w:t>
      </w:r>
      <w:r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b/>
          <w:bCs/>
          <w:sz w:val="24"/>
          <w:szCs w:val="24"/>
        </w:rPr>
        <w:t>dormir.</w:t>
      </w:r>
    </w:p>
    <w:p w14:paraId="7137659B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_______________________________________</w:t>
      </w:r>
    </w:p>
    <w:p w14:paraId="6775D056" w14:textId="77777777" w:rsid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6E76FB76" w14:textId="1CF79275" w:rsid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R</w:t>
      </w:r>
      <w:r w:rsidRPr="00AC65F9">
        <w:rPr>
          <w:rFonts w:ascii="DIN-Regular" w:hAnsi="DIN-Regular" w:cs="DIN-Regular"/>
          <w:sz w:val="24"/>
          <w:szCs w:val="24"/>
          <w:u w:val="single"/>
        </w:rPr>
        <w:t>estauração da função normal da</w:t>
      </w:r>
      <w:r w:rsidRPr="00AC65F9">
        <w:rPr>
          <w:rFonts w:ascii="DIN-Regular" w:hAnsi="DIN-Regular" w:cs="DIN-Regular"/>
          <w:sz w:val="24"/>
          <w:szCs w:val="24"/>
          <w:u w:val="single"/>
        </w:rPr>
        <w:t xml:space="preserve"> </w:t>
      </w:r>
      <w:r w:rsidRPr="00AC65F9">
        <w:rPr>
          <w:rFonts w:ascii="DIN-Regular" w:hAnsi="DIN-Regular" w:cs="DIN-Regular"/>
          <w:sz w:val="24"/>
          <w:szCs w:val="24"/>
          <w:u w:val="single"/>
        </w:rPr>
        <w:t>barreira mucosa.</w:t>
      </w:r>
    </w:p>
    <w:p w14:paraId="1676C4ED" w14:textId="77777777" w:rsidR="00E86A6F" w:rsidRPr="00AC65F9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0FF5782A" w14:textId="6643928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1ª ETAPA – Antiinflamatório, antioxidante e</w:t>
      </w:r>
      <w:r w:rsidRPr="00AC65F9">
        <w:rPr>
          <w:rFonts w:ascii="DIN-Regular" w:hAnsi="DIN-Regular" w:cs="DIN-Regular"/>
          <w:sz w:val="24"/>
          <w:szCs w:val="24"/>
          <w:u w:val="single"/>
        </w:rPr>
        <w:t xml:space="preserve"> </w:t>
      </w:r>
      <w:r w:rsidRPr="00AC65F9">
        <w:rPr>
          <w:rFonts w:ascii="DIN-Regular" w:hAnsi="DIN-Regular" w:cs="DIN-Regular"/>
          <w:sz w:val="24"/>
          <w:szCs w:val="24"/>
          <w:u w:val="single"/>
        </w:rPr>
        <w:t>restauração.</w:t>
      </w:r>
    </w:p>
    <w:p w14:paraId="33F53EDB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</w:p>
    <w:p w14:paraId="570F990E" w14:textId="656D7A2F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Duração: 2 meses de tratamento.</w:t>
      </w:r>
    </w:p>
    <w:p w14:paraId="30258518" w14:textId="4C6D9B55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Boswellia serata</w:t>
      </w:r>
      <w:r>
        <w:rPr>
          <w:rFonts w:ascii="DIN-Regular" w:hAnsi="DIN-Regular" w:cs="DIN-Regular"/>
          <w:sz w:val="24"/>
          <w:szCs w:val="24"/>
        </w:rPr>
        <w:t>...................................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 mg</w:t>
      </w:r>
      <w:r>
        <w:rPr>
          <w:rFonts w:ascii="DIN-Regular" w:hAnsi="DIN-Regular" w:cs="DIN-Regular"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sz w:val="24"/>
          <w:szCs w:val="24"/>
        </w:rPr>
        <w:t>(extrato seco padronizado 20% de AKBA)</w:t>
      </w:r>
    </w:p>
    <w:p w14:paraId="2A6FC38F" w14:textId="472A785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Quercitina</w:t>
      </w:r>
      <w:r>
        <w:rPr>
          <w:rFonts w:ascii="DIN-Regular" w:hAnsi="DIN-Regular" w:cs="DIN-Regular"/>
          <w:sz w:val="24"/>
          <w:szCs w:val="24"/>
        </w:rPr>
        <w:t>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400 mg</w:t>
      </w:r>
    </w:p>
    <w:p w14:paraId="1CAE16A0" w14:textId="5B77B096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Vitamina C</w:t>
      </w:r>
      <w:r>
        <w:rPr>
          <w:rFonts w:ascii="DIN-Regular" w:hAnsi="DIN-Regular" w:cs="DIN-Regular"/>
          <w:sz w:val="24"/>
          <w:szCs w:val="24"/>
        </w:rPr>
        <w:t>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250 mg</w:t>
      </w:r>
    </w:p>
    <w:p w14:paraId="5DA6AB26" w14:textId="5A6ADE6C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Tocotrimax</w:t>
      </w:r>
      <w:r>
        <w:rPr>
          <w:rFonts w:ascii="DIN-Regular" w:hAnsi="DIN-Regular" w:cs="DIN-Regular"/>
          <w:sz w:val="24"/>
          <w:szCs w:val="24"/>
        </w:rPr>
        <w:t>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5E00C564" w14:textId="0A5990D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N-Acetil- cisteina</w:t>
      </w:r>
      <w:r>
        <w:rPr>
          <w:rFonts w:ascii="DIN-Regular" w:hAnsi="DIN-Regular" w:cs="DIN-Regular"/>
          <w:sz w:val="24"/>
          <w:szCs w:val="24"/>
        </w:rPr>
        <w:t>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5EA17F71" w14:textId="2A5BC851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Zinco quelato</w:t>
      </w:r>
      <w:r>
        <w:rPr>
          <w:rFonts w:ascii="DIN-Regular" w:hAnsi="DIN-Regular" w:cs="DIN-Regular"/>
          <w:sz w:val="24"/>
          <w:szCs w:val="24"/>
        </w:rPr>
        <w:t>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20 mg</w:t>
      </w:r>
    </w:p>
    <w:p w14:paraId="74A30463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120 doses.</w:t>
      </w:r>
    </w:p>
    <w:p w14:paraId="2CEC5136" w14:textId="77777777" w:rsid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duas vezes ao dia.</w:t>
      </w:r>
    </w:p>
    <w:p w14:paraId="4136395B" w14:textId="77777777" w:rsidR="00E86A6F" w:rsidRPr="00AC65F9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00F45937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Associar com:</w:t>
      </w:r>
    </w:p>
    <w:p w14:paraId="390F493B" w14:textId="418A307E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L-Glutamina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10 g</w:t>
      </w:r>
    </w:p>
    <w:p w14:paraId="1A792365" w14:textId="1BCC5FC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N-Acetil-D-glucosamina</w:t>
      </w:r>
      <w:r w:rsidR="00E86A6F">
        <w:rPr>
          <w:rFonts w:ascii="DIN-Regular" w:hAnsi="DIN-Regular" w:cs="DIN-Regular"/>
          <w:sz w:val="24"/>
          <w:szCs w:val="24"/>
        </w:rPr>
        <w:t>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500 mg</w:t>
      </w:r>
    </w:p>
    <w:p w14:paraId="344F9928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6CB36799" w14:textId="77777777" w:rsid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 sachê ao dia.</w:t>
      </w:r>
    </w:p>
    <w:p w14:paraId="46BC21B4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22214229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57D1360A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465004BA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399A5124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caps/>
          <w:sz w:val="24"/>
          <w:szCs w:val="24"/>
          <w:u w:val="single"/>
        </w:rPr>
        <w:t>2ª Etapa</w:t>
      </w:r>
      <w:r w:rsidRPr="00AC65F9">
        <w:rPr>
          <w:rFonts w:ascii="DIN-Regular" w:hAnsi="DIN-Regular" w:cs="DIN-Regular"/>
          <w:sz w:val="24"/>
          <w:szCs w:val="24"/>
          <w:u w:val="single"/>
        </w:rPr>
        <w:t xml:space="preserve"> – digestão e recolonização da microbiota</w:t>
      </w:r>
    </w:p>
    <w:p w14:paraId="3E7C56B7" w14:textId="706DA80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Duração: 2 meses de tratamento para as enzimas</w:t>
      </w:r>
      <w:r w:rsidR="00E86A6F" w:rsidRPr="00E86A6F">
        <w:rPr>
          <w:rFonts w:ascii="DIN-Regular" w:hAnsi="DIN-Regular" w:cs="DIN-Regular"/>
          <w:sz w:val="24"/>
          <w:szCs w:val="24"/>
          <w:u w:val="single"/>
        </w:rPr>
        <w:t xml:space="preserve"> </w:t>
      </w:r>
      <w:r w:rsidRPr="00AC65F9">
        <w:rPr>
          <w:rFonts w:ascii="DIN-Regular" w:hAnsi="DIN-Regular" w:cs="DIN-Regular"/>
          <w:sz w:val="24"/>
          <w:szCs w:val="24"/>
          <w:u w:val="single"/>
        </w:rPr>
        <w:t>digestivas e 6 meses para os probióticos.</w:t>
      </w:r>
    </w:p>
    <w:p w14:paraId="431774BC" w14:textId="6EDE654D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Protease</w:t>
      </w:r>
      <w:r w:rsidR="00E86A6F">
        <w:rPr>
          <w:rFonts w:ascii="DIN-Regular" w:hAnsi="DIN-Regular" w:cs="DIN-Regular"/>
          <w:sz w:val="24"/>
          <w:szCs w:val="24"/>
        </w:rPr>
        <w:t>...................................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 mg</w:t>
      </w:r>
    </w:p>
    <w:p w14:paraId="75E62A5C" w14:textId="33FFE691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Amilase</w:t>
      </w:r>
      <w:r w:rsidR="00E86A6F">
        <w:rPr>
          <w:rFonts w:ascii="DIN-Regular" w:hAnsi="DIN-Regular" w:cs="DIN-Regular"/>
          <w:sz w:val="24"/>
          <w:szCs w:val="24"/>
        </w:rPr>
        <w:t>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 mg</w:t>
      </w:r>
    </w:p>
    <w:p w14:paraId="19F3F200" w14:textId="041FD3F1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Lipase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50 mg</w:t>
      </w:r>
    </w:p>
    <w:p w14:paraId="3E97B71A" w14:textId="4ACA961D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Pancreatina</w:t>
      </w:r>
      <w:r w:rsidR="00E86A6F">
        <w:rPr>
          <w:rFonts w:ascii="DIN-Regular" w:hAnsi="DIN-Regular" w:cs="DIN-Regular"/>
          <w:sz w:val="24"/>
          <w:szCs w:val="24"/>
        </w:rPr>
        <w:t>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5D5836C3" w14:textId="511BCD3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Papaína</w:t>
      </w:r>
      <w:r w:rsidR="00E86A6F">
        <w:rPr>
          <w:rFonts w:ascii="DIN-Regular" w:hAnsi="DIN-Regular" w:cs="DIN-Regular"/>
          <w:sz w:val="24"/>
          <w:szCs w:val="24"/>
        </w:rPr>
        <w:t>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150 mg</w:t>
      </w:r>
    </w:p>
    <w:p w14:paraId="1C39BA46" w14:textId="47EE2F5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Bromelina</w:t>
      </w:r>
      <w:r w:rsidR="00E86A6F">
        <w:rPr>
          <w:rFonts w:ascii="DIN-Regular" w:hAnsi="DIN-Regular" w:cs="DIN-Regular"/>
          <w:sz w:val="24"/>
          <w:szCs w:val="24"/>
        </w:rPr>
        <w:t>.................................</w:t>
      </w:r>
      <w:r w:rsidRPr="00AC65F9">
        <w:rPr>
          <w:rFonts w:ascii="DIN-Regular" w:hAnsi="DIN-Regular" w:cs="DIN-Regular"/>
          <w:sz w:val="24"/>
          <w:szCs w:val="24"/>
        </w:rPr>
        <w:t>50 mg</w:t>
      </w:r>
    </w:p>
    <w:p w14:paraId="6DABC454" w14:textId="37B875AD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Pepsina</w:t>
      </w:r>
      <w:r w:rsidR="00E86A6F">
        <w:rPr>
          <w:rFonts w:ascii="DIN-Regular" w:hAnsi="DIN-Regular" w:cs="DIN-Regular"/>
          <w:sz w:val="24"/>
          <w:szCs w:val="24"/>
        </w:rPr>
        <w:t>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25 mg</w:t>
      </w:r>
    </w:p>
    <w:p w14:paraId="7197AD7E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120 cápsulas gastrorresistente.</w:t>
      </w:r>
    </w:p>
    <w:p w14:paraId="62418325" w14:textId="74572B47" w:rsidR="00AC65F9" w:rsidRPr="00E86A6F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duas vezes ao dia, junto</w:t>
      </w:r>
      <w:r w:rsidR="00E86A6F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E86A6F">
        <w:rPr>
          <w:rFonts w:ascii="DIN-Regular" w:hAnsi="DIN-Regular" w:cs="DIN-Regular"/>
          <w:b/>
          <w:bCs/>
          <w:sz w:val="24"/>
          <w:szCs w:val="24"/>
        </w:rPr>
        <w:t>das principais refeições.</w:t>
      </w:r>
    </w:p>
    <w:p w14:paraId="44E4D425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52AF428B" w14:textId="7893DC2C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infantis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2898A6D7" w14:textId="7DEB97A5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lactis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3453F81" w14:textId="19D17E8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longum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12A1F096" w14:textId="7FBECD29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rhamnosus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6997713A" w14:textId="038738CF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acidophilus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71DF9A87" w14:textId="2734B49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helveticus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2A3832CB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 120 doses.</w:t>
      </w:r>
    </w:p>
    <w:p w14:paraId="6816BAC1" w14:textId="77777777" w:rsidR="00E86A6F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a noite.</w:t>
      </w:r>
    </w:p>
    <w:p w14:paraId="52B6121E" w14:textId="3EA20140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______________________________________</w:t>
      </w:r>
    </w:p>
    <w:p w14:paraId="7915A023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2DE1EEBA" w14:textId="4B077B65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Protocolo de ciclos para o uso de probióticos</w:t>
      </w:r>
    </w:p>
    <w:p w14:paraId="4F9029A4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1º Ciclo</w:t>
      </w:r>
    </w:p>
    <w:p w14:paraId="689A4AC6" w14:textId="10F456A6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acidophilus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23371BD" w14:textId="4F7ABE8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gasseri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A9F110B" w14:textId="7FAA571B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casei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135D7B03" w14:textId="0E0562C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animalis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444EC6A" w14:textId="7907B0B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longum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632E49ED" w14:textId="24C50481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Enterococus faecium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1D70020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Mande: 30 doses.</w:t>
      </w:r>
    </w:p>
    <w:p w14:paraId="364B77AA" w14:textId="07F52BBC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a noite por trinta dias e</w:t>
      </w:r>
      <w:r w:rsidR="00E86A6F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b/>
          <w:bCs/>
          <w:sz w:val="24"/>
          <w:szCs w:val="24"/>
        </w:rPr>
        <w:t>iniciar o segundo ciclo.</w:t>
      </w:r>
    </w:p>
    <w:p w14:paraId="5FF95C7D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083A7D38" w14:textId="639B82E4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2º Ciclo</w:t>
      </w:r>
    </w:p>
    <w:p w14:paraId="46E27342" w14:textId="396B10C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paracasei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786C815E" w14:textId="7F433D3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plantarum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75ABDD8B" w14:textId="2B6F8C0E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salivarius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5D5F1B00" w14:textId="3C883AD9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reuterii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249BB26F" w14:textId="70853570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bifidum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0419013A" w14:textId="5A782539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Enterococus faecium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4E50CAB0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Mande: 30 doses.</w:t>
      </w:r>
    </w:p>
    <w:p w14:paraId="23235675" w14:textId="78142E9F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a noite por trinta dias e</w:t>
      </w:r>
      <w:r w:rsidR="00E86A6F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b/>
          <w:bCs/>
          <w:sz w:val="24"/>
          <w:szCs w:val="24"/>
        </w:rPr>
        <w:t>iniciar o terceiro ciclo.</w:t>
      </w:r>
    </w:p>
    <w:p w14:paraId="6AC1A7CB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4D6CEE41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14225684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1AE19FA9" w14:textId="77777777" w:rsid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1DB89C13" w14:textId="394D6FAA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AC65F9">
        <w:rPr>
          <w:rFonts w:ascii="DIN-Regular" w:hAnsi="DIN-Regular" w:cs="DIN-Regular"/>
          <w:sz w:val="24"/>
          <w:szCs w:val="24"/>
          <w:u w:val="single"/>
        </w:rPr>
        <w:t>3º Ciclo</w:t>
      </w:r>
    </w:p>
    <w:p w14:paraId="4E484903" w14:textId="7CA985DA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acidophilus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4625D633" w14:textId="0CFC53CB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helveticus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349741C3" w14:textId="2D397A88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paracasei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29C2AA83" w14:textId="261C7822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Lactobacillus rhamnosus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2C1420CF" w14:textId="7031E5EA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Bifidobacterium breve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1B3B680A" w14:textId="67D8EF20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AC65F9">
        <w:rPr>
          <w:rFonts w:ascii="DIN-Regular" w:hAnsi="DIN-Regular" w:cs="DIN-Regular"/>
          <w:sz w:val="24"/>
          <w:szCs w:val="24"/>
        </w:rPr>
        <w:t>Enterococus faecium</w:t>
      </w:r>
      <w:r w:rsidR="00E86A6F">
        <w:rPr>
          <w:rFonts w:ascii="DIN-Regular" w:hAnsi="DIN-Regular" w:cs="DIN-Regular"/>
          <w:sz w:val="24"/>
          <w:szCs w:val="24"/>
        </w:rPr>
        <w:t>......................................................</w:t>
      </w:r>
      <w:r w:rsidRPr="00AC65F9">
        <w:rPr>
          <w:rFonts w:ascii="DIN-Regular" w:hAnsi="DIN-Regular" w:cs="DIN-Regular"/>
          <w:sz w:val="24"/>
          <w:szCs w:val="24"/>
        </w:rPr>
        <w:t>1 Bilhão UFC</w:t>
      </w:r>
    </w:p>
    <w:p w14:paraId="5112FC02" w14:textId="77777777" w:rsidR="00AC65F9" w:rsidRP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Mande: 30 doses.</w:t>
      </w:r>
    </w:p>
    <w:p w14:paraId="1250588D" w14:textId="123C59DD" w:rsidR="00AC65F9" w:rsidRDefault="00AC65F9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AC65F9">
        <w:rPr>
          <w:rFonts w:ascii="DIN-Regular" w:hAnsi="DIN-Regular" w:cs="DIN-Regular"/>
          <w:b/>
          <w:bCs/>
          <w:sz w:val="24"/>
          <w:szCs w:val="24"/>
        </w:rPr>
        <w:t>Sugestão de posologia: tomar uma dose a noite por trinta dias e</w:t>
      </w:r>
      <w:r w:rsidR="00E86A6F">
        <w:rPr>
          <w:rFonts w:ascii="DIN-Regular" w:hAnsi="DIN-Regular" w:cs="DIN-Regular"/>
          <w:b/>
          <w:bCs/>
          <w:sz w:val="24"/>
          <w:szCs w:val="24"/>
        </w:rPr>
        <w:t xml:space="preserve"> </w:t>
      </w:r>
      <w:r w:rsidRPr="00AC65F9">
        <w:rPr>
          <w:rFonts w:ascii="DIN-Regular" w:hAnsi="DIN-Regular" w:cs="DIN-Regular"/>
          <w:b/>
          <w:bCs/>
          <w:sz w:val="24"/>
          <w:szCs w:val="24"/>
        </w:rPr>
        <w:t>iniciar novamente o primeiro ciclo.</w:t>
      </w:r>
    </w:p>
    <w:p w14:paraId="290B1087" w14:textId="77777777" w:rsidR="00E86A6F" w:rsidRPr="00AC65F9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5E5D7310" w14:textId="2885C1E4" w:rsidR="00AC65F9" w:rsidRPr="00E86A6F" w:rsidRDefault="00E86A6F" w:rsidP="00AC65F9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E86A6F">
        <w:rPr>
          <w:rFonts w:ascii="DIN-Regular" w:hAnsi="DIN-Regular" w:cs="DIN-Regular"/>
          <w:sz w:val="24"/>
          <w:szCs w:val="24"/>
        </w:rPr>
        <w:t>*</w:t>
      </w:r>
      <w:r w:rsidR="00AC65F9" w:rsidRPr="00AC65F9">
        <w:rPr>
          <w:rFonts w:ascii="DIN-Regular" w:hAnsi="DIN-Regular" w:cs="DIN-Regular"/>
          <w:sz w:val="24"/>
          <w:szCs w:val="24"/>
          <w:u w:val="single"/>
        </w:rPr>
        <w:t>Repetir os três ciclos duas vezes completando 6 meses de</w:t>
      </w:r>
      <w:r w:rsidRPr="00E86A6F">
        <w:rPr>
          <w:rFonts w:ascii="DIN-Regular" w:hAnsi="DIN-Regular" w:cs="DIN-Regular"/>
          <w:sz w:val="24"/>
          <w:szCs w:val="24"/>
          <w:u w:val="single"/>
        </w:rPr>
        <w:t xml:space="preserve"> </w:t>
      </w:r>
      <w:r w:rsidR="00AC65F9" w:rsidRPr="00E86A6F">
        <w:rPr>
          <w:rFonts w:ascii="DIN-Regular" w:hAnsi="DIN-Regular" w:cs="DIN-Regular"/>
          <w:sz w:val="24"/>
          <w:szCs w:val="24"/>
          <w:u w:val="single"/>
        </w:rPr>
        <w:t>tratamento.</w:t>
      </w:r>
    </w:p>
    <w:p w14:paraId="57378224" w14:textId="77777777" w:rsidR="00094E80" w:rsidRPr="00AC65F9" w:rsidRDefault="00094E80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6696B337" w14:textId="3FB22F2E" w:rsidR="00094E80" w:rsidRPr="00AC65F9" w:rsidRDefault="00094E80" w:rsidP="00094E80">
      <w:pPr>
        <w:pStyle w:val="Default"/>
        <w:rPr>
          <w:color w:val="auto"/>
        </w:rPr>
      </w:pPr>
    </w:p>
    <w:p w14:paraId="4BC7D8D8" w14:textId="77777777" w:rsidR="00094E80" w:rsidRPr="00AC65F9" w:rsidRDefault="00094E80" w:rsidP="00094E80">
      <w:pPr>
        <w:pStyle w:val="Default"/>
        <w:rPr>
          <w:color w:val="auto"/>
        </w:rPr>
      </w:pPr>
    </w:p>
    <w:p w14:paraId="67A28D4E" w14:textId="77777777" w:rsidR="00094E80" w:rsidRPr="00AC65F9" w:rsidRDefault="00094E80" w:rsidP="00094E80">
      <w:pPr>
        <w:rPr>
          <w:sz w:val="24"/>
          <w:szCs w:val="24"/>
        </w:rPr>
      </w:pPr>
    </w:p>
    <w:p w14:paraId="6213E75D" w14:textId="77777777" w:rsidR="00094E80" w:rsidRPr="00AC65F9" w:rsidRDefault="00094E80" w:rsidP="00094E80">
      <w:pPr>
        <w:rPr>
          <w:sz w:val="24"/>
          <w:szCs w:val="24"/>
        </w:rPr>
      </w:pPr>
    </w:p>
    <w:p w14:paraId="309FC88E" w14:textId="77777777" w:rsidR="00094E80" w:rsidRPr="00AC65F9" w:rsidRDefault="00094E80" w:rsidP="00094E80">
      <w:pPr>
        <w:rPr>
          <w:sz w:val="24"/>
          <w:szCs w:val="24"/>
        </w:rPr>
      </w:pPr>
    </w:p>
    <w:p w14:paraId="7CDDCD65" w14:textId="77777777" w:rsidR="00094E80" w:rsidRPr="00AC65F9" w:rsidRDefault="00094E80" w:rsidP="00094E80">
      <w:pPr>
        <w:rPr>
          <w:sz w:val="24"/>
          <w:szCs w:val="24"/>
        </w:rPr>
      </w:pPr>
    </w:p>
    <w:p w14:paraId="641D856A" w14:textId="77777777" w:rsidR="00094E80" w:rsidRPr="00AC65F9" w:rsidRDefault="00094E80" w:rsidP="00094E80">
      <w:pPr>
        <w:rPr>
          <w:sz w:val="24"/>
          <w:szCs w:val="24"/>
        </w:rPr>
      </w:pPr>
    </w:p>
    <w:p w14:paraId="5B9418BC" w14:textId="77777777" w:rsidR="00094E80" w:rsidRPr="00AC65F9" w:rsidRDefault="00094E80" w:rsidP="00094E80">
      <w:pPr>
        <w:rPr>
          <w:sz w:val="24"/>
          <w:szCs w:val="24"/>
        </w:rPr>
      </w:pPr>
    </w:p>
    <w:p w14:paraId="1CC6DC30" w14:textId="77777777" w:rsidR="00094E80" w:rsidRPr="00AC65F9" w:rsidRDefault="00094E80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51E71296" w14:textId="77777777" w:rsidR="005C7A9B" w:rsidRPr="00AC65F9" w:rsidRDefault="005C7A9B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3B9D085D" w14:textId="77777777" w:rsidR="00213F1C" w:rsidRPr="00AC65F9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sectPr w:rsidR="00213F1C" w:rsidRPr="00AC65F9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A07F9" w14:textId="77777777" w:rsidR="009A4EED" w:rsidRDefault="009A4EED" w:rsidP="000C00BA">
      <w:pPr>
        <w:spacing w:after="0" w:line="240" w:lineRule="auto"/>
      </w:pPr>
      <w:r>
        <w:separator/>
      </w:r>
    </w:p>
  </w:endnote>
  <w:endnote w:type="continuationSeparator" w:id="0">
    <w:p w14:paraId="3E7743FD" w14:textId="77777777" w:rsidR="009A4EED" w:rsidRDefault="009A4EED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719F6E" w14:textId="77777777" w:rsidR="009A4EED" w:rsidRDefault="009A4EED" w:rsidP="000C00BA">
      <w:pPr>
        <w:spacing w:after="0" w:line="240" w:lineRule="auto"/>
      </w:pPr>
      <w:r>
        <w:separator/>
      </w:r>
    </w:p>
  </w:footnote>
  <w:footnote w:type="continuationSeparator" w:id="0">
    <w:p w14:paraId="476A4E72" w14:textId="77777777" w:rsidR="009A4EED" w:rsidRDefault="009A4EED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43699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603B"/>
    <w:rsid w:val="003F4885"/>
    <w:rsid w:val="00420340"/>
    <w:rsid w:val="00420EFD"/>
    <w:rsid w:val="00440D16"/>
    <w:rsid w:val="0044754D"/>
    <w:rsid w:val="00450D36"/>
    <w:rsid w:val="004620CE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F1F88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65F9"/>
    <w:rsid w:val="00AD0BAB"/>
    <w:rsid w:val="00AD0D58"/>
    <w:rsid w:val="00B11784"/>
    <w:rsid w:val="00B43C0B"/>
    <w:rsid w:val="00B83876"/>
    <w:rsid w:val="00B9340F"/>
    <w:rsid w:val="00B95D0E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783</Words>
  <Characters>4229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2024-07-10T20:16:00Z</cp:lastPrinted>
  <dcterms:created xsi:type="dcterms:W3CDTF">2024-08-06T10:52:00Z</dcterms:created>
  <dcterms:modified xsi:type="dcterms:W3CDTF">2024-08-06T11:10:00Z</dcterms:modified>
</cp:coreProperties>
</file>