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33B98" w14:textId="77777777" w:rsidR="009B6039" w:rsidRPr="006D5576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6D5576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6D5576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6D5576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28C47795" w14:textId="11951114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caps/>
          <w:sz w:val="24"/>
          <w:szCs w:val="24"/>
        </w:rPr>
        <w:t>Melasma intenso</w:t>
      </w:r>
    </w:p>
    <w:p w14:paraId="5D0FDC2C" w14:textId="77777777" w:rsid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142C68EF" w14:textId="053A6C9D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 xml:space="preserve">Alpha </w:t>
      </w:r>
      <w:proofErr w:type="spellStart"/>
      <w:r w:rsidRPr="0040724D">
        <w:rPr>
          <w:rFonts w:ascii="DIN-Regular" w:hAnsi="DIN-Regular" w:cs="Roboto-Regular"/>
          <w:sz w:val="24"/>
          <w:szCs w:val="24"/>
        </w:rPr>
        <w:t>arbutin</w:t>
      </w:r>
      <w:proofErr w:type="spellEnd"/>
      <w:r>
        <w:rPr>
          <w:rFonts w:ascii="DIN-Regular" w:hAnsi="DIN-Regular" w:cs="Roboto-Regular"/>
          <w:sz w:val="24"/>
          <w:szCs w:val="24"/>
        </w:rPr>
        <w:t>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2%</w:t>
      </w:r>
    </w:p>
    <w:p w14:paraId="06C253D6" w14:textId="58950208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proofErr w:type="spellStart"/>
      <w:r w:rsidRPr="0040724D">
        <w:rPr>
          <w:rFonts w:ascii="DIN-Regular" w:hAnsi="DIN-Regular" w:cs="Roboto-Regular"/>
          <w:sz w:val="24"/>
          <w:szCs w:val="24"/>
        </w:rPr>
        <w:t>Melfade</w:t>
      </w:r>
      <w:proofErr w:type="spellEnd"/>
      <w:r>
        <w:rPr>
          <w:rFonts w:ascii="DIN-Regular" w:hAnsi="DIN-Regular" w:cs="Roboto-Regular"/>
          <w:sz w:val="24"/>
          <w:szCs w:val="24"/>
        </w:rPr>
        <w:t>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3%</w:t>
      </w:r>
    </w:p>
    <w:p w14:paraId="6816DAA5" w14:textId="0CD0E978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Niacinamida</w:t>
      </w:r>
      <w:r>
        <w:rPr>
          <w:rFonts w:ascii="DIN-Regular" w:hAnsi="DIN-Regular" w:cs="Roboto-Regular"/>
          <w:sz w:val="24"/>
          <w:szCs w:val="24"/>
        </w:rPr>
        <w:t>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4%</w:t>
      </w:r>
    </w:p>
    <w:p w14:paraId="4FCEE058" w14:textId="21C7308B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proofErr w:type="spellStart"/>
      <w:r w:rsidRPr="0040724D">
        <w:rPr>
          <w:rFonts w:ascii="DIN-Regular" w:hAnsi="DIN-Regular" w:cs="Roboto-Regular"/>
          <w:sz w:val="24"/>
          <w:szCs w:val="24"/>
        </w:rPr>
        <w:t>Regu</w:t>
      </w:r>
      <w:proofErr w:type="spellEnd"/>
      <w:r w:rsidRPr="0040724D">
        <w:rPr>
          <w:rFonts w:ascii="DIN-Regular" w:hAnsi="DIN-Regular" w:cs="Roboto-Regular"/>
          <w:sz w:val="24"/>
          <w:szCs w:val="24"/>
        </w:rPr>
        <w:t xml:space="preserve"> fade (resveratrol)</w:t>
      </w:r>
      <w:r>
        <w:rPr>
          <w:rFonts w:ascii="DIN-Regular" w:hAnsi="DIN-Regular" w:cs="Roboto-Regular"/>
          <w:sz w:val="24"/>
          <w:szCs w:val="24"/>
        </w:rPr>
        <w:t>........................</w:t>
      </w:r>
      <w:r w:rsidRPr="0040724D">
        <w:rPr>
          <w:rFonts w:ascii="DIN-Regular" w:hAnsi="DIN-Regular" w:cs="Roboto-Regular"/>
          <w:sz w:val="24"/>
          <w:szCs w:val="24"/>
        </w:rPr>
        <w:t>0,5%</w:t>
      </w:r>
    </w:p>
    <w:p w14:paraId="4E815D72" w14:textId="67716B81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Hidroquinona</w:t>
      </w:r>
      <w:r>
        <w:rPr>
          <w:rFonts w:ascii="DIN-Regular" w:hAnsi="DIN-Regular" w:cs="Roboto-Regular"/>
          <w:sz w:val="24"/>
          <w:szCs w:val="24"/>
        </w:rPr>
        <w:t>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4%</w:t>
      </w:r>
    </w:p>
    <w:p w14:paraId="53EAB135" w14:textId="3BBFB145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Ácido kójico</w:t>
      </w:r>
      <w:r>
        <w:rPr>
          <w:rFonts w:ascii="DIN-Regular" w:hAnsi="DIN-Regular" w:cs="Roboto-Regular"/>
          <w:sz w:val="24"/>
          <w:szCs w:val="24"/>
        </w:rPr>
        <w:t>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2%</w:t>
      </w:r>
    </w:p>
    <w:p w14:paraId="6D9D3370" w14:textId="6BF8D755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Ácido retinóico (opcional)</w:t>
      </w:r>
      <w:r>
        <w:rPr>
          <w:rFonts w:ascii="DIN-Regular" w:hAnsi="DIN-Regular" w:cs="Roboto-Regular"/>
          <w:sz w:val="24"/>
          <w:szCs w:val="24"/>
        </w:rPr>
        <w:t>....................</w:t>
      </w:r>
      <w:r w:rsidRPr="0040724D">
        <w:rPr>
          <w:rFonts w:ascii="DIN-Regular" w:hAnsi="DIN-Regular" w:cs="Roboto-Regular"/>
          <w:sz w:val="24"/>
          <w:szCs w:val="24"/>
        </w:rPr>
        <w:t>0,05%</w:t>
      </w:r>
    </w:p>
    <w:p w14:paraId="42CB5330" w14:textId="670F625D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 xml:space="preserve">Base </w:t>
      </w:r>
      <w:proofErr w:type="spellStart"/>
      <w:r w:rsidRPr="0040724D">
        <w:rPr>
          <w:rFonts w:ascii="DIN-Regular" w:hAnsi="DIN-Regular" w:cs="Roboto-Regular"/>
          <w:b/>
          <w:bCs/>
          <w:sz w:val="24"/>
          <w:szCs w:val="24"/>
        </w:rPr>
        <w:t>hydra</w:t>
      </w:r>
      <w:proofErr w:type="spellEnd"/>
      <w:r w:rsidRPr="0040724D">
        <w:rPr>
          <w:rFonts w:ascii="DIN-Regular" w:hAnsi="DIN-Regular" w:cs="Roboto-Regular"/>
          <w:b/>
          <w:bCs/>
          <w:sz w:val="24"/>
          <w:szCs w:val="24"/>
        </w:rPr>
        <w:t xml:space="preserve"> </w:t>
      </w:r>
      <w:proofErr w:type="spellStart"/>
      <w:r w:rsidRPr="0040724D">
        <w:rPr>
          <w:rFonts w:ascii="DIN-Regular" w:hAnsi="DIN-Regular" w:cs="Roboto-Regular"/>
          <w:b/>
          <w:bCs/>
          <w:sz w:val="24"/>
          <w:szCs w:val="24"/>
        </w:rPr>
        <w:t>fresh</w:t>
      </w:r>
      <w:proofErr w:type="spellEnd"/>
      <w:r w:rsidRPr="0040724D">
        <w:rPr>
          <w:rFonts w:ascii="DIN-Regular" w:hAnsi="DIN-Regular" w:cs="Roboto-Regular"/>
          <w:b/>
          <w:bCs/>
          <w:sz w:val="24"/>
          <w:szCs w:val="24"/>
        </w:rPr>
        <w:t>.................................</w:t>
      </w:r>
      <w:r w:rsidRPr="0040724D">
        <w:rPr>
          <w:rFonts w:ascii="DIN-Regular" w:hAnsi="DIN-Regular" w:cs="Roboto-Regular"/>
          <w:b/>
          <w:bCs/>
          <w:sz w:val="24"/>
          <w:szCs w:val="24"/>
        </w:rPr>
        <w:t xml:space="preserve">30 </w:t>
      </w:r>
      <w:proofErr w:type="spellStart"/>
      <w:r w:rsidRPr="0040724D">
        <w:rPr>
          <w:rFonts w:ascii="DIN-Regular" w:hAnsi="DIN-Regular" w:cs="Roboto-Regular"/>
          <w:b/>
          <w:bCs/>
          <w:sz w:val="24"/>
          <w:szCs w:val="24"/>
        </w:rPr>
        <w:t>mL</w:t>
      </w:r>
      <w:proofErr w:type="spellEnd"/>
    </w:p>
    <w:p w14:paraId="0D4329E3" w14:textId="77777777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Sugestão de posologia: aplicar em toda a face à noite.</w:t>
      </w:r>
    </w:p>
    <w:p w14:paraId="02E01DDF" w14:textId="77777777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_______________________________________</w:t>
      </w:r>
    </w:p>
    <w:p w14:paraId="6AE69846" w14:textId="77777777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Creme noturno clareador para pacientes com</w:t>
      </w:r>
    </w:p>
    <w:p w14:paraId="2B6CB257" w14:textId="77777777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proofErr w:type="spellStart"/>
      <w:r w:rsidRPr="0040724D">
        <w:rPr>
          <w:rFonts w:ascii="DIN-Regular" w:hAnsi="DIN-Regular" w:cs="Roboto-Regular"/>
          <w:b/>
          <w:bCs/>
          <w:sz w:val="24"/>
          <w:szCs w:val="24"/>
        </w:rPr>
        <w:t>melasma</w:t>
      </w:r>
      <w:proofErr w:type="spellEnd"/>
      <w:r w:rsidRPr="0040724D">
        <w:rPr>
          <w:rFonts w:ascii="DIN-Regular" w:hAnsi="DIN-Regular" w:cs="Roboto-Regular"/>
          <w:b/>
          <w:bCs/>
          <w:sz w:val="24"/>
          <w:szCs w:val="24"/>
        </w:rPr>
        <w:t xml:space="preserve"> resistente a hidroquinona</w:t>
      </w:r>
    </w:p>
    <w:p w14:paraId="04027639" w14:textId="605CE656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Metimazol</w:t>
      </w:r>
      <w:r>
        <w:rPr>
          <w:rFonts w:ascii="DIN-Regular" w:hAnsi="DIN-Regular" w:cs="Roboto-Regular"/>
          <w:sz w:val="24"/>
          <w:szCs w:val="24"/>
        </w:rPr>
        <w:t>.......................................................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5%</w:t>
      </w:r>
    </w:p>
    <w:p w14:paraId="6D7E082D" w14:textId="16EE607F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 xml:space="preserve">Alfa </w:t>
      </w:r>
      <w:proofErr w:type="spellStart"/>
      <w:r w:rsidRPr="0040724D">
        <w:rPr>
          <w:rFonts w:ascii="DIN-Regular" w:hAnsi="DIN-Regular" w:cs="Roboto-Regular"/>
          <w:sz w:val="24"/>
          <w:szCs w:val="24"/>
        </w:rPr>
        <w:t>arbutin</w:t>
      </w:r>
      <w:proofErr w:type="spellEnd"/>
      <w:r>
        <w:rPr>
          <w:rFonts w:ascii="DIN-Regular" w:hAnsi="DIN-Regular" w:cs="Roboto-Regular"/>
          <w:sz w:val="24"/>
          <w:szCs w:val="24"/>
        </w:rPr>
        <w:t>.....................................................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2%</w:t>
      </w:r>
    </w:p>
    <w:p w14:paraId="170C8B47" w14:textId="2AE5141F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B-White</w:t>
      </w:r>
      <w:r>
        <w:rPr>
          <w:rFonts w:ascii="DIN-Regular" w:hAnsi="DIN-Regular" w:cs="Roboto-Regular"/>
          <w:sz w:val="24"/>
          <w:szCs w:val="24"/>
        </w:rPr>
        <w:t>...........................................................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2%</w:t>
      </w:r>
    </w:p>
    <w:p w14:paraId="5747F00B" w14:textId="31E18506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 xml:space="preserve">Alfa </w:t>
      </w:r>
      <w:proofErr w:type="spellStart"/>
      <w:r w:rsidRPr="0040724D">
        <w:rPr>
          <w:rFonts w:ascii="DIN-Regular" w:hAnsi="DIN-Regular" w:cs="Roboto-Regular"/>
          <w:sz w:val="24"/>
          <w:szCs w:val="24"/>
        </w:rPr>
        <w:t>bisabolol</w:t>
      </w:r>
      <w:proofErr w:type="spellEnd"/>
      <w:r>
        <w:rPr>
          <w:rFonts w:ascii="DIN-Regular" w:hAnsi="DIN-Regular" w:cs="Roboto-Regular"/>
          <w:sz w:val="24"/>
          <w:szCs w:val="24"/>
        </w:rPr>
        <w:t>..................................................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0,5%</w:t>
      </w:r>
    </w:p>
    <w:p w14:paraId="7DD0BA3F" w14:textId="68B66A01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TGP-2 peptídeo</w:t>
      </w:r>
      <w:r>
        <w:rPr>
          <w:rFonts w:ascii="DIN-Regular" w:hAnsi="DIN-Regular" w:cs="Roboto-Regular"/>
          <w:sz w:val="24"/>
          <w:szCs w:val="24"/>
        </w:rPr>
        <w:t>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2%</w:t>
      </w:r>
    </w:p>
    <w:p w14:paraId="4B860470" w14:textId="2DA02DAF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40724D">
        <w:rPr>
          <w:rFonts w:ascii="DIN-Regular" w:hAnsi="DIN-Regular" w:cs="Roboto-Regular"/>
          <w:sz w:val="24"/>
          <w:szCs w:val="24"/>
        </w:rPr>
        <w:t>Niacinamida</w:t>
      </w:r>
      <w:r>
        <w:rPr>
          <w:rFonts w:ascii="DIN-Regular" w:hAnsi="DIN-Regular" w:cs="Roboto-Regular"/>
          <w:sz w:val="24"/>
          <w:szCs w:val="24"/>
        </w:rPr>
        <w:t>....................................................</w:t>
      </w:r>
      <w:r w:rsidRPr="0040724D">
        <w:rPr>
          <w:rFonts w:ascii="DIN-Regular" w:hAnsi="DIN-Regular" w:cs="Roboto-Regular"/>
          <w:sz w:val="24"/>
          <w:szCs w:val="24"/>
        </w:rPr>
        <w:t>4%</w:t>
      </w:r>
    </w:p>
    <w:p w14:paraId="6F6518C6" w14:textId="2BB8D1DE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Loção siliconada qsp</w:t>
      </w:r>
      <w:r w:rsidRPr="0040724D">
        <w:rPr>
          <w:rFonts w:ascii="DIN-Regular" w:hAnsi="DIN-Regular" w:cs="Roboto-Regular"/>
          <w:b/>
          <w:bCs/>
          <w:sz w:val="24"/>
          <w:szCs w:val="24"/>
        </w:rPr>
        <w:t>............................</w:t>
      </w:r>
      <w:r w:rsidRPr="0040724D">
        <w:rPr>
          <w:rFonts w:ascii="DIN-Regular" w:hAnsi="DIN-Regular" w:cs="Roboto-Regular"/>
          <w:b/>
          <w:bCs/>
          <w:sz w:val="24"/>
          <w:szCs w:val="24"/>
        </w:rPr>
        <w:t>30 g</w:t>
      </w:r>
    </w:p>
    <w:p w14:paraId="147446D7" w14:textId="77777777" w:rsidR="0040724D" w:rsidRPr="0040724D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Sugestão de posologia: aplicar em toda a face à noite.</w:t>
      </w:r>
    </w:p>
    <w:p w14:paraId="7915A023" w14:textId="44F68A52" w:rsidR="00E86A6F" w:rsidRPr="006D5576" w:rsidRDefault="0040724D" w:rsidP="0040724D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40724D">
        <w:rPr>
          <w:rFonts w:ascii="DIN-Regular" w:hAnsi="DIN-Regular" w:cs="Roboto-Regular"/>
          <w:b/>
          <w:bCs/>
          <w:sz w:val="24"/>
          <w:szCs w:val="24"/>
        </w:rPr>
        <w:t>_______________________________________</w:t>
      </w:r>
    </w:p>
    <w:sectPr w:rsidR="00E86A6F" w:rsidRPr="006D5576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D1D31" w14:textId="77777777" w:rsidR="00080F96" w:rsidRDefault="00080F96" w:rsidP="000C00BA">
      <w:pPr>
        <w:spacing w:after="0" w:line="240" w:lineRule="auto"/>
      </w:pPr>
      <w:r>
        <w:separator/>
      </w:r>
    </w:p>
  </w:endnote>
  <w:endnote w:type="continuationSeparator" w:id="0">
    <w:p w14:paraId="40623994" w14:textId="77777777" w:rsidR="00080F96" w:rsidRDefault="00080F9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3F91A" w14:textId="77777777" w:rsidR="00080F96" w:rsidRDefault="00080F96" w:rsidP="000C00BA">
      <w:pPr>
        <w:spacing w:after="0" w:line="240" w:lineRule="auto"/>
      </w:pPr>
      <w:r>
        <w:separator/>
      </w:r>
    </w:p>
  </w:footnote>
  <w:footnote w:type="continuationSeparator" w:id="0">
    <w:p w14:paraId="20679690" w14:textId="77777777" w:rsidR="00080F96" w:rsidRDefault="00080F9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7587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75C0A"/>
    <w:rsid w:val="00080F96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3784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47BF3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E361A"/>
    <w:rsid w:val="003F4885"/>
    <w:rsid w:val="0040724D"/>
    <w:rsid w:val="00420340"/>
    <w:rsid w:val="00420EFD"/>
    <w:rsid w:val="0042693E"/>
    <w:rsid w:val="0043584C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B36AB"/>
    <w:rsid w:val="006B5925"/>
    <w:rsid w:val="006C3421"/>
    <w:rsid w:val="006D39C3"/>
    <w:rsid w:val="006D5576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1DA4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575A6"/>
    <w:rsid w:val="00965E6D"/>
    <w:rsid w:val="009670D8"/>
    <w:rsid w:val="0097205E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43C0B"/>
    <w:rsid w:val="00B83876"/>
    <w:rsid w:val="00B9340F"/>
    <w:rsid w:val="00B95D0E"/>
    <w:rsid w:val="00BA4F30"/>
    <w:rsid w:val="00BB1A07"/>
    <w:rsid w:val="00BB59EB"/>
    <w:rsid w:val="00BB5C40"/>
    <w:rsid w:val="00BC6782"/>
    <w:rsid w:val="00BD7FE2"/>
    <w:rsid w:val="00BF0845"/>
    <w:rsid w:val="00BF1032"/>
    <w:rsid w:val="00C045A1"/>
    <w:rsid w:val="00C05C40"/>
    <w:rsid w:val="00C11009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C670D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2024-07-10T20:16:00Z</cp:lastPrinted>
  <dcterms:created xsi:type="dcterms:W3CDTF">2024-08-08T01:42:00Z</dcterms:created>
  <dcterms:modified xsi:type="dcterms:W3CDTF">2024-08-08T01:44:00Z</dcterms:modified>
</cp:coreProperties>
</file>