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A31B" w14:textId="77777777" w:rsidR="005065FB" w:rsidRDefault="005065FB" w:rsidP="005065F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ATENÇÃO (Orientação Nutricional) </w:t>
      </w:r>
    </w:p>
    <w:p w14:paraId="20F767BD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31067C" w14:textId="77777777" w:rsidR="005065FB" w:rsidRPr="00336AB7" w:rsidRDefault="005065FB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53885D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 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Recomendações Gerais: </w:t>
      </w:r>
    </w:p>
    <w:p w14:paraId="75A3354B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>• Manter atividade física diária com alongamentos de 30-40 minutos (</w:t>
      </w:r>
      <w:proofErr w:type="spellStart"/>
      <w:r w:rsidRPr="00336AB7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336AB7">
        <w:rPr>
          <w:rFonts w:ascii="Times New Roman" w:hAnsi="Times New Roman" w:cs="Times New Roman"/>
          <w:sz w:val="24"/>
          <w:szCs w:val="24"/>
        </w:rPr>
        <w:t xml:space="preserve">: Caminhada). </w:t>
      </w:r>
    </w:p>
    <w:p w14:paraId="11407277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Tomar banho de Sol diário, entre as 10h e 16h (parar antes da pele ficar vermelha). </w:t>
      </w:r>
    </w:p>
    <w:p w14:paraId="7073E837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Emplasto quente: </w:t>
      </w:r>
      <w:r w:rsidRPr="00336AB7">
        <w:rPr>
          <w:rFonts w:ascii="Times New Roman" w:hAnsi="Times New Roman" w:cs="Times New Roman"/>
          <w:sz w:val="24"/>
          <w:szCs w:val="24"/>
        </w:rPr>
        <w:t xml:space="preserve">Ferver 1 copo de linhaça em 500ml de água com gengibre ralado (3 colheres de sopa) e aplicar com um pano nos locais das dores por cerca de 40min 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>(vídeo)</w:t>
      </w:r>
      <w:r w:rsidRPr="00336AB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A06D88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336AB7">
        <w:rPr>
          <w:rFonts w:ascii="Times New Roman" w:hAnsi="Times New Roman" w:cs="Times New Roman"/>
          <w:b/>
          <w:bCs/>
          <w:sz w:val="24"/>
          <w:szCs w:val="24"/>
        </w:rPr>
        <w:t>Geoterapia</w:t>
      </w:r>
      <w:proofErr w:type="spellEnd"/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336AB7">
        <w:rPr>
          <w:rFonts w:ascii="Times New Roman" w:hAnsi="Times New Roman" w:cs="Times New Roman"/>
          <w:sz w:val="24"/>
          <w:szCs w:val="24"/>
        </w:rPr>
        <w:t xml:space="preserve">aplicação de argila lombo ventral por 1:30h, pelo menos 4x na semana 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>(vídeo)</w:t>
      </w:r>
      <w:r w:rsidRPr="00336AB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96D573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Ozonioterapia: </w:t>
      </w:r>
      <w:r w:rsidRPr="00336AB7">
        <w:rPr>
          <w:rFonts w:ascii="Times New Roman" w:hAnsi="Times New Roman" w:cs="Times New Roman"/>
          <w:sz w:val="24"/>
          <w:szCs w:val="24"/>
        </w:rPr>
        <w:t xml:space="preserve">recomendado para tratamento complementar da hérnia de disco. </w:t>
      </w:r>
    </w:p>
    <w:p w14:paraId="5787447D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Mantenha o tratamento até a próxima consulta, que deve ser em até 60 dias. </w:t>
      </w:r>
    </w:p>
    <w:p w14:paraId="7B5B5396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A29C12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Suplementação e Terapias Integrativas: </w:t>
      </w:r>
    </w:p>
    <w:p w14:paraId="6E4A6508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Fórmula manipulada conforme receita </w:t>
      </w:r>
    </w:p>
    <w:p w14:paraId="3712E5E8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Ômega 3 (1000mg): </w:t>
      </w:r>
      <w:r w:rsidRPr="00336AB7">
        <w:rPr>
          <w:rFonts w:ascii="Times New Roman" w:hAnsi="Times New Roman" w:cs="Times New Roman"/>
          <w:sz w:val="24"/>
          <w:szCs w:val="24"/>
        </w:rPr>
        <w:t xml:space="preserve">tomar 1 cápsula 3x ao dia, junto as refeições (Marca </w:t>
      </w:r>
      <w:proofErr w:type="spellStart"/>
      <w:r w:rsidRPr="00336AB7">
        <w:rPr>
          <w:rFonts w:ascii="Times New Roman" w:hAnsi="Times New Roman" w:cs="Times New Roman"/>
          <w:sz w:val="24"/>
          <w:szCs w:val="24"/>
        </w:rPr>
        <w:t>Vitafor</w:t>
      </w:r>
      <w:proofErr w:type="spellEnd"/>
      <w:r w:rsidRPr="00336AB7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336AB7">
        <w:rPr>
          <w:rFonts w:ascii="Times New Roman" w:hAnsi="Times New Roman" w:cs="Times New Roman"/>
          <w:sz w:val="24"/>
          <w:szCs w:val="24"/>
        </w:rPr>
        <w:t>Omega</w:t>
      </w:r>
      <w:proofErr w:type="spellEnd"/>
      <w:r w:rsidRPr="00336AB7">
        <w:rPr>
          <w:rFonts w:ascii="Times New Roman" w:hAnsi="Times New Roman" w:cs="Times New Roman"/>
          <w:sz w:val="24"/>
          <w:szCs w:val="24"/>
        </w:rPr>
        <w:t xml:space="preserve"> Pure) </w:t>
      </w:r>
    </w:p>
    <w:p w14:paraId="6B0AD4D0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Extrato de Alcachofra: </w:t>
      </w:r>
      <w:r w:rsidRPr="00336AB7">
        <w:rPr>
          <w:rFonts w:ascii="Times New Roman" w:hAnsi="Times New Roman" w:cs="Times New Roman"/>
          <w:sz w:val="24"/>
          <w:szCs w:val="24"/>
        </w:rPr>
        <w:t xml:space="preserve">tomar 2 cápsulas 2x ao dia, após as refeições </w:t>
      </w:r>
    </w:p>
    <w:p w14:paraId="1993201C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Magnésio </w:t>
      </w:r>
      <w:proofErr w:type="spellStart"/>
      <w:r w:rsidRPr="00336AB7">
        <w:rPr>
          <w:rFonts w:ascii="Times New Roman" w:hAnsi="Times New Roman" w:cs="Times New Roman"/>
          <w:b/>
          <w:bCs/>
          <w:sz w:val="24"/>
          <w:szCs w:val="24"/>
        </w:rPr>
        <w:t>Dimalato</w:t>
      </w:r>
      <w:proofErr w:type="spellEnd"/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 (500mg): </w:t>
      </w:r>
      <w:r w:rsidRPr="00336AB7">
        <w:rPr>
          <w:rFonts w:ascii="Times New Roman" w:hAnsi="Times New Roman" w:cs="Times New Roman"/>
          <w:sz w:val="24"/>
          <w:szCs w:val="24"/>
        </w:rPr>
        <w:t xml:space="preserve">tomar 2 cápsulas 2x ao dia (marca </w:t>
      </w:r>
      <w:proofErr w:type="spellStart"/>
      <w:r w:rsidRPr="00336AB7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336A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6AB7">
        <w:rPr>
          <w:rFonts w:ascii="Times New Roman" w:hAnsi="Times New Roman" w:cs="Times New Roman"/>
          <w:sz w:val="24"/>
          <w:szCs w:val="24"/>
        </w:rPr>
        <w:t>Foods</w:t>
      </w:r>
      <w:proofErr w:type="spellEnd"/>
      <w:r w:rsidRPr="00336AB7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336AB7">
        <w:rPr>
          <w:rFonts w:ascii="Times New Roman" w:hAnsi="Times New Roman" w:cs="Times New Roman"/>
          <w:sz w:val="24"/>
          <w:szCs w:val="24"/>
        </w:rPr>
        <w:t>Meissen</w:t>
      </w:r>
      <w:proofErr w:type="spellEnd"/>
      <w:r w:rsidRPr="00336AB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C437F0E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336AB7">
        <w:rPr>
          <w:rFonts w:ascii="Times New Roman" w:hAnsi="Times New Roman" w:cs="Times New Roman"/>
          <w:b/>
          <w:bCs/>
          <w:sz w:val="24"/>
          <w:szCs w:val="24"/>
        </w:rPr>
        <w:t>Psyllium</w:t>
      </w:r>
      <w:proofErr w:type="spellEnd"/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 em Flocos: </w:t>
      </w:r>
      <w:r w:rsidRPr="00336AB7">
        <w:rPr>
          <w:rFonts w:ascii="Times New Roman" w:hAnsi="Times New Roman" w:cs="Times New Roman"/>
          <w:sz w:val="24"/>
          <w:szCs w:val="24"/>
        </w:rPr>
        <w:t xml:space="preserve">tomar 1 colher de sopa com 1 copo de água 30min antes do almoço e jantar. </w:t>
      </w:r>
    </w:p>
    <w:p w14:paraId="046E0E5C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Shot de Açafrão (cúrcuma em Pó): ingerir 1 colher de chá 2x ao dia (dissolvido em 1 copo de água com suco de 1 limão) </w:t>
      </w:r>
    </w:p>
    <w:p w14:paraId="0D29A3D6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Chá por infusão das seguintes ervas: </w:t>
      </w:r>
      <w:r w:rsidRPr="00336AB7">
        <w:rPr>
          <w:rFonts w:ascii="Times New Roman" w:hAnsi="Times New Roman" w:cs="Times New Roman"/>
          <w:sz w:val="24"/>
          <w:szCs w:val="24"/>
        </w:rPr>
        <w:t xml:space="preserve">Espinheira santa, </w:t>
      </w:r>
      <w:proofErr w:type="spellStart"/>
      <w:r w:rsidRPr="00336AB7">
        <w:rPr>
          <w:rFonts w:ascii="Times New Roman" w:hAnsi="Times New Roman" w:cs="Times New Roman"/>
          <w:sz w:val="24"/>
          <w:szCs w:val="24"/>
        </w:rPr>
        <w:t>guaçatonga</w:t>
      </w:r>
      <w:proofErr w:type="spellEnd"/>
      <w:r w:rsidRPr="00336AB7">
        <w:rPr>
          <w:rFonts w:ascii="Times New Roman" w:hAnsi="Times New Roman" w:cs="Times New Roman"/>
          <w:sz w:val="24"/>
          <w:szCs w:val="24"/>
        </w:rPr>
        <w:t xml:space="preserve"> dente de leão. (1 colher de sobremesa de cada planta, derramar 500ml de água fervente em cima e abafar por 20 minutos). Tomar durante o dia, entre as refeições. </w:t>
      </w:r>
    </w:p>
    <w:p w14:paraId="615B7D36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3CFD9F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7E0C6E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341A74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195540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DEC255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00B538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14CC6C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193BA5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9F1AC2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D1B490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90B79B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7E63DB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A4D48B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BA05B6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59EA87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CE3894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4B8B0C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2A6E21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9EB912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AA325D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602EEB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4E7FFD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E67F7E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AF124F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1B3BC4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DF5849" w14:textId="77777777" w:rsid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 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ATENÇÃO (Orientação Nutricional) </w:t>
      </w:r>
    </w:p>
    <w:p w14:paraId="3A024D92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4AAFED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Utilizar pouco sal nas preparações (preferir o sal rosa ou marinho). </w:t>
      </w:r>
    </w:p>
    <w:p w14:paraId="684BF4E8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>• Evitar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6AB7">
        <w:rPr>
          <w:rFonts w:ascii="Times New Roman" w:hAnsi="Times New Roman" w:cs="Times New Roman"/>
          <w:sz w:val="24"/>
          <w:szCs w:val="24"/>
        </w:rPr>
        <w:t xml:space="preserve">consumir doces, refrigerantes, sucos industrializados e açúcar 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(usar </w:t>
      </w:r>
      <w:proofErr w:type="spellStart"/>
      <w:r w:rsidRPr="00336AB7">
        <w:rPr>
          <w:rFonts w:ascii="Times New Roman" w:hAnsi="Times New Roman" w:cs="Times New Roman"/>
          <w:b/>
          <w:bCs/>
          <w:sz w:val="24"/>
          <w:szCs w:val="24"/>
        </w:rPr>
        <w:t>stévia</w:t>
      </w:r>
      <w:proofErr w:type="spellEnd"/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 ou xilitol). </w:t>
      </w:r>
    </w:p>
    <w:p w14:paraId="44FF5201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Evitar estimulantes cafeinados como guaraná, chocolate, chá mate, verde, café (pref. de milho). </w:t>
      </w:r>
    </w:p>
    <w:p w14:paraId="11F9D585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Evitar consumo de álcool, frituras, carnes, embutidos, queijos, maionese, pimentas, molhos e temperos artificiais e alimentos industrializados, ricos em gordura saturada/trans. </w:t>
      </w:r>
    </w:p>
    <w:p w14:paraId="38810B09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36AB7">
        <w:rPr>
          <w:rFonts w:ascii="Times New Roman" w:hAnsi="Times New Roman" w:cs="Times New Roman"/>
          <w:sz w:val="24"/>
          <w:szCs w:val="24"/>
        </w:rPr>
        <w:t>• Não</w:t>
      </w:r>
      <w:proofErr w:type="gramEnd"/>
      <w:r w:rsidRPr="00336AB7">
        <w:rPr>
          <w:rFonts w:ascii="Times New Roman" w:hAnsi="Times New Roman" w:cs="Times New Roman"/>
          <w:sz w:val="24"/>
          <w:szCs w:val="24"/>
        </w:rPr>
        <w:t xml:space="preserve"> consumir alimentos com glúten (trigo, centeio e cevada), leite de vaca e derivados (queijo, manteiga, requeijão e </w:t>
      </w:r>
      <w:proofErr w:type="spellStart"/>
      <w:r w:rsidRPr="00336AB7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336AB7">
        <w:rPr>
          <w:rFonts w:ascii="Times New Roman" w:hAnsi="Times New Roman" w:cs="Times New Roman"/>
          <w:sz w:val="24"/>
          <w:szCs w:val="24"/>
        </w:rPr>
        <w:t xml:space="preserve">). Priorizar os cereais integrais sem glúten e tubérculos. </w:t>
      </w:r>
    </w:p>
    <w:p w14:paraId="49912931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Aumentar o consumo de 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>frutas</w:t>
      </w:r>
      <w:r w:rsidRPr="00336AB7">
        <w:rPr>
          <w:rFonts w:ascii="Times New Roman" w:hAnsi="Times New Roman" w:cs="Times New Roman"/>
          <w:sz w:val="24"/>
          <w:szCs w:val="24"/>
        </w:rPr>
        <w:t xml:space="preserve">, 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oleaginosas, legumes e verduras. </w:t>
      </w:r>
    </w:p>
    <w:p w14:paraId="60E61D3B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Comer algas marinhas (spirulina, </w:t>
      </w:r>
      <w:proofErr w:type="spellStart"/>
      <w:r w:rsidRPr="00336AB7">
        <w:rPr>
          <w:rFonts w:ascii="Times New Roman" w:hAnsi="Times New Roman" w:cs="Times New Roman"/>
          <w:sz w:val="24"/>
          <w:szCs w:val="24"/>
        </w:rPr>
        <w:t>wakame</w:t>
      </w:r>
      <w:proofErr w:type="spellEnd"/>
      <w:r w:rsidRPr="00336A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6AB7">
        <w:rPr>
          <w:rFonts w:ascii="Times New Roman" w:hAnsi="Times New Roman" w:cs="Times New Roman"/>
          <w:sz w:val="24"/>
          <w:szCs w:val="24"/>
        </w:rPr>
        <w:t>agar-</w:t>
      </w:r>
      <w:proofErr w:type="gramStart"/>
      <w:r w:rsidRPr="00336AB7">
        <w:rPr>
          <w:rFonts w:ascii="Times New Roman" w:hAnsi="Times New Roman" w:cs="Times New Roman"/>
          <w:sz w:val="24"/>
          <w:szCs w:val="24"/>
        </w:rPr>
        <w:t>agar</w:t>
      </w:r>
      <w:proofErr w:type="spellEnd"/>
      <w:r w:rsidRPr="00336A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6AB7">
        <w:rPr>
          <w:rFonts w:ascii="Times New Roman" w:hAnsi="Times New Roman" w:cs="Times New Roman"/>
          <w:sz w:val="24"/>
          <w:szCs w:val="24"/>
        </w:rPr>
        <w:t>etc</w:t>
      </w:r>
      <w:proofErr w:type="spellEnd"/>
      <w:proofErr w:type="gramEnd"/>
      <w:r w:rsidRPr="00336AB7">
        <w:rPr>
          <w:rFonts w:ascii="Times New Roman" w:hAnsi="Times New Roman" w:cs="Times New Roman"/>
          <w:sz w:val="24"/>
          <w:szCs w:val="24"/>
        </w:rPr>
        <w:t>) e fermentados (</w:t>
      </w:r>
      <w:proofErr w:type="spellStart"/>
      <w:r w:rsidRPr="00336AB7">
        <w:rPr>
          <w:rFonts w:ascii="Times New Roman" w:hAnsi="Times New Roman" w:cs="Times New Roman"/>
          <w:sz w:val="24"/>
          <w:szCs w:val="24"/>
        </w:rPr>
        <w:t>Kefir</w:t>
      </w:r>
      <w:proofErr w:type="spellEnd"/>
      <w:r w:rsidRPr="00336AB7">
        <w:rPr>
          <w:rFonts w:ascii="Times New Roman" w:hAnsi="Times New Roman" w:cs="Times New Roman"/>
          <w:sz w:val="24"/>
          <w:szCs w:val="24"/>
        </w:rPr>
        <w:t xml:space="preserve">, kombucha, </w:t>
      </w:r>
      <w:proofErr w:type="spellStart"/>
      <w:r w:rsidRPr="00336AB7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336AB7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76FC57DE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Não tomar líquidos junto às refeições, usar meia hora antes ou 2 horas após a refeição. </w:t>
      </w:r>
    </w:p>
    <w:p w14:paraId="49C3CE04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Não misturar alimentos doces com alimentos salgados na mesma refeição (sobremesa). </w:t>
      </w:r>
    </w:p>
    <w:p w14:paraId="77C35EB8" w14:textId="3B048A31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Beber, no mínimo 3,5 Litros (10 copos 250ml) de água mineral alcalina (PH 8 a 10) por dia. </w:t>
      </w:r>
    </w:p>
    <w:p w14:paraId="6A6E489A" w14:textId="2C3B0E81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E42F43" w14:textId="41FCF798" w:rsidR="00336AB7" w:rsidRPr="00336AB7" w:rsidRDefault="00336AB7" w:rsidP="00336AB7">
      <w:pPr>
        <w:pStyle w:val="PargrafodaLista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6AB7">
        <w:rPr>
          <w:rFonts w:ascii="Times New Roman" w:hAnsi="Times New Roman" w:cs="Times New Roman"/>
          <w:sz w:val="24"/>
          <w:szCs w:val="24"/>
        </w:rPr>
        <w:t>Iniciar as refeições com 70 % dos alimentos crus (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+ Saladas, </w:t>
      </w:r>
      <w:r w:rsidRPr="00336AB7">
        <w:rPr>
          <w:rFonts w:ascii="Times New Roman" w:hAnsi="Times New Roman" w:cs="Times New Roman"/>
          <w:sz w:val="24"/>
          <w:szCs w:val="24"/>
        </w:rPr>
        <w:t xml:space="preserve">frutas, sementes, algas, brotos e germinados), mastigando bem os alimentos. </w:t>
      </w:r>
    </w:p>
    <w:p w14:paraId="03F5E5B9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Tomar água com suco de 1 limão 1 ou 2 vezes ao dia, 30min antes das refeições. </w:t>
      </w:r>
    </w:p>
    <w:p w14:paraId="0B7AAF85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Café da manhã: </w:t>
      </w:r>
      <w:r w:rsidRPr="00336AB7">
        <w:rPr>
          <w:rFonts w:ascii="Times New Roman" w:hAnsi="Times New Roman" w:cs="Times New Roman"/>
          <w:sz w:val="24"/>
          <w:szCs w:val="24"/>
        </w:rPr>
        <w:t xml:space="preserve">Frutas (mamão, banana, peras, maçãs, kiwi, ameixa...); não misturar as ácidas e doces; </w:t>
      </w:r>
      <w:r w:rsidRPr="00336AB7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336AB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Frutas Monofágicas: </w:t>
      </w:r>
      <w:r w:rsidRPr="00336AB7">
        <w:rPr>
          <w:rFonts w:ascii="Times New Roman" w:hAnsi="Times New Roman" w:cs="Times New Roman"/>
          <w:sz w:val="24"/>
          <w:szCs w:val="24"/>
        </w:rPr>
        <w:t xml:space="preserve">Uva, Melancia, </w:t>
      </w:r>
      <w:proofErr w:type="gramStart"/>
      <w:r w:rsidRPr="00336AB7">
        <w:rPr>
          <w:rFonts w:ascii="Times New Roman" w:hAnsi="Times New Roman" w:cs="Times New Roman"/>
          <w:sz w:val="24"/>
          <w:szCs w:val="24"/>
        </w:rPr>
        <w:t>Melão, etc.</w:t>
      </w:r>
      <w:proofErr w:type="gramEnd"/>
      <w:r w:rsidRPr="00336AB7">
        <w:rPr>
          <w:rFonts w:ascii="Times New Roman" w:hAnsi="Times New Roman" w:cs="Times New Roman"/>
          <w:sz w:val="24"/>
          <w:szCs w:val="24"/>
        </w:rPr>
        <w:t xml:space="preserve"> (Estas, não de devem misturar com nada); </w:t>
      </w:r>
    </w:p>
    <w:p w14:paraId="7CAC3577" w14:textId="01F7BD4D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Aveia em flocos, gérmen de trigo, granola, Flocos de </w:t>
      </w:r>
      <w:r w:rsidR="005065FB" w:rsidRPr="00336AB7">
        <w:rPr>
          <w:rFonts w:ascii="Times New Roman" w:hAnsi="Times New Roman" w:cs="Times New Roman"/>
          <w:sz w:val="24"/>
          <w:szCs w:val="24"/>
        </w:rPr>
        <w:t>Quinoa</w:t>
      </w:r>
      <w:r w:rsidRPr="00336AB7">
        <w:rPr>
          <w:rFonts w:ascii="Times New Roman" w:hAnsi="Times New Roman" w:cs="Times New Roman"/>
          <w:sz w:val="24"/>
          <w:szCs w:val="24"/>
        </w:rPr>
        <w:t xml:space="preserve">, Amaranto; </w:t>
      </w:r>
    </w:p>
    <w:p w14:paraId="758C0040" w14:textId="0BE666B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Biscoitos integrais, pão integral (SEM </w:t>
      </w:r>
      <w:proofErr w:type="gramStart"/>
      <w:r w:rsidRPr="00336AB7">
        <w:rPr>
          <w:rFonts w:ascii="Times New Roman" w:hAnsi="Times New Roman" w:cs="Times New Roman"/>
          <w:sz w:val="24"/>
          <w:szCs w:val="24"/>
        </w:rPr>
        <w:t>GLÚTEN)...</w:t>
      </w:r>
      <w:proofErr w:type="gramEnd"/>
      <w:r w:rsidRPr="00336AB7">
        <w:rPr>
          <w:rFonts w:ascii="Times New Roman" w:hAnsi="Times New Roman" w:cs="Times New Roman"/>
          <w:sz w:val="24"/>
          <w:szCs w:val="24"/>
        </w:rPr>
        <w:t xml:space="preserve"> farinha de arroz integral, farinha de coco, farinha de sorgo, farinha de trigo sarraceno, farinha de chia, farinha de linhaça, farinha de milho e farinha de aveia. Amidos: polvilhos doce e azedo, amido de milho, fécula de batata e araruta. </w:t>
      </w:r>
    </w:p>
    <w:p w14:paraId="4CBEECDE" w14:textId="3176AA3E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Almoço: </w:t>
      </w:r>
      <w:r w:rsidRPr="00336AB7">
        <w:rPr>
          <w:rFonts w:ascii="Times New Roman" w:hAnsi="Times New Roman" w:cs="Times New Roman"/>
          <w:sz w:val="24"/>
          <w:szCs w:val="24"/>
        </w:rPr>
        <w:t>Feijões de cores variadas (</w:t>
      </w:r>
      <w:proofErr w:type="spellStart"/>
      <w:r w:rsidRPr="00336AB7">
        <w:rPr>
          <w:rFonts w:ascii="Times New Roman" w:hAnsi="Times New Roman" w:cs="Times New Roman"/>
          <w:sz w:val="24"/>
          <w:szCs w:val="24"/>
        </w:rPr>
        <w:t>Azuki</w:t>
      </w:r>
      <w:proofErr w:type="spellEnd"/>
      <w:r w:rsidRPr="00336AB7">
        <w:rPr>
          <w:rFonts w:ascii="Times New Roman" w:hAnsi="Times New Roman" w:cs="Times New Roman"/>
          <w:sz w:val="24"/>
          <w:szCs w:val="24"/>
        </w:rPr>
        <w:t>), lentilhas, ervilhas, grão de bico, ovos caipira</w:t>
      </w:r>
      <w:r w:rsidR="005065FB">
        <w:rPr>
          <w:rFonts w:ascii="Times New Roman" w:hAnsi="Times New Roman" w:cs="Times New Roman"/>
          <w:sz w:val="24"/>
          <w:szCs w:val="24"/>
        </w:rPr>
        <w:t>s</w:t>
      </w:r>
      <w:r w:rsidRPr="00336AB7">
        <w:rPr>
          <w:rFonts w:ascii="Times New Roman" w:hAnsi="Times New Roman" w:cs="Times New Roman"/>
          <w:sz w:val="24"/>
          <w:szCs w:val="24"/>
        </w:rPr>
        <w:t xml:space="preserve"> cozidos; </w:t>
      </w:r>
    </w:p>
    <w:p w14:paraId="5391DED5" w14:textId="151E4E6C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>• Arroz integral, massas integrais, Quin</w:t>
      </w:r>
      <w:r w:rsidR="005065FB">
        <w:rPr>
          <w:rFonts w:ascii="Times New Roman" w:hAnsi="Times New Roman" w:cs="Times New Roman"/>
          <w:sz w:val="24"/>
          <w:szCs w:val="24"/>
        </w:rPr>
        <w:t>o</w:t>
      </w:r>
      <w:r w:rsidRPr="00336AB7">
        <w:rPr>
          <w:rFonts w:ascii="Times New Roman" w:hAnsi="Times New Roman" w:cs="Times New Roman"/>
          <w:sz w:val="24"/>
          <w:szCs w:val="24"/>
        </w:rPr>
        <w:t xml:space="preserve">a; </w:t>
      </w:r>
    </w:p>
    <w:p w14:paraId="1E1E7795" w14:textId="27E37FCE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Algumas castanhas do Pará, nozes, amêndoas, abacate; (Mastigar junto com os alimentos!) </w:t>
      </w:r>
    </w:p>
    <w:p w14:paraId="11DE5FAE" w14:textId="22083F72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>• Batata doce, aipim, inhame, cará, yacon, jiló, milho, abóboras, morangas, brócolis, vagem, chuchu, berinjela, couve-flor,</w:t>
      </w:r>
      <w:r w:rsidR="005065FB">
        <w:rPr>
          <w:rFonts w:ascii="Times New Roman" w:hAnsi="Times New Roman" w:cs="Times New Roman"/>
          <w:sz w:val="24"/>
          <w:szCs w:val="24"/>
        </w:rPr>
        <w:t xml:space="preserve"> </w:t>
      </w:r>
      <w:r w:rsidRPr="00336AB7">
        <w:rPr>
          <w:rFonts w:ascii="Times New Roman" w:hAnsi="Times New Roman" w:cs="Times New Roman"/>
          <w:sz w:val="24"/>
          <w:szCs w:val="24"/>
        </w:rPr>
        <w:t xml:space="preserve">quiabo; </w:t>
      </w:r>
    </w:p>
    <w:p w14:paraId="1B0953CE" w14:textId="7A33E1A2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Muitas saladas cruas (beterraba, cenoura, rabanete, nabo, agrião, rúcula, couve, tomate, pepino, salsa, repolho, almeirão, alface, Chicória, cebola, </w:t>
      </w:r>
      <w:proofErr w:type="gramStart"/>
      <w:r w:rsidRPr="00336AB7">
        <w:rPr>
          <w:rFonts w:ascii="Times New Roman" w:hAnsi="Times New Roman" w:cs="Times New Roman"/>
          <w:sz w:val="24"/>
          <w:szCs w:val="24"/>
        </w:rPr>
        <w:t>alho, etc.</w:t>
      </w:r>
      <w:proofErr w:type="gramEnd"/>
      <w:r w:rsidRPr="00336AB7">
        <w:rPr>
          <w:rFonts w:ascii="Times New Roman" w:hAnsi="Times New Roman" w:cs="Times New Roman"/>
          <w:sz w:val="24"/>
          <w:szCs w:val="24"/>
        </w:rPr>
        <w:t xml:space="preserve">) Verdes em geral; </w:t>
      </w:r>
    </w:p>
    <w:p w14:paraId="4FE0C526" w14:textId="0F3A6968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• Sem vinagre; </w:t>
      </w:r>
      <w:proofErr w:type="gramStart"/>
      <w:r w:rsidRPr="00336AB7">
        <w:rPr>
          <w:rFonts w:ascii="Times New Roman" w:hAnsi="Times New Roman" w:cs="Times New Roman"/>
          <w:sz w:val="24"/>
          <w:szCs w:val="24"/>
        </w:rPr>
        <w:t>Usar</w:t>
      </w:r>
      <w:proofErr w:type="gramEnd"/>
      <w:r w:rsidRPr="00336AB7">
        <w:rPr>
          <w:rFonts w:ascii="Times New Roman" w:hAnsi="Times New Roman" w:cs="Times New Roman"/>
          <w:sz w:val="24"/>
          <w:szCs w:val="24"/>
        </w:rPr>
        <w:t xml:space="preserve"> pouco sal (usar somente sal marinho integral) e pouca gordura, para Salada usar Azeite de oliva extravirgem; </w:t>
      </w:r>
    </w:p>
    <w:p w14:paraId="7CF82F4C" w14:textId="65CE2E5F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 Usar Sementes de girassol, de abóbora, de Linhaça, Gergelim, Chia. (Deixadas de molho 12h). </w:t>
      </w:r>
    </w:p>
    <w:p w14:paraId="583B7769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60DA45" w14:textId="46B353FC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Jantar: </w:t>
      </w:r>
      <w:r w:rsidRPr="00336AB7">
        <w:rPr>
          <w:rFonts w:ascii="Times New Roman" w:hAnsi="Times New Roman" w:cs="Times New Roman"/>
          <w:sz w:val="24"/>
          <w:szCs w:val="24"/>
        </w:rPr>
        <w:t xml:space="preserve">Semelhante ao desjejum com algumas variações ou saladas cruas com ovos caipiras cozidos ou castanhas/ </w:t>
      </w:r>
      <w:proofErr w:type="gramStart"/>
      <w:r w:rsidRPr="00336AB7">
        <w:rPr>
          <w:rFonts w:ascii="Times New Roman" w:hAnsi="Times New Roman" w:cs="Times New Roman"/>
          <w:sz w:val="24"/>
          <w:szCs w:val="24"/>
        </w:rPr>
        <w:t>amêndoas,</w:t>
      </w:r>
      <w:r w:rsidR="005065FB">
        <w:rPr>
          <w:rFonts w:ascii="Times New Roman" w:hAnsi="Times New Roman" w:cs="Times New Roman"/>
          <w:sz w:val="24"/>
          <w:szCs w:val="24"/>
        </w:rPr>
        <w:t xml:space="preserve"> </w:t>
      </w:r>
      <w:r w:rsidRPr="00336AB7">
        <w:rPr>
          <w:rFonts w:ascii="Times New Roman" w:hAnsi="Times New Roman" w:cs="Times New Roman"/>
          <w:sz w:val="24"/>
          <w:szCs w:val="24"/>
        </w:rPr>
        <w:t>etc.</w:t>
      </w:r>
      <w:proofErr w:type="gramEnd"/>
      <w:r w:rsidRPr="00336AB7">
        <w:rPr>
          <w:rFonts w:ascii="Times New Roman" w:hAnsi="Times New Roman" w:cs="Times New Roman"/>
          <w:sz w:val="24"/>
          <w:szCs w:val="24"/>
        </w:rPr>
        <w:t xml:space="preserve"> – JANTAR CEDO, no mínimo 3h antes de </w:t>
      </w:r>
      <w:proofErr w:type="gramStart"/>
      <w:r w:rsidRPr="00336AB7">
        <w:rPr>
          <w:rFonts w:ascii="Times New Roman" w:hAnsi="Times New Roman" w:cs="Times New Roman"/>
          <w:sz w:val="24"/>
          <w:szCs w:val="24"/>
        </w:rPr>
        <w:t>deitar</w:t>
      </w:r>
      <w:proofErr w:type="gramEnd"/>
      <w:r w:rsidRPr="00336AB7">
        <w:rPr>
          <w:rFonts w:ascii="Times New Roman" w:hAnsi="Times New Roman" w:cs="Times New Roman"/>
          <w:sz w:val="24"/>
          <w:szCs w:val="24"/>
        </w:rPr>
        <w:t xml:space="preserve"> (18h-19h) para </w:t>
      </w:r>
    </w:p>
    <w:p w14:paraId="2AA2952F" w14:textId="77777777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sz w:val="24"/>
          <w:szCs w:val="24"/>
        </w:rPr>
        <w:t xml:space="preserve">DORMIR CEDO (no máximo 22h). </w:t>
      </w:r>
    </w:p>
    <w:p w14:paraId="2B8FE9B9" w14:textId="62E90F99" w:rsidR="000A0CF0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Lanches / intervalos: </w:t>
      </w:r>
      <w:r w:rsidRPr="00336AB7">
        <w:rPr>
          <w:rFonts w:ascii="Times New Roman" w:hAnsi="Times New Roman" w:cs="Times New Roman"/>
          <w:sz w:val="24"/>
          <w:szCs w:val="24"/>
        </w:rPr>
        <w:t xml:space="preserve">Sucos </w:t>
      </w:r>
      <w:r w:rsidR="005065FB" w:rsidRPr="00336AB7">
        <w:rPr>
          <w:rFonts w:ascii="Times New Roman" w:hAnsi="Times New Roman" w:cs="Times New Roman"/>
          <w:sz w:val="24"/>
          <w:szCs w:val="24"/>
        </w:rPr>
        <w:t>Detox</w:t>
      </w:r>
      <w:r w:rsidR="005065FB">
        <w:rPr>
          <w:rFonts w:ascii="Times New Roman" w:hAnsi="Times New Roman" w:cs="Times New Roman"/>
          <w:sz w:val="24"/>
          <w:szCs w:val="24"/>
        </w:rPr>
        <w:t>i</w:t>
      </w:r>
      <w:r w:rsidRPr="00336AB7">
        <w:rPr>
          <w:rFonts w:ascii="Times New Roman" w:hAnsi="Times New Roman" w:cs="Times New Roman"/>
          <w:sz w:val="24"/>
          <w:szCs w:val="24"/>
        </w:rPr>
        <w:t xml:space="preserve"> ou Frutas ácidas ou monofágicas. - (SE HOUVER FOME OU NECESSIDADE).</w:t>
      </w:r>
    </w:p>
    <w:p w14:paraId="6D72097D" w14:textId="792603DC" w:rsidR="00336AB7" w:rsidRPr="00336AB7" w:rsidRDefault="00336AB7" w:rsidP="00336AB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AB7">
        <w:rPr>
          <w:rFonts w:ascii="Times New Roman" w:hAnsi="Times New Roman" w:cs="Times New Roman"/>
          <w:b/>
          <w:bCs/>
          <w:sz w:val="24"/>
          <w:szCs w:val="24"/>
        </w:rPr>
        <w:t xml:space="preserve">Lembrando: </w:t>
      </w:r>
      <w:r w:rsidRPr="00336AB7">
        <w:rPr>
          <w:rFonts w:ascii="Times New Roman" w:hAnsi="Times New Roman" w:cs="Times New Roman"/>
          <w:sz w:val="24"/>
          <w:szCs w:val="24"/>
        </w:rPr>
        <w:t>esta parte alimentar é 50% do tratamento. Deve ser progressivo, mas sempre buscando melhorias.</w:t>
      </w:r>
    </w:p>
    <w:sectPr w:rsidR="00336AB7" w:rsidRPr="00336AB7" w:rsidSect="00336AB7">
      <w:pgSz w:w="11906" w:h="17338"/>
      <w:pgMar w:top="1134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9F12E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680DC8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B967BF"/>
    <w:multiLevelType w:val="hybridMultilevel"/>
    <w:tmpl w:val="9B2A19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9FC9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8287A8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15480354">
    <w:abstractNumId w:val="3"/>
  </w:num>
  <w:num w:numId="2" w16cid:durableId="2079670289">
    <w:abstractNumId w:val="0"/>
  </w:num>
  <w:num w:numId="3" w16cid:durableId="1499809579">
    <w:abstractNumId w:val="4"/>
  </w:num>
  <w:num w:numId="4" w16cid:durableId="350884998">
    <w:abstractNumId w:val="1"/>
  </w:num>
  <w:num w:numId="5" w16cid:durableId="1699310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B7"/>
    <w:rsid w:val="00092781"/>
    <w:rsid w:val="000A0CF0"/>
    <w:rsid w:val="00336AB7"/>
    <w:rsid w:val="004037D7"/>
    <w:rsid w:val="00403A12"/>
    <w:rsid w:val="005065FB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5DE5"/>
  <w15:chartTrackingRefBased/>
  <w15:docId w15:val="{351BFB12-0F98-4F1D-8B11-4881E6FC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6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6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6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6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6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6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6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6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6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6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6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6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6A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6A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6A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6A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6A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6A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6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6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6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6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6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6A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6A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6A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6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6A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6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711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2025-03-05T14:14:00Z</dcterms:created>
  <dcterms:modified xsi:type="dcterms:W3CDTF">2025-03-05T14:33:00Z</dcterms:modified>
</cp:coreProperties>
</file>