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 Narrow" w:cs="Arial Narrow" w:eastAsia="Arial Narrow" w:hAnsi="Arial Narrow"/>
          <w:b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  <w:rtl w:val="0"/>
        </w:rPr>
        <w:t xml:space="preserve">RECOMENDAÇÕES TERAPÊUTICAS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  <w:rtl w:val="0"/>
        </w:rPr>
        <w:t xml:space="preserve">SUCO ANTIBIABÉTICO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DIN-Regular" w:cs="DIN-Regular" w:eastAsia="DIN-Regular" w:hAnsi="DIN-Regular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2 rodelas de batata yacon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4 folhas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½ pepino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½ cenoura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Suco de ½ limão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DIN" w:cs="DIN" w:eastAsia="DIN" w:hAnsi="DIN"/>
          <w:u w:val="none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Água de coco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DIN" w:cs="DIN" w:eastAsia="DIN" w:hAnsi="DIN"/>
        </w:rPr>
      </w:pPr>
      <w:r w:rsidDel="00000000" w:rsidR="00000000" w:rsidRPr="00000000">
        <w:rPr>
          <w:rFonts w:ascii="DIN" w:cs="DIN" w:eastAsia="DIN" w:hAnsi="DIN"/>
          <w:rtl w:val="0"/>
        </w:rPr>
        <w:t xml:space="preserve">Bater no liquidificador.</w:t>
      </w:r>
    </w:p>
    <w:sectPr>
      <w:headerReference r:id="rId9" w:type="default"/>
      <w:footerReference r:id="rId10" w:type="default"/>
      <w:pgSz w:h="16838" w:w="11906" w:orient="portrait"/>
      <w:pgMar w:bottom="851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IN-Regular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DIN"/>
  <w:font w:name="Bodoni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Wander Pires Silva Coelho – Naturopatia e Iridologia – Naturopata Integrativo – CRTH-BR 17821 - (89) 9 8139 8723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Wander Pires Silva Coelho </w:t>
    </w:r>
    <w:r w:rsidDel="00000000" w:rsidR="00000000" w:rsidRPr="00000000">
      <w:pict>
        <v:shape id="_x0000_s1025" style="position:absolute;left:0;text-align:left;margin-left:112.75pt;margin-top:-2.85pt;width:44.15pt;height:38pt;z-index:-251658752;mso-position-horizontal-relative:margin;mso-position-vertical-relative:text;mso-position-horizontal:absolute;mso-position-vertical:absolute;" type="#_x0000_t75">
          <v:imagedata r:id="rId1" o:title=""/>
        </v:shape>
        <o:OLEObject DrawAspect="Content" r:id="rId2" ObjectID="_1784123619" ProgID="CorelDraw.Graphic.23" ShapeID="_x0000_s1025" Type="Embed"/>
      </w:pic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Iridologia e Naturopatia Integrativa</w: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CRTH-BR 17821</w:t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(89) 9 8139 8723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1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after="0" w:line="240" w:lineRule="auto"/>
      <w:rPr/>
    </w:pPr>
    <w:r w:rsidDel="00000000" w:rsidR="00000000" w:rsidRPr="00000000">
      <w:rPr>
        <w:rFonts w:ascii="Arial Narrow" w:cs="Arial Narrow" w:eastAsia="Arial Narrow" w:hAnsi="Arial Narrow"/>
        <w:b w:val="1"/>
        <w:sz w:val="24"/>
        <w:szCs w:val="24"/>
        <w:rtl w:val="0"/>
      </w:rPr>
      <w:t xml:space="preserve">Interagente</w:t>
    </w:r>
    <w:r w:rsidDel="00000000" w:rsidR="00000000" w:rsidRPr="00000000">
      <w:rPr>
        <w:rFonts w:ascii="Arial Narrow" w:cs="Arial Narrow" w:eastAsia="Arial Narrow" w:hAnsi="Arial Narrow"/>
        <w:sz w:val="24"/>
        <w:szCs w:val="24"/>
        <w:rtl w:val="0"/>
      </w:rPr>
      <w:t xml:space="preserve">:                                                                   </w:t>
    </w:r>
    <w:r w:rsidDel="00000000" w:rsidR="00000000" w:rsidRPr="00000000">
      <w:rPr>
        <w:rFonts w:ascii="Arial Narrow" w:cs="Arial Narrow" w:eastAsia="Arial Narrow" w:hAnsi="Arial Narrow"/>
        <w:b w:val="1"/>
        <w:sz w:val="24"/>
        <w:szCs w:val="24"/>
        <w:rtl w:val="0"/>
      </w:rPr>
      <w:t xml:space="preserve">Data da Consulta</w:t>
    </w:r>
    <w:r w:rsidDel="00000000" w:rsidR="00000000" w:rsidRPr="00000000">
      <w:rPr>
        <w:rFonts w:ascii="Arial Narrow" w:cs="Arial Narrow" w:eastAsia="Arial Narrow" w:hAnsi="Arial Narrow"/>
        <w:sz w:val="24"/>
        <w:szCs w:val="24"/>
        <w:rtl w:val="0"/>
      </w:rPr>
      <w:t xml:space="preserve">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D2E34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B239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B2393"/>
    <w:rPr>
      <w:rFonts w:ascii="Tahoma" w:cs="Tahoma" w:hAnsi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 w:val="1"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 w:val="1"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C00BA"/>
  </w:style>
  <w:style w:type="character" w:styleId="cb23me" w:customStyle="1">
    <w:name w:val="cb23me"/>
    <w:basedOn w:val="Fontepargpadro"/>
    <w:rsid w:val="000514E4"/>
  </w:style>
  <w:style w:type="character" w:styleId="vrmgwf" w:customStyle="1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 w:val="1"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B5AF3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870DAF"/>
    <w:pPr>
      <w:ind w:left="720"/>
      <w:contextualSpacing w:val="1"/>
    </w:pPr>
  </w:style>
  <w:style w:type="paragraph" w:styleId="Default" w:customStyle="1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3B4DD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10" Type="http://schemas.openxmlformats.org/officeDocument/2006/relationships/font" Target="fonts/Bodoni-boldItalic.ttf"/><Relationship Id="rId9" Type="http://schemas.openxmlformats.org/officeDocument/2006/relationships/font" Target="fonts/Bodoni-italic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Bodoni-regular.ttf"/><Relationship Id="rId8" Type="http://schemas.openxmlformats.org/officeDocument/2006/relationships/font" Target="fonts/Bodoni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4CBhnXlCgscSBM4Un3X0fBYqfQ==">CgMxLjA4AHIhMVRWVnp1bTJNa2xvZXByM1psWWtUWWRueTNKM19RUHlQ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2024-07-10T17:08:00Z</dcterms:created>
  <dc:creator>Nutrição</dc:creator>
</cp:coreProperties>
</file>