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71ED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 xml:space="preserve">1ª ETAPA – </w:t>
      </w:r>
      <w:proofErr w:type="spellStart"/>
      <w:r w:rsidRPr="00AC65F9">
        <w:rPr>
          <w:rFonts w:ascii="DIN-Regular" w:hAnsi="DIN-Regular" w:cs="DIN-Regular"/>
          <w:sz w:val="24"/>
          <w:szCs w:val="24"/>
          <w:u w:val="single"/>
        </w:rPr>
        <w:t>Antiinflamatório</w:t>
      </w:r>
      <w:proofErr w:type="spellEnd"/>
      <w:r w:rsidRPr="00AC65F9">
        <w:rPr>
          <w:rFonts w:ascii="DIN-Regular" w:hAnsi="DIN-Regular" w:cs="DIN-Regular"/>
          <w:sz w:val="24"/>
          <w:szCs w:val="24"/>
          <w:u w:val="single"/>
        </w:rPr>
        <w:t>, antioxidante e restauração.</w:t>
      </w:r>
    </w:p>
    <w:p w14:paraId="78605342" w14:textId="77777777" w:rsidR="00060A3B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</w:p>
    <w:p w14:paraId="2266F3BA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Duração: 2 meses de tratamento.</w:t>
      </w:r>
    </w:p>
    <w:p w14:paraId="62A0FE03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AC65F9">
        <w:rPr>
          <w:rFonts w:ascii="DIN-Regular" w:hAnsi="DIN-Regular" w:cs="DIN-Regular"/>
          <w:sz w:val="24"/>
          <w:szCs w:val="24"/>
        </w:rPr>
        <w:t>Boswellia</w:t>
      </w:r>
      <w:proofErr w:type="spellEnd"/>
      <w:r w:rsidRPr="00AC65F9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AC65F9">
        <w:rPr>
          <w:rFonts w:ascii="DIN-Regular" w:hAnsi="DIN-Regular" w:cs="DIN-Regular"/>
          <w:sz w:val="24"/>
          <w:szCs w:val="24"/>
        </w:rPr>
        <w:t>serata</w:t>
      </w:r>
      <w:proofErr w:type="spellEnd"/>
      <w:r>
        <w:rPr>
          <w:rFonts w:ascii="DIN-Regular" w:hAnsi="DIN-Regular" w:cs="DIN-Regular"/>
          <w:sz w:val="24"/>
          <w:szCs w:val="24"/>
        </w:rPr>
        <w:t>...................................</w:t>
      </w:r>
      <w:r w:rsidRPr="00AC65F9">
        <w:rPr>
          <w:rFonts w:ascii="DIN-Regular" w:hAnsi="DIN-Regular" w:cs="DIN-Regular"/>
          <w:sz w:val="24"/>
          <w:szCs w:val="24"/>
        </w:rPr>
        <w:t>50 mg</w:t>
      </w:r>
      <w:r>
        <w:rPr>
          <w:rFonts w:ascii="DIN-Regular" w:hAnsi="DIN-Regular" w:cs="DIN-Regular"/>
          <w:sz w:val="24"/>
          <w:szCs w:val="24"/>
        </w:rPr>
        <w:t xml:space="preserve"> </w:t>
      </w:r>
      <w:r w:rsidRPr="00AC65F9">
        <w:rPr>
          <w:rFonts w:ascii="DIN-Regular" w:hAnsi="DIN-Regular" w:cs="DIN-Regular"/>
          <w:sz w:val="24"/>
          <w:szCs w:val="24"/>
        </w:rPr>
        <w:t>(extrato seco padronizado 20% de AKBA)</w:t>
      </w:r>
    </w:p>
    <w:p w14:paraId="553D91F4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AC65F9">
        <w:rPr>
          <w:rFonts w:ascii="DIN-Regular" w:hAnsi="DIN-Regular" w:cs="DIN-Regular"/>
          <w:sz w:val="24"/>
          <w:szCs w:val="24"/>
        </w:rPr>
        <w:t>Quercitina</w:t>
      </w:r>
      <w:proofErr w:type="spellEnd"/>
      <w:r>
        <w:rPr>
          <w:rFonts w:ascii="DIN-Regular" w:hAnsi="DIN-Regular" w:cs="DIN-Regular"/>
          <w:sz w:val="24"/>
          <w:szCs w:val="24"/>
        </w:rPr>
        <w:t>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400 mg</w:t>
      </w:r>
    </w:p>
    <w:p w14:paraId="361527D1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Vitamina C</w:t>
      </w:r>
      <w:r>
        <w:rPr>
          <w:rFonts w:ascii="DIN-Regular" w:hAnsi="DIN-Regular" w:cs="DIN-Regular"/>
          <w:sz w:val="24"/>
          <w:szCs w:val="24"/>
        </w:rPr>
        <w:t>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250 mg</w:t>
      </w:r>
    </w:p>
    <w:p w14:paraId="64A53F29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AC65F9">
        <w:rPr>
          <w:rFonts w:ascii="DIN-Regular" w:hAnsi="DIN-Regular" w:cs="DIN-Regular"/>
          <w:sz w:val="24"/>
          <w:szCs w:val="24"/>
        </w:rPr>
        <w:t>Tocotrimax</w:t>
      </w:r>
      <w:proofErr w:type="spellEnd"/>
      <w:r>
        <w:rPr>
          <w:rFonts w:ascii="DIN-Regular" w:hAnsi="DIN-Regular" w:cs="DIN-Regular"/>
          <w:sz w:val="24"/>
          <w:szCs w:val="24"/>
        </w:rPr>
        <w:t>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150 mg</w:t>
      </w:r>
    </w:p>
    <w:p w14:paraId="3274F79D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N-Acetil-</w:t>
      </w:r>
      <w:proofErr w:type="spellStart"/>
      <w:r w:rsidRPr="00AC65F9">
        <w:rPr>
          <w:rFonts w:ascii="DIN-Regular" w:hAnsi="DIN-Regular" w:cs="DIN-Regular"/>
          <w:sz w:val="24"/>
          <w:szCs w:val="24"/>
        </w:rPr>
        <w:t>cisteina</w:t>
      </w:r>
      <w:proofErr w:type="spellEnd"/>
      <w:r>
        <w:rPr>
          <w:rFonts w:ascii="DIN-Regular" w:hAnsi="DIN-Regular" w:cs="DIN-Regular"/>
          <w:sz w:val="24"/>
          <w:szCs w:val="24"/>
        </w:rPr>
        <w:t>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150 mg</w:t>
      </w:r>
    </w:p>
    <w:p w14:paraId="4C4C1535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Zinco quelato</w:t>
      </w:r>
      <w:r>
        <w:rPr>
          <w:rFonts w:ascii="DIN-Regular" w:hAnsi="DIN-Regular" w:cs="DIN-Regular"/>
          <w:sz w:val="24"/>
          <w:szCs w:val="24"/>
        </w:rPr>
        <w:t>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20 mg</w:t>
      </w:r>
    </w:p>
    <w:p w14:paraId="1DD65D8F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 120 doses.</w:t>
      </w:r>
    </w:p>
    <w:p w14:paraId="43CFFF7B" w14:textId="77777777" w:rsidR="00060A3B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duas vezes ao dia.</w:t>
      </w:r>
    </w:p>
    <w:p w14:paraId="1D88E4EE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27C350BC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Associar com:</w:t>
      </w:r>
    </w:p>
    <w:p w14:paraId="0AFD00B6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L-Glutamina</w:t>
      </w:r>
      <w:r>
        <w:rPr>
          <w:rFonts w:ascii="DIN-Regular" w:hAnsi="DIN-Regular" w:cs="DIN-Regular"/>
          <w:sz w:val="24"/>
          <w:szCs w:val="24"/>
        </w:rPr>
        <w:t>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10 g</w:t>
      </w:r>
    </w:p>
    <w:p w14:paraId="2710F360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N-Acetil-D-</w:t>
      </w:r>
      <w:proofErr w:type="gramStart"/>
      <w:r w:rsidRPr="00AC65F9">
        <w:rPr>
          <w:rFonts w:ascii="DIN-Regular" w:hAnsi="DIN-Regular" w:cs="DIN-Regular"/>
          <w:sz w:val="24"/>
          <w:szCs w:val="24"/>
        </w:rPr>
        <w:t>glucosamina</w:t>
      </w:r>
      <w:proofErr w:type="gramEnd"/>
      <w:r>
        <w:rPr>
          <w:rFonts w:ascii="DIN-Regular" w:hAnsi="DIN-Regular" w:cs="DIN-Regular"/>
          <w:sz w:val="24"/>
          <w:szCs w:val="24"/>
        </w:rPr>
        <w:t>..................................</w:t>
      </w:r>
      <w:r w:rsidRPr="00AC65F9">
        <w:rPr>
          <w:rFonts w:ascii="DIN-Regular" w:hAnsi="DIN-Regular" w:cs="DIN-Regular"/>
          <w:sz w:val="24"/>
          <w:szCs w:val="24"/>
        </w:rPr>
        <w:t>500 mg</w:t>
      </w:r>
    </w:p>
    <w:p w14:paraId="505578A0" w14:textId="77777777" w:rsidR="00060A3B" w:rsidRPr="00AC65F9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 60 sachês.</w:t>
      </w:r>
    </w:p>
    <w:p w14:paraId="7A01684A" w14:textId="77777777" w:rsidR="00060A3B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 sachê ao dia.</w:t>
      </w:r>
    </w:p>
    <w:p w14:paraId="3BB10D0A" w14:textId="77777777" w:rsidR="000A0CF0" w:rsidRDefault="000A0CF0"/>
    <w:p w14:paraId="51282BAF" w14:textId="77777777" w:rsidR="00060A3B" w:rsidRDefault="00060A3B"/>
    <w:p w14:paraId="3A48574E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i/>
          <w:iCs/>
          <w:sz w:val="24"/>
          <w:szCs w:val="24"/>
          <w:u w:val="single"/>
        </w:rPr>
      </w:pPr>
      <w:r w:rsidRPr="006D5576">
        <w:rPr>
          <w:rFonts w:ascii="DIN-Regular" w:hAnsi="DIN-Regular" w:cs="DIN-Regular"/>
          <w:i/>
          <w:iCs/>
          <w:caps/>
          <w:sz w:val="24"/>
          <w:szCs w:val="24"/>
          <w:u w:val="single"/>
        </w:rPr>
        <w:t>2ª Etapa</w:t>
      </w:r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 xml:space="preserve"> – digestão e recolonização da microbiota</w:t>
      </w:r>
    </w:p>
    <w:p w14:paraId="044A1572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i/>
          <w:iCs/>
          <w:sz w:val="24"/>
          <w:szCs w:val="24"/>
          <w:u w:val="single"/>
        </w:rPr>
      </w:pPr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>Duração: 2 meses de tratamento para as enzimas digestivas e 6 meses para os probióticos.</w:t>
      </w:r>
    </w:p>
    <w:p w14:paraId="29255C2E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Protease...................................50 mg</w:t>
      </w:r>
    </w:p>
    <w:p w14:paraId="194E192B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Amilase.....................................50 mg</w:t>
      </w:r>
    </w:p>
    <w:p w14:paraId="642852E5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Lipase.......................................50 mg</w:t>
      </w:r>
    </w:p>
    <w:p w14:paraId="7A0117F2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Pancreatina..............................150 mg</w:t>
      </w:r>
    </w:p>
    <w:p w14:paraId="17008951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Papaína....................................150 mg</w:t>
      </w:r>
    </w:p>
    <w:p w14:paraId="0AA09935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Bromelina.................................50 mg</w:t>
      </w:r>
    </w:p>
    <w:p w14:paraId="4E22433F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Pepsina....................................25 mg</w:t>
      </w:r>
    </w:p>
    <w:p w14:paraId="137A9C2F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 xml:space="preserve">Mande 120 cápsulas </w:t>
      </w:r>
      <w:proofErr w:type="spellStart"/>
      <w:r w:rsidRPr="006D5576">
        <w:rPr>
          <w:rFonts w:ascii="DIN-Regular" w:hAnsi="DIN-Regular" w:cs="DIN-Regular"/>
          <w:b/>
          <w:bCs/>
          <w:sz w:val="24"/>
          <w:szCs w:val="24"/>
        </w:rPr>
        <w:t>gastrorresistente</w:t>
      </w:r>
      <w:proofErr w:type="spellEnd"/>
      <w:r w:rsidRPr="006D5576">
        <w:rPr>
          <w:rFonts w:ascii="DIN-Regular" w:hAnsi="DIN-Regular" w:cs="DIN-Regular"/>
          <w:b/>
          <w:bCs/>
          <w:sz w:val="24"/>
          <w:szCs w:val="24"/>
        </w:rPr>
        <w:t>.</w:t>
      </w:r>
    </w:p>
    <w:p w14:paraId="61C677CF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Sugestão de posologia: tomar uma dose duas vezes ao dia, junto das principais refeições.</w:t>
      </w:r>
    </w:p>
    <w:p w14:paraId="15EF3E02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162A853B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 xml:space="preserve"> infantis......................................1 Bilhão UFC</w:t>
      </w:r>
    </w:p>
    <w:p w14:paraId="7845EC3E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lactis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.........................................1 Bilhão UFC</w:t>
      </w:r>
    </w:p>
    <w:p w14:paraId="2D84EF20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longum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......................................1 Bilhão UFC</w:t>
      </w:r>
    </w:p>
    <w:p w14:paraId="5FD667FA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rhamnosus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....................................1 Bilhão UFC</w:t>
      </w:r>
    </w:p>
    <w:p w14:paraId="3F5FDB5B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acidophilus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....................................1 Bilhão UFC</w:t>
      </w:r>
    </w:p>
    <w:p w14:paraId="5B6EFD5C" w14:textId="77777777" w:rsidR="00060A3B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helveticus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......................................1 Bilhão UFC</w:t>
      </w:r>
    </w:p>
    <w:p w14:paraId="2279709E" w14:textId="0A938E8D" w:rsidR="00060A3B" w:rsidRP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0A3B">
        <w:rPr>
          <w:rFonts w:ascii="Times New Roman" w:hAnsi="Times New Roman" w:cs="Times New Roman"/>
          <w:sz w:val="24"/>
          <w:szCs w:val="24"/>
        </w:rPr>
        <w:t xml:space="preserve">Saccharomyces </w:t>
      </w:r>
      <w:proofErr w:type="spellStart"/>
      <w:r w:rsidRPr="00060A3B">
        <w:rPr>
          <w:rFonts w:ascii="Times New Roman" w:hAnsi="Times New Roman" w:cs="Times New Roman"/>
          <w:sz w:val="24"/>
          <w:szCs w:val="24"/>
        </w:rPr>
        <w:t>boulardii</w:t>
      </w:r>
      <w:proofErr w:type="spellEnd"/>
      <w:r w:rsidRPr="00060A3B">
        <w:rPr>
          <w:rFonts w:ascii="Times New Roman" w:hAnsi="Times New Roman" w:cs="Times New Roman"/>
          <w:sz w:val="24"/>
          <w:szCs w:val="24"/>
        </w:rPr>
        <w:t>....................</w:t>
      </w:r>
      <w:r>
        <w:rPr>
          <w:rFonts w:ascii="Times New Roman" w:hAnsi="Times New Roman" w:cs="Times New Roman"/>
          <w:sz w:val="24"/>
          <w:szCs w:val="24"/>
        </w:rPr>
        <w:t>.......</w:t>
      </w:r>
      <w:r w:rsidRPr="00060A3B">
        <w:rPr>
          <w:rFonts w:ascii="Times New Roman" w:hAnsi="Times New Roman" w:cs="Times New Roman"/>
          <w:sz w:val="24"/>
          <w:szCs w:val="24"/>
        </w:rPr>
        <w:t>.........1 Milhões UFC</w:t>
      </w:r>
    </w:p>
    <w:p w14:paraId="499634EE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4BFAA151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Mande 120 doses.</w:t>
      </w:r>
    </w:p>
    <w:p w14:paraId="690B73AB" w14:textId="77777777" w:rsidR="00060A3B" w:rsidRPr="006D5576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Sugestão de posologia: tomar uma dose a noite.</w:t>
      </w:r>
    </w:p>
    <w:p w14:paraId="3A49BF9A" w14:textId="77777777" w:rsidR="00060A3B" w:rsidRDefault="00060A3B"/>
    <w:p w14:paraId="6DA359E2" w14:textId="77777777" w:rsidR="00060A3B" w:rsidRDefault="00060A3B"/>
    <w:p w14:paraId="041D53B1" w14:textId="77777777" w:rsidR="00060A3B" w:rsidRDefault="00060A3B"/>
    <w:p w14:paraId="40C58260" w14:textId="77777777" w:rsidR="00060A3B" w:rsidRDefault="00060A3B" w:rsidP="00060A3B">
      <w:pPr>
        <w:pStyle w:val="Default"/>
        <w:rPr>
          <w:b/>
          <w:bCs/>
          <w:sz w:val="22"/>
          <w:szCs w:val="22"/>
        </w:rPr>
      </w:pPr>
    </w:p>
    <w:p w14:paraId="74276B06" w14:textId="77777777" w:rsidR="00060A3B" w:rsidRPr="0083453C" w:rsidRDefault="00060A3B" w:rsidP="00060A3B">
      <w:pPr>
        <w:spacing w:after="0" w:line="240" w:lineRule="auto"/>
        <w:rPr>
          <w:b/>
          <w:bCs/>
          <w:caps/>
          <w:u w:val="single"/>
        </w:rPr>
      </w:pPr>
      <w:r w:rsidRPr="0083453C">
        <w:rPr>
          <w:b/>
          <w:bCs/>
          <w:caps/>
          <w:u w:val="single"/>
        </w:rPr>
        <w:t>Pool enzimas digestivas composta</w:t>
      </w:r>
      <w:r>
        <w:rPr>
          <w:b/>
          <w:bCs/>
          <w:caps/>
          <w:u w:val="single"/>
        </w:rPr>
        <w:t xml:space="preserve"> - proteínas</w:t>
      </w:r>
    </w:p>
    <w:p w14:paraId="2741B054" w14:textId="77777777" w:rsidR="00060A3B" w:rsidRDefault="00060A3B" w:rsidP="00060A3B">
      <w:pPr>
        <w:spacing w:after="0" w:line="240" w:lineRule="auto"/>
      </w:pPr>
      <w:r>
        <w:t>Protease..................................................50 mg</w:t>
      </w:r>
    </w:p>
    <w:p w14:paraId="1E1656C4" w14:textId="77777777" w:rsidR="00060A3B" w:rsidRDefault="00060A3B" w:rsidP="00060A3B">
      <w:pPr>
        <w:spacing w:after="0" w:line="240" w:lineRule="auto"/>
      </w:pPr>
      <w:r>
        <w:t>Amilase....................................................40 mg</w:t>
      </w:r>
    </w:p>
    <w:p w14:paraId="5A0B6548" w14:textId="77777777" w:rsidR="00060A3B" w:rsidRDefault="00060A3B" w:rsidP="00060A3B">
      <w:pPr>
        <w:spacing w:after="0" w:line="240" w:lineRule="auto"/>
      </w:pPr>
      <w:r>
        <w:t>Lipase......................................................40 mg</w:t>
      </w:r>
    </w:p>
    <w:p w14:paraId="02397152" w14:textId="77777777" w:rsidR="00060A3B" w:rsidRDefault="00060A3B" w:rsidP="00060A3B">
      <w:pPr>
        <w:spacing w:after="0" w:line="240" w:lineRule="auto"/>
      </w:pPr>
      <w:r>
        <w:t>Pancreatina.............................................50 mg</w:t>
      </w:r>
    </w:p>
    <w:p w14:paraId="70BD1B6C" w14:textId="77777777" w:rsidR="00060A3B" w:rsidRDefault="00060A3B" w:rsidP="00060A3B">
      <w:pPr>
        <w:spacing w:after="0" w:line="240" w:lineRule="auto"/>
      </w:pPr>
      <w:r>
        <w:t>Papaína...................................................100 mg</w:t>
      </w:r>
    </w:p>
    <w:p w14:paraId="21D1E6C4" w14:textId="77777777" w:rsidR="00060A3B" w:rsidRDefault="00060A3B" w:rsidP="00060A3B">
      <w:pPr>
        <w:spacing w:after="0" w:line="240" w:lineRule="auto"/>
      </w:pPr>
      <w:r>
        <w:t>Bromelina................................................50 mg</w:t>
      </w:r>
    </w:p>
    <w:p w14:paraId="0C8EA03C" w14:textId="77777777" w:rsidR="00060A3B" w:rsidRDefault="00060A3B" w:rsidP="00060A3B">
      <w:pPr>
        <w:spacing w:after="0" w:line="240" w:lineRule="auto"/>
      </w:pPr>
      <w:r>
        <w:t>Lactase....................................................30 mg</w:t>
      </w:r>
    </w:p>
    <w:p w14:paraId="56A5C5A8" w14:textId="77777777" w:rsidR="00060A3B" w:rsidRDefault="00060A3B" w:rsidP="00060A3B">
      <w:pPr>
        <w:spacing w:after="0" w:line="240" w:lineRule="auto"/>
      </w:pPr>
      <w:r>
        <w:t>Pepsina....................................................25 mg</w:t>
      </w:r>
    </w:p>
    <w:p w14:paraId="309CB026" w14:textId="77777777" w:rsidR="00060A3B" w:rsidRDefault="00060A3B" w:rsidP="00060A3B">
      <w:pPr>
        <w:spacing w:after="0" w:line="240" w:lineRule="auto"/>
      </w:pPr>
      <w:r>
        <w:t>Sais biliares..............................................50 mg</w:t>
      </w:r>
    </w:p>
    <w:p w14:paraId="061E6DC9" w14:textId="77777777" w:rsidR="00060A3B" w:rsidRDefault="00060A3B" w:rsidP="00060A3B">
      <w:pPr>
        <w:spacing w:after="0" w:line="240" w:lineRule="auto"/>
      </w:pPr>
      <w:proofErr w:type="spellStart"/>
      <w:r>
        <w:t>Dimeticone</w:t>
      </w:r>
      <w:proofErr w:type="spellEnd"/>
      <w:r>
        <w:t>..............................................60 mg</w:t>
      </w:r>
    </w:p>
    <w:p w14:paraId="5866728A" w14:textId="77777777" w:rsidR="00060A3B" w:rsidRDefault="00060A3B" w:rsidP="00060A3B">
      <w:pPr>
        <w:spacing w:after="0" w:line="240" w:lineRule="auto"/>
      </w:pPr>
      <w:proofErr w:type="spellStart"/>
      <w:r>
        <w:t>Zingiber</w:t>
      </w:r>
      <w:proofErr w:type="spellEnd"/>
      <w:r>
        <w:t xml:space="preserve"> </w:t>
      </w:r>
      <w:proofErr w:type="spellStart"/>
      <w:r>
        <w:t>officinalis</w:t>
      </w:r>
      <w:proofErr w:type="spellEnd"/>
      <w:r>
        <w:t>....................................50 mg</w:t>
      </w:r>
    </w:p>
    <w:p w14:paraId="6D44ECA6" w14:textId="77777777" w:rsidR="00060A3B" w:rsidRPr="0083453C" w:rsidRDefault="00060A3B" w:rsidP="00060A3B">
      <w:pPr>
        <w:spacing w:after="0" w:line="240" w:lineRule="auto"/>
        <w:rPr>
          <w:b/>
          <w:bCs/>
        </w:rPr>
      </w:pPr>
      <w:r w:rsidRPr="0083453C">
        <w:rPr>
          <w:b/>
          <w:bCs/>
        </w:rPr>
        <w:t>Mande 60 cápsulas.</w:t>
      </w:r>
    </w:p>
    <w:p w14:paraId="08379851" w14:textId="77777777" w:rsidR="00060A3B" w:rsidRPr="0083453C" w:rsidRDefault="00060A3B" w:rsidP="00060A3B">
      <w:pPr>
        <w:spacing w:after="0" w:line="240" w:lineRule="auto"/>
        <w:jc w:val="both"/>
        <w:rPr>
          <w:b/>
          <w:bCs/>
        </w:rPr>
      </w:pPr>
      <w:r w:rsidRPr="0083453C">
        <w:rPr>
          <w:b/>
          <w:bCs/>
        </w:rPr>
        <w:t>Sugestão de posologia: tomar uma dose duas vezes ao dia, antes do almoço e jantar.</w:t>
      </w:r>
    </w:p>
    <w:p w14:paraId="19CB052A" w14:textId="77777777" w:rsidR="00060A3B" w:rsidRDefault="00060A3B"/>
    <w:p w14:paraId="4710965F" w14:textId="77777777" w:rsidR="00060A3B" w:rsidRDefault="00060A3B"/>
    <w:p w14:paraId="68675203" w14:textId="77777777" w:rsidR="00060A3B" w:rsidRPr="000B4F62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Simbióticos (Probióticos + </w:t>
      </w: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Prebióticos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0B4F62">
        <w:rPr>
          <w:rFonts w:ascii="Times New Roman" w:hAnsi="Times New Roman" w:cs="Times New Roman"/>
        </w:rPr>
        <w:t>(</w:t>
      </w:r>
      <w:r w:rsidRPr="00757585">
        <w:rPr>
          <w:rFonts w:ascii="Times New Roman" w:hAnsi="Times New Roman" w:cs="Times New Roman"/>
          <w:color w:val="000000"/>
          <w:sz w:val="24"/>
          <w:szCs w:val="24"/>
        </w:rPr>
        <w:t>Diarr</w:t>
      </w:r>
      <w:r w:rsidRPr="009727E4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757585">
        <w:rPr>
          <w:rFonts w:ascii="Times New Roman" w:hAnsi="Times New Roman" w:cs="Times New Roman"/>
          <w:color w:val="000000"/>
          <w:sz w:val="24"/>
          <w:szCs w:val="24"/>
        </w:rPr>
        <w:t>ias e colites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EC22923" w14:textId="77777777" w:rsidR="00060A3B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7585">
        <w:rPr>
          <w:rFonts w:ascii="Times New Roman" w:hAnsi="Times New Roman" w:cs="Times New Roman"/>
          <w:color w:val="000000"/>
          <w:sz w:val="24"/>
          <w:szCs w:val="24"/>
        </w:rPr>
        <w:t>Pool de lactobacillus</w:t>
      </w:r>
      <w:r>
        <w:rPr>
          <w:rFonts w:ascii="Times New Roman" w:hAnsi="Times New Roman" w:cs="Times New Roman"/>
          <w:color w:val="000000"/>
          <w:sz w:val="24"/>
          <w:szCs w:val="24"/>
        </w:rPr>
        <w:t>................................</w:t>
      </w:r>
      <w:r w:rsidRPr="00757585">
        <w:rPr>
          <w:rFonts w:ascii="Times New Roman" w:hAnsi="Times New Roman" w:cs="Times New Roman"/>
          <w:color w:val="000000"/>
          <w:sz w:val="24"/>
          <w:szCs w:val="24"/>
        </w:rPr>
        <w:t>100mg</w:t>
      </w:r>
    </w:p>
    <w:p w14:paraId="59B0FAB5" w14:textId="77777777" w:rsidR="00060A3B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7585">
        <w:rPr>
          <w:rFonts w:ascii="Times New Roman" w:hAnsi="Times New Roman" w:cs="Times New Roman"/>
          <w:color w:val="000000"/>
          <w:sz w:val="24"/>
          <w:szCs w:val="24"/>
        </w:rPr>
        <w:t>FOS</w:t>
      </w:r>
      <w:r>
        <w:rPr>
          <w:rFonts w:ascii="Times New Roman" w:hAnsi="Times New Roman" w:cs="Times New Roman"/>
          <w:color w:val="000000"/>
          <w:sz w:val="24"/>
          <w:szCs w:val="24"/>
        </w:rPr>
        <w:t>..........................................................</w:t>
      </w:r>
      <w:r w:rsidRPr="00757585">
        <w:rPr>
          <w:rFonts w:ascii="Times New Roman" w:hAnsi="Times New Roman" w:cs="Times New Roman"/>
          <w:color w:val="000000"/>
          <w:sz w:val="24"/>
          <w:szCs w:val="24"/>
        </w:rPr>
        <w:t>6g</w:t>
      </w:r>
    </w:p>
    <w:p w14:paraId="758EC72B" w14:textId="77777777" w:rsidR="00060A3B" w:rsidRPr="00757585" w:rsidRDefault="00060A3B" w:rsidP="00060A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7585">
        <w:rPr>
          <w:rFonts w:ascii="Times New Roman" w:hAnsi="Times New Roman" w:cs="Times New Roman"/>
          <w:color w:val="000000"/>
          <w:sz w:val="24"/>
          <w:szCs w:val="24"/>
        </w:rPr>
        <w:t xml:space="preserve">1 vez ao dia </w:t>
      </w:r>
    </w:p>
    <w:p w14:paraId="6BD12B32" w14:textId="77777777" w:rsidR="00060A3B" w:rsidRDefault="00060A3B"/>
    <w:p w14:paraId="036F37BF" w14:textId="77777777" w:rsidR="00060A3B" w:rsidRDefault="00060A3B"/>
    <w:p w14:paraId="2C71C13A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EA54A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Formulação para hipocloridria, intolerância alimentar </w:t>
      </w:r>
    </w:p>
    <w:p w14:paraId="03E7CBD9" w14:textId="77777777" w:rsidR="00060A3B" w:rsidRDefault="00060A3B" w:rsidP="00060A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>Zinco</w:t>
      </w:r>
      <w:r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2E314A">
        <w:rPr>
          <w:rFonts w:ascii="Times New Roman" w:hAnsi="Times New Roman" w:cs="Times New Roman"/>
          <w:sz w:val="24"/>
          <w:szCs w:val="24"/>
        </w:rPr>
        <w:t>15 mg</w:t>
      </w:r>
    </w:p>
    <w:p w14:paraId="6E83EDA4" w14:textId="77777777" w:rsidR="00060A3B" w:rsidRPr="002E314A" w:rsidRDefault="00060A3B" w:rsidP="00060A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>Tiamina</w:t>
      </w:r>
      <w:r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2E314A">
        <w:rPr>
          <w:rFonts w:ascii="Times New Roman" w:hAnsi="Times New Roman" w:cs="Times New Roman"/>
          <w:sz w:val="24"/>
          <w:szCs w:val="24"/>
        </w:rPr>
        <w:t xml:space="preserve">50 mg/dia. </w:t>
      </w:r>
    </w:p>
    <w:p w14:paraId="5640940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Betaína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HCl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</w:t>
      </w:r>
      <w:r w:rsidRPr="009727E4">
        <w:rPr>
          <w:rFonts w:ascii="Times New Roman" w:hAnsi="Times New Roman" w:cs="Times New Roman"/>
          <w:sz w:val="24"/>
          <w:szCs w:val="24"/>
        </w:rPr>
        <w:t>300 mg</w:t>
      </w:r>
    </w:p>
    <w:p w14:paraId="067CB116" w14:textId="77777777" w:rsidR="00060A3B" w:rsidRPr="002E314A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Mande 60 cápsulas. </w:t>
      </w:r>
    </w:p>
    <w:p w14:paraId="78A23DDB" w14:textId="77777777" w:rsidR="00060A3B" w:rsidRPr="002E314A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Sugestão de posologia: tomar uma dose duas vezes ao dia, junto com o almoço e jantar. </w:t>
      </w:r>
    </w:p>
    <w:p w14:paraId="74078068" w14:textId="77777777" w:rsidR="00060A3B" w:rsidRDefault="00060A3B"/>
    <w:p w14:paraId="736B8322" w14:textId="77777777" w:rsidR="00060A3B" w:rsidRDefault="00060A3B"/>
    <w:p w14:paraId="5D6860B1" w14:textId="77777777" w:rsidR="00060A3B" w:rsidRDefault="00060A3B"/>
    <w:p w14:paraId="20AA532B" w14:textId="77777777" w:rsidR="00060A3B" w:rsidRDefault="00060A3B"/>
    <w:p w14:paraId="1F33D6D4" w14:textId="129240E9" w:rsidR="00060A3B" w:rsidRDefault="00060A3B">
      <w:r>
        <w:t>HOMEOPATIA</w:t>
      </w:r>
    </w:p>
    <w:p w14:paraId="2CFA1D25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Enquanto aguardamos a consulta homeopática (on-line ou presencial) podemos usar</w:t>
      </w:r>
    </w:p>
    <w:p w14:paraId="123CE4FE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9727E4">
        <w:rPr>
          <w:rFonts w:ascii="Times New Roman" w:hAnsi="Times New Roman" w:cs="Times New Roman"/>
          <w:sz w:val="24"/>
          <w:szCs w:val="24"/>
        </w:rPr>
        <w:t>istamina 15CH</w:t>
      </w:r>
    </w:p>
    <w:p w14:paraId="4529A1DD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Apis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Poumo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15 CH </w:t>
      </w:r>
    </w:p>
    <w:p w14:paraId="693380F6" w14:textId="77777777" w:rsidR="00060A3B" w:rsidRPr="00CA00A8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0A8">
        <w:rPr>
          <w:rFonts w:ascii="Times New Roman" w:hAnsi="Times New Roman" w:cs="Times New Roman"/>
          <w:b/>
          <w:bCs/>
          <w:sz w:val="24"/>
          <w:szCs w:val="24"/>
        </w:rPr>
        <w:t>Tomar cinco grânulos de cada droga duas vezes por dia. Assim já vai aliviar se estiver em crise!</w:t>
      </w:r>
    </w:p>
    <w:p w14:paraId="5D44A1A5" w14:textId="1752AC65" w:rsidR="00060A3B" w:rsidRDefault="00060A3B">
      <w:r>
        <w:lastRenderedPageBreak/>
        <w:t>SANNDER</w:t>
      </w:r>
    </w:p>
    <w:p w14:paraId="332EF4D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3515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Se houver urticária / Alergias Alimentares:</w:t>
      </w:r>
    </w:p>
    <w:p w14:paraId="0203644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2A8EB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Crudum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Antimonium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 CH: prescritos se urticária aparecer depois de comer muita comida, especialmente carne.  Geralmente acompanhados </w:t>
      </w:r>
      <w:proofErr w:type="gramStart"/>
      <w:r w:rsidRPr="009727E4">
        <w:rPr>
          <w:rFonts w:ascii="Times New Roman" w:hAnsi="Times New Roman" w:cs="Times New Roman"/>
          <w:sz w:val="24"/>
          <w:szCs w:val="24"/>
        </w:rPr>
        <w:t>de  dores</w:t>
      </w:r>
      <w:proofErr w:type="gramEnd"/>
      <w:r w:rsidRPr="009727E4">
        <w:rPr>
          <w:rFonts w:ascii="Times New Roman" w:hAnsi="Times New Roman" w:cs="Times New Roman"/>
          <w:sz w:val="24"/>
          <w:szCs w:val="24"/>
        </w:rPr>
        <w:t xml:space="preserve"> de estômago</w:t>
      </w:r>
    </w:p>
    <w:p w14:paraId="16B2190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7675B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Apis 9 CH: é prescrito quando as placas são </w:t>
      </w:r>
      <w:proofErr w:type="gramStart"/>
      <w:r w:rsidRPr="009727E4">
        <w:rPr>
          <w:rFonts w:ascii="Times New Roman" w:hAnsi="Times New Roman" w:cs="Times New Roman"/>
          <w:sz w:val="24"/>
          <w:szCs w:val="24"/>
        </w:rPr>
        <w:t>rosada</w:t>
      </w:r>
      <w:proofErr w:type="gramEnd"/>
      <w:r w:rsidRPr="009727E4">
        <w:rPr>
          <w:rFonts w:ascii="Times New Roman" w:hAnsi="Times New Roman" w:cs="Times New Roman"/>
          <w:sz w:val="24"/>
          <w:szCs w:val="24"/>
        </w:rPr>
        <w:t>, estão inchados e melhoram com frio.</w:t>
      </w:r>
    </w:p>
    <w:p w14:paraId="608E96F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359E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Arsenicum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 CH: prescritos se a urticária aparecer se o paciente está na praia ou beira-mar. O paciente apresenta melhora com o calor e é inquieto e ansioso.</w:t>
      </w:r>
    </w:p>
    <w:p w14:paraId="07DBCAC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F1D6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Astacus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9CH: prescritos para alergia por lagostas.</w:t>
      </w:r>
    </w:p>
    <w:p w14:paraId="771865A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0214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Dulcamara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 CH: prescritos para alergia por ingerir leite.</w:t>
      </w:r>
    </w:p>
    <w:p w14:paraId="6608FBB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D05A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Fragaria 9 CH: prescritos para </w:t>
      </w:r>
      <w:proofErr w:type="gramStart"/>
      <w:r w:rsidRPr="009727E4">
        <w:rPr>
          <w:rFonts w:ascii="Times New Roman" w:hAnsi="Times New Roman" w:cs="Times New Roman"/>
          <w:sz w:val="24"/>
          <w:szCs w:val="24"/>
        </w:rPr>
        <w:t>alergia  depois</w:t>
      </w:r>
      <w:proofErr w:type="gramEnd"/>
      <w:r w:rsidRPr="009727E4">
        <w:rPr>
          <w:rFonts w:ascii="Times New Roman" w:hAnsi="Times New Roman" w:cs="Times New Roman"/>
          <w:sz w:val="24"/>
          <w:szCs w:val="24"/>
        </w:rPr>
        <w:t xml:space="preserve"> de comer morangos.</w:t>
      </w:r>
    </w:p>
    <w:p w14:paraId="65BF9D2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FCE32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Kalium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carb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9CH: prescritos para alergia que aparece durante a menstruação.</w:t>
      </w:r>
    </w:p>
    <w:p w14:paraId="3AA3DF1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B2092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Manganum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15 CH: é prescrito quando o paciente se sente como uma coceira ou ardor nas articulações.</w:t>
      </w:r>
    </w:p>
    <w:p w14:paraId="381572C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E05DA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muriaticum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9CH: prescritos se a urticária aparece após exposição ao sol.</w:t>
      </w:r>
    </w:p>
    <w:p w14:paraId="1F75E66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15A8C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Pulsatilla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9CH: prescritos para alergia depois de comer carne de porco.</w:t>
      </w:r>
    </w:p>
    <w:p w14:paraId="1EF7E70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7CFF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Staphysagria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15 CH: prescritos para leões que apresentam muita coceira.</w:t>
      </w:r>
    </w:p>
    <w:p w14:paraId="54A2F6D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3D54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Urtica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urens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CH: prescrito quando a alergia aparece depois de comer frutos do mar ou peixe, após o banho ou após a realização de um exercício em excesso.</w:t>
      </w:r>
    </w:p>
    <w:p w14:paraId="44C7770D" w14:textId="77777777" w:rsidR="00060A3B" w:rsidRDefault="00060A3B"/>
    <w:p w14:paraId="524E9CE7" w14:textId="77777777" w:rsidR="00060A3B" w:rsidRDefault="00060A3B"/>
    <w:p w14:paraId="14021AA2" w14:textId="77777777" w:rsidR="00060A3B" w:rsidRDefault="00060A3B"/>
    <w:p w14:paraId="20B2BF34" w14:textId="51625F6D" w:rsidR="00060A3B" w:rsidRDefault="00060A3B">
      <w:r>
        <w:t>WANDER</w:t>
      </w:r>
    </w:p>
    <w:p w14:paraId="17EC9A49" w14:textId="77777777" w:rsidR="00060A3B" w:rsidRPr="00C70949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949">
        <w:rPr>
          <w:rFonts w:ascii="Times New Roman" w:hAnsi="Times New Roman" w:cs="Times New Roman"/>
          <w:b/>
          <w:bCs/>
          <w:sz w:val="24"/>
          <w:szCs w:val="24"/>
        </w:rPr>
        <w:t>CABELOS - TRATAMENTO HOMEOPÁTICO</w:t>
      </w:r>
    </w:p>
    <w:p w14:paraId="6AE7A79A" w14:textId="77777777" w:rsidR="00060A3B" w:rsidRPr="00C70949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5415AAEB" w14:textId="77777777" w:rsidR="00060A3B" w:rsidRPr="00C70949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70949">
        <w:rPr>
          <w:rFonts w:ascii="Times New Roman" w:hAnsi="Times New Roman" w:cs="Times New Roman"/>
          <w:sz w:val="24"/>
          <w:szCs w:val="24"/>
        </w:rPr>
        <w:t>Queda</w:t>
      </w:r>
    </w:p>
    <w:p w14:paraId="5E4AC978" w14:textId="77777777" w:rsidR="00060A3B" w:rsidRPr="009727E4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FLUORICUM ACIDUM 6 CH, 2 gotas 3 vezes por dia.</w:t>
      </w:r>
    </w:p>
    <w:p w14:paraId="761FE119" w14:textId="77777777" w:rsidR="00060A3B" w:rsidRPr="009727E4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Queda originada por fatores emocionais –</w:t>
      </w:r>
    </w:p>
    <w:p w14:paraId="400B7A7D" w14:textId="77777777" w:rsidR="00060A3B" w:rsidRPr="009727E4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PHOSPHORICUM ACIDUM 4 DH, 3 gotas 4 vezes por dia.</w:t>
      </w:r>
    </w:p>
    <w:p w14:paraId="1366D160" w14:textId="77777777" w:rsidR="00060A3B" w:rsidRPr="009727E4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Queda com erupções húmidas e sensibilidade no couro cabeludo –</w:t>
      </w:r>
    </w:p>
    <w:p w14:paraId="6A7AF9AF" w14:textId="77777777" w:rsidR="00060A3B" w:rsidRPr="009727E4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NITRICUM ACIDUM 30 CH, 2 gotas 2 vezes por dia.</w:t>
      </w:r>
    </w:p>
    <w:p w14:paraId="0AC9960E" w14:textId="77777777" w:rsidR="00060A3B" w:rsidRPr="009727E4" w:rsidRDefault="00060A3B" w:rsidP="00060A3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Calvície –</w:t>
      </w:r>
    </w:p>
    <w:p w14:paraId="31F17A46" w14:textId="728E44A4" w:rsidR="00060A3B" w:rsidRDefault="00060A3B" w:rsidP="00060A3B">
      <w:pPr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ARNICA 4 DH, 3 gotas 3 vezes por dia.</w:t>
      </w:r>
    </w:p>
    <w:p w14:paraId="5E374F51" w14:textId="77777777" w:rsidR="00060A3B" w:rsidRDefault="00060A3B" w:rsidP="00060A3B">
      <w:pPr>
        <w:rPr>
          <w:rFonts w:ascii="Times New Roman" w:hAnsi="Times New Roman" w:cs="Times New Roman"/>
          <w:sz w:val="24"/>
          <w:szCs w:val="24"/>
        </w:rPr>
      </w:pPr>
    </w:p>
    <w:p w14:paraId="5C536419" w14:textId="77777777" w:rsidR="00060A3B" w:rsidRPr="00C70949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C70949">
        <w:rPr>
          <w:rFonts w:ascii="Times New Roman" w:hAnsi="Times New Roman" w:cs="Times New Roman"/>
          <w:b/>
          <w:bCs/>
          <w:caps/>
          <w:sz w:val="24"/>
          <w:szCs w:val="24"/>
        </w:rPr>
        <w:t>Reforço do sistema imunitário</w:t>
      </w:r>
    </w:p>
    <w:p w14:paraId="0633F57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5C9CA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Indicações Terapêuticas:</w:t>
      </w:r>
    </w:p>
    <w:p w14:paraId="05F2F5B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Galium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Heel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é indicado para estimular os mecanismos de defesa, especialmente em caso de enfermidades crónicas, reforçando assim o sistema imunitário.</w:t>
      </w:r>
    </w:p>
    <w:p w14:paraId="54C8F35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B977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Composição:</w:t>
      </w:r>
    </w:p>
    <w:p w14:paraId="6F5D66D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Valores por 100 g:</w:t>
      </w:r>
    </w:p>
    <w:p w14:paraId="6D3E7CE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Galium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aparine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D4 - 4g;</w:t>
      </w:r>
    </w:p>
    <w:p w14:paraId="114A721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Sedum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700719B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Sempervivum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tectorum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ssp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tectorum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5B737BD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Clematis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recta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7863D89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Thuja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occidentalis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297872F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Caltha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palustris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0CDE64F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Ononis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spinosa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4AD504C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Juniperus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comunis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6925B32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Hedera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helix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66564C4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Echinacea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D5 - 5g;</w:t>
      </w:r>
    </w:p>
    <w:p w14:paraId="17B96F0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Phosphorus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D8 - 5g;</w:t>
      </w:r>
    </w:p>
    <w:p w14:paraId="3FE61A1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Aurum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metallicum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D10 - 5g;</w:t>
      </w:r>
    </w:p>
    <w:p w14:paraId="7983D26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Apis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mellifica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D12 - 5g;</w:t>
      </w:r>
    </w:p>
    <w:p w14:paraId="512C72E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Acidum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mitricum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D6 - 5g;</w:t>
      </w:r>
    </w:p>
    <w:p w14:paraId="31417A9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Urtica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urens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D4 - 2g;</w:t>
      </w:r>
    </w:p>
    <w:p w14:paraId="3809995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Betula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alba D4 - 5g;</w:t>
      </w:r>
    </w:p>
    <w:p w14:paraId="634BD92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Calcium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fluoratum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D8 - 5g;</w:t>
      </w:r>
    </w:p>
    <w:p w14:paraId="6FD6520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metallicum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D8 - 5g;</w:t>
      </w:r>
    </w:p>
    <w:p w14:paraId="0C15E4D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Contém álcool a 35%.</w:t>
      </w:r>
    </w:p>
    <w:p w14:paraId="02078D04" w14:textId="77777777" w:rsidR="00060A3B" w:rsidRPr="00295FD6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5FD6">
        <w:rPr>
          <w:rFonts w:ascii="Times New Roman" w:hAnsi="Times New Roman" w:cs="Times New Roman"/>
          <w:b/>
          <w:bCs/>
          <w:sz w:val="24"/>
          <w:szCs w:val="24"/>
        </w:rPr>
        <w:t>Dosagem e Administração:</w:t>
      </w:r>
    </w:p>
    <w:p w14:paraId="76B9729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Adultos (mais de 12 anos): Em geral, 10 gotas, 3 vezes por dia, diluídas num copo de água. Se necessário, 10 gotas de ½ em ½ hora ou de hora a hora, até um máximo de 12 vezes por dia.</w:t>
      </w:r>
    </w:p>
    <w:p w14:paraId="436E2E8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1-5 anos: 5 gotas, 3 vezes por dia.</w:t>
      </w:r>
    </w:p>
    <w:p w14:paraId="74FACA0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6-11 anos: 7 gotas, 3 vezes por dia.</w:t>
      </w:r>
    </w:p>
    <w:p w14:paraId="54254D1A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BC147" w14:textId="77777777" w:rsidR="00060A3B" w:rsidRPr="00295FD6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5FD6">
        <w:rPr>
          <w:rFonts w:ascii="Times New Roman" w:hAnsi="Times New Roman" w:cs="Times New Roman"/>
          <w:b/>
          <w:bCs/>
          <w:sz w:val="24"/>
          <w:szCs w:val="24"/>
        </w:rPr>
        <w:t>Apresentação:</w:t>
      </w:r>
    </w:p>
    <w:p w14:paraId="7C028AA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Frasco de 30 ml</w:t>
      </w:r>
    </w:p>
    <w:p w14:paraId="088EC61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A76975" w14:textId="77777777" w:rsidR="00060A3B" w:rsidRDefault="00060A3B" w:rsidP="00060A3B"/>
    <w:p w14:paraId="77347D4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No tratamento das varizes</w:t>
      </w:r>
    </w:p>
    <w:p w14:paraId="33B7DA2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38C24A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Indicações Terapêuticas:</w:t>
      </w:r>
    </w:p>
    <w:p w14:paraId="2F826C9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Produto indicado no tratamento de congestões venosas, eczema varicoso, tromboflebites e varizes.</w:t>
      </w:r>
    </w:p>
    <w:p w14:paraId="398CE9A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EC446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Composição:</w:t>
      </w:r>
    </w:p>
    <w:p w14:paraId="1C08AE4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Hamamelis virginiana D2 - 0,8g;</w:t>
      </w:r>
    </w:p>
    <w:p w14:paraId="1412E70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Hamamelis virginiana D30 - 0,8g;</w:t>
      </w:r>
    </w:p>
    <w:p w14:paraId="343606C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Hamamelis virginiana D200 - 0,8g;</w:t>
      </w:r>
    </w:p>
    <w:p w14:paraId="17AFF21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lastRenderedPageBreak/>
        <w:t>Carduus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marianus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D6 - 0,2g;</w:t>
      </w:r>
    </w:p>
    <w:p w14:paraId="53E638D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Carduus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marianus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D30 - 0,2g;</w:t>
      </w:r>
    </w:p>
    <w:p w14:paraId="4220431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Carduus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marianus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D200 - 0,2g;</w:t>
      </w:r>
    </w:p>
    <w:p w14:paraId="6ABA83C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F1D0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Contém álcool 35%.</w:t>
      </w:r>
    </w:p>
    <w:p w14:paraId="2BE948F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Preparado segundo as normas da Farmacopeia Homeopática Alemã (HAB).</w:t>
      </w:r>
    </w:p>
    <w:p w14:paraId="2FA0369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C28E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Dosagem e Administração:</w:t>
      </w:r>
    </w:p>
    <w:p w14:paraId="5A9A407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Adultos (mais de 12 anos): Em geral, 10 gotas, 3 vezes por dia, diluídas num copo de água. Se necessário, 10 gotas de ½ em ½ hora ou de hora a hora, até um máximo de 12 vezes por dia.</w:t>
      </w:r>
    </w:p>
    <w:p w14:paraId="6AA9176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0-12 meses: 3 gotas, 3 vezes por dia. Se necessário, 3 gotas de ½ em ½ hora ou de hora a hora, até um máximo de 12 vezes por dia.</w:t>
      </w:r>
    </w:p>
    <w:p w14:paraId="73F3F7B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1-5 anos: 5 gotas, 3 vezes por dia. Se necessário, 5 gotas de ½ em ½ hora ou de hora a hora, até um máximo de 12 vezes por dia.</w:t>
      </w:r>
    </w:p>
    <w:p w14:paraId="7173799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6-11 anos: 7 gotas, 3 vezes por dia. Se necessário, 7 gotas de ½ em ½ hora ou de hora a hora, até um máximo de 12 vezes por dia.</w:t>
      </w:r>
    </w:p>
    <w:p w14:paraId="760C08E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BE02D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Apresentação:</w:t>
      </w:r>
    </w:p>
    <w:p w14:paraId="0280079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Frasco de 30 ml</w:t>
      </w:r>
    </w:p>
    <w:p w14:paraId="04AFEDA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3C98D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Avisos:</w:t>
      </w:r>
    </w:p>
    <w:p w14:paraId="6BC0BFB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Consultar o seu médico caso os sintomas persistam durante a utilização deste medicamento.</w:t>
      </w:r>
    </w:p>
    <w:p w14:paraId="5C87F35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F80C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Conservar em local fresco, seco e ao abrigo da luz.</w:t>
      </w:r>
    </w:p>
    <w:p w14:paraId="2A4B941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7D8C6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Manter fora do alcance das crianças.</w:t>
      </w:r>
    </w:p>
    <w:p w14:paraId="5B81096A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52FCD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B0CC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57F5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varizes /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vazinhos</w:t>
      </w:r>
      <w:proofErr w:type="spellEnd"/>
    </w:p>
    <w:p w14:paraId="33520C8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B8486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Clematis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vitalba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(Barba-de-velho) 6CH</w:t>
      </w:r>
    </w:p>
    <w:p w14:paraId="51BD6BD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Fluoris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acidum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(Ácido fluorídrico) 3CH</w:t>
      </w:r>
    </w:p>
    <w:p w14:paraId="6ADEA60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Aesculus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Hippocastanum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12CH</w:t>
      </w:r>
    </w:p>
    <w:p w14:paraId="7A93C6E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Hamamelis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virginica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3CH</w:t>
      </w:r>
    </w:p>
    <w:p w14:paraId="1242C25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27756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ECCE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86CE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96945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C6815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5C9A0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8D096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F9E7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F55C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BB57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DC38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3642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859F3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97DD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nitricum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6 CH</w:t>
      </w:r>
    </w:p>
    <w:p w14:paraId="5F9D3C7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Nome Homeopático: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nitricum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25137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DCB: </w:t>
      </w:r>
      <w:r w:rsidRPr="009727E4">
        <w:rPr>
          <w:rFonts w:ascii="Times New Roman" w:hAnsi="Times New Roman" w:cs="Times New Roman"/>
          <w:sz w:val="24"/>
          <w:szCs w:val="24"/>
        </w:rPr>
        <w:t>10156</w:t>
      </w:r>
    </w:p>
    <w:p w14:paraId="5F67C61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Sinonímia Homeopática: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Argenti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nitras; </w:t>
      </w:r>
      <w:proofErr w:type="gramStart"/>
      <w:r w:rsidRPr="009727E4">
        <w:rPr>
          <w:rFonts w:ascii="Times New Roman" w:hAnsi="Times New Roman" w:cs="Times New Roman"/>
          <w:sz w:val="24"/>
          <w:szCs w:val="24"/>
        </w:rPr>
        <w:t>Azotas</w:t>
      </w:r>
      <w:proofErr w:type="gram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argenticus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Nitras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argenti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e Nitras</w:t>
      </w:r>
    </w:p>
    <w:p w14:paraId="2B26693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argenticus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7B9F6A8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Formas farmacêuticas: </w:t>
      </w:r>
      <w:r w:rsidRPr="009727E4">
        <w:rPr>
          <w:rFonts w:ascii="Times New Roman" w:hAnsi="Times New Roman" w:cs="Times New Roman"/>
          <w:sz w:val="24"/>
          <w:szCs w:val="24"/>
        </w:rPr>
        <w:t>gotas, glóbulos, tabletes ou comprimidos.</w:t>
      </w:r>
    </w:p>
    <w:p w14:paraId="2DC6871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Orientações para o preparo:</w:t>
      </w:r>
    </w:p>
    <w:p w14:paraId="3438A91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Gotas</w:t>
      </w:r>
    </w:p>
    <w:p w14:paraId="7CBA976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em etanol a 30% (v/v)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nitricum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CH, conforme</w:t>
      </w:r>
    </w:p>
    <w:p w14:paraId="1D4EA33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Farmacopeia Homeopática Brasileira em vigor.</w:t>
      </w:r>
    </w:p>
    <w:p w14:paraId="6CD8E86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Glóbulos, tabletes e comprimidos</w:t>
      </w:r>
    </w:p>
    <w:p w14:paraId="585956D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nitricum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CH conforme Farmacopeia Homeopática</w:t>
      </w:r>
    </w:p>
    <w:p w14:paraId="76656D9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Brasileira em vigor.</w:t>
      </w:r>
    </w:p>
    <w:p w14:paraId="2C2B156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Quantidade sugerida para dispensação: </w:t>
      </w:r>
      <w:r w:rsidRPr="009727E4">
        <w:rPr>
          <w:rFonts w:ascii="Times New Roman" w:hAnsi="Times New Roman" w:cs="Times New Roman"/>
          <w:sz w:val="24"/>
          <w:szCs w:val="24"/>
        </w:rPr>
        <w:t xml:space="preserve">gotas (15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); glóbulos (12 g); tabletes (20 g)</w:t>
      </w:r>
    </w:p>
    <w:p w14:paraId="0BDFC8B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 comprimidos (20 g).</w:t>
      </w:r>
    </w:p>
    <w:p w14:paraId="2324AB5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Indicações: </w:t>
      </w:r>
      <w:r w:rsidRPr="009727E4">
        <w:rPr>
          <w:rFonts w:ascii="Times New Roman" w:hAnsi="Times New Roman" w:cs="Times New Roman"/>
          <w:sz w:val="24"/>
          <w:szCs w:val="24"/>
        </w:rPr>
        <w:t>auxiliar no tratamento de disfunções gástricas e de diarreias.</w:t>
      </w:r>
    </w:p>
    <w:p w14:paraId="50CEEB2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Manifestações clínicas: </w:t>
      </w:r>
      <w:r w:rsidRPr="009727E4">
        <w:rPr>
          <w:rFonts w:ascii="Times New Roman" w:hAnsi="Times New Roman" w:cs="Times New Roman"/>
          <w:sz w:val="24"/>
          <w:szCs w:val="24"/>
        </w:rPr>
        <w:t>dores intensas e queimantes no estômago que pioram com doces</w:t>
      </w:r>
    </w:p>
    <w:p w14:paraId="2D20CF6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 melhoram com a ingestão de bebida quente; eructação; flatulência; diarreia com gases</w:t>
      </w:r>
    </w:p>
    <w:p w14:paraId="5EC162C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ruidosos.</w:t>
      </w:r>
    </w:p>
    <w:p w14:paraId="3BF76D9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Posologia sugerida: </w:t>
      </w:r>
      <w:r w:rsidRPr="009727E4">
        <w:rPr>
          <w:rFonts w:ascii="Times New Roman" w:hAnsi="Times New Roman" w:cs="Times New Roman"/>
          <w:sz w:val="24"/>
          <w:szCs w:val="24"/>
        </w:rPr>
        <w:t>cinco gotas, ou cinco glóbulos, ou três tabletes, ou um comprimido</w:t>
      </w:r>
    </w:p>
    <w:p w14:paraId="1E3533D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quatro vezes ao dia. Conforme a melhora dos sintomas, espaçar as tomadas.</w:t>
      </w:r>
    </w:p>
    <w:p w14:paraId="7A13B3F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B451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C799F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6B760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9C7CD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6EB6E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A76A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5F4BA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A4F5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1EF2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FA5D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AB308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1A70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2268E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1E3A5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peltatum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5 CH</w:t>
      </w:r>
    </w:p>
    <w:p w14:paraId="19B0AA5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Nome Homeopático: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peltatum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2984A9A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DCB: </w:t>
      </w:r>
      <w:r w:rsidRPr="009727E4">
        <w:rPr>
          <w:rFonts w:ascii="Times New Roman" w:hAnsi="Times New Roman" w:cs="Times New Roman"/>
          <w:sz w:val="24"/>
          <w:szCs w:val="24"/>
        </w:rPr>
        <w:t>10485</w:t>
      </w:r>
    </w:p>
    <w:p w14:paraId="616DF6E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Sinonímia Homeopática: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Anapodophyllum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peltatum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</w:p>
    <w:p w14:paraId="52A72BA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callicarpum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montanum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7242970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Formas farmacêuticas: </w:t>
      </w:r>
      <w:r w:rsidRPr="009727E4">
        <w:rPr>
          <w:rFonts w:ascii="Times New Roman" w:hAnsi="Times New Roman" w:cs="Times New Roman"/>
          <w:sz w:val="24"/>
          <w:szCs w:val="24"/>
        </w:rPr>
        <w:t>gotas, glóbulos, tabletes ou comprimidos.</w:t>
      </w:r>
    </w:p>
    <w:p w14:paraId="7FA9074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Orientações para o preparo:</w:t>
      </w:r>
    </w:p>
    <w:p w14:paraId="1289859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Gotas</w:t>
      </w:r>
    </w:p>
    <w:p w14:paraId="40D7A8E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em álcool etílico a 30% (v/v)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4 CH, conforme</w:t>
      </w:r>
    </w:p>
    <w:p w14:paraId="2C76BF9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Farmacopeia Homeopática Brasileira em vigor.</w:t>
      </w:r>
    </w:p>
    <w:p w14:paraId="629FF2D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Glóbulos, tabletes e comprimidos</w:t>
      </w:r>
    </w:p>
    <w:p w14:paraId="2D351CA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CH conforme Farmacopeia Homeopática Brasileira</w:t>
      </w:r>
    </w:p>
    <w:p w14:paraId="6998B24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em vigor.</w:t>
      </w:r>
    </w:p>
    <w:p w14:paraId="21FCC49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Quantidade sugerida para dispensação: </w:t>
      </w:r>
      <w:r w:rsidRPr="009727E4">
        <w:rPr>
          <w:rFonts w:ascii="Times New Roman" w:hAnsi="Times New Roman" w:cs="Times New Roman"/>
          <w:sz w:val="24"/>
          <w:szCs w:val="24"/>
        </w:rPr>
        <w:t xml:space="preserve">gotas (15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); glóbulos (12 g); tabletes (20 g)</w:t>
      </w:r>
    </w:p>
    <w:p w14:paraId="790F549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lastRenderedPageBreak/>
        <w:t>e comprimidos (20 g).</w:t>
      </w:r>
    </w:p>
    <w:p w14:paraId="5C2CD60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Indicações: </w:t>
      </w:r>
      <w:r w:rsidRPr="009727E4">
        <w:rPr>
          <w:rFonts w:ascii="Times New Roman" w:hAnsi="Times New Roman" w:cs="Times New Roman"/>
          <w:sz w:val="24"/>
          <w:szCs w:val="24"/>
        </w:rPr>
        <w:t xml:space="preserve">auxiliar no tratamento das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diarréias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3F1AEA8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Manifestações clínicas: </w:t>
      </w:r>
      <w:r w:rsidRPr="009727E4">
        <w:rPr>
          <w:rFonts w:ascii="Times New Roman" w:hAnsi="Times New Roman" w:cs="Times New Roman"/>
          <w:sz w:val="24"/>
          <w:szCs w:val="24"/>
        </w:rPr>
        <w:t>diarreia abundante, aquosa, irritante e que causa esgotamento.</w:t>
      </w:r>
    </w:p>
    <w:p w14:paraId="06A5560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Distensão abdominal.</w:t>
      </w:r>
    </w:p>
    <w:p w14:paraId="0FE126FA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Posologia sugerida: </w:t>
      </w:r>
      <w:r w:rsidRPr="009727E4">
        <w:rPr>
          <w:rFonts w:ascii="Times New Roman" w:hAnsi="Times New Roman" w:cs="Times New Roman"/>
          <w:sz w:val="24"/>
          <w:szCs w:val="24"/>
        </w:rPr>
        <w:t>cinco gotas, ou cinco glóbulos, ou três tabletes, ou um comprimido,</w:t>
      </w:r>
    </w:p>
    <w:p w14:paraId="4BA10AA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quatro vezes ao dia. Conforme a melhora dos sintomas, espaçar as tomadas.</w:t>
      </w:r>
    </w:p>
    <w:p w14:paraId="7C228D9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EF3C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FA36E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1975E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C7F5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F4DA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3005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801EE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2E914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89542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EF8F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22BE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6AB5F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3094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91A5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13E14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6 CH</w:t>
      </w:r>
    </w:p>
    <w:p w14:paraId="11B7508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Nome Homeopático: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4099AAD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DCB: </w:t>
      </w:r>
      <w:r w:rsidRPr="009727E4">
        <w:rPr>
          <w:rFonts w:ascii="Times New Roman" w:hAnsi="Times New Roman" w:cs="Times New Roman"/>
          <w:sz w:val="24"/>
          <w:szCs w:val="24"/>
        </w:rPr>
        <w:t>10588</w:t>
      </w:r>
    </w:p>
    <w:p w14:paraId="623C5C8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Sinonímia Homeopática: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Helleborus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Melanthium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</w:p>
    <w:p w14:paraId="40B6F0D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bosniacum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4541AE9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Formas farmacêuticas: </w:t>
      </w:r>
      <w:r w:rsidRPr="009727E4">
        <w:rPr>
          <w:rFonts w:ascii="Times New Roman" w:hAnsi="Times New Roman" w:cs="Times New Roman"/>
          <w:sz w:val="24"/>
          <w:szCs w:val="24"/>
        </w:rPr>
        <w:t>gotas, glóbulos, tabletes ou comprimidos</w:t>
      </w:r>
      <w:r w:rsidRPr="009727E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3D290F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Orientações para o preparo:</w:t>
      </w:r>
    </w:p>
    <w:p w14:paraId="40105EF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Gotas</w:t>
      </w:r>
    </w:p>
    <w:p w14:paraId="4F17567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em álcool etílico a 30% (v/v)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CH, conforme</w:t>
      </w:r>
    </w:p>
    <w:p w14:paraId="4D5DB47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Farmacopeia Homeopática Brasileira em vigor.</w:t>
      </w:r>
    </w:p>
    <w:p w14:paraId="1EE0A51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Glóbulos, tabletes ou comprimidos</w:t>
      </w:r>
    </w:p>
    <w:p w14:paraId="2B29A91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CH, conforme Farmacopeia Homeopática</w:t>
      </w:r>
    </w:p>
    <w:p w14:paraId="7847988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Brasileira em vigor.</w:t>
      </w:r>
    </w:p>
    <w:p w14:paraId="6DB2C14A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Quantidade sugerida para dispensação: </w:t>
      </w:r>
      <w:r w:rsidRPr="009727E4">
        <w:rPr>
          <w:rFonts w:ascii="Times New Roman" w:hAnsi="Times New Roman" w:cs="Times New Roman"/>
          <w:sz w:val="24"/>
          <w:szCs w:val="24"/>
        </w:rPr>
        <w:t xml:space="preserve">gotas (15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); glóbulos (12 g); tabletes (20 g)</w:t>
      </w:r>
    </w:p>
    <w:p w14:paraId="7DAE1CB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 comprimidos (20 g).</w:t>
      </w:r>
    </w:p>
    <w:p w14:paraId="1B902A1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Indicações: </w:t>
      </w:r>
      <w:r w:rsidRPr="009727E4">
        <w:rPr>
          <w:rFonts w:ascii="Times New Roman" w:hAnsi="Times New Roman" w:cs="Times New Roman"/>
          <w:sz w:val="24"/>
          <w:szCs w:val="24"/>
        </w:rPr>
        <w:t>auxiliar no tratamento da diarreia aguda e passageira.</w:t>
      </w:r>
    </w:p>
    <w:p w14:paraId="04AB823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Manifestações clínicas: </w:t>
      </w:r>
      <w:r w:rsidRPr="009727E4">
        <w:rPr>
          <w:rFonts w:ascii="Times New Roman" w:hAnsi="Times New Roman" w:cs="Times New Roman"/>
          <w:sz w:val="24"/>
          <w:szCs w:val="24"/>
        </w:rPr>
        <w:t>diarreia aquosa e abundante acompanhada de intensa dor</w:t>
      </w:r>
    </w:p>
    <w:p w14:paraId="42AEFA8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abdominal, prostração, suores frios ou face pálida e fria. Pode ser acompanhada de</w:t>
      </w:r>
    </w:p>
    <w:p w14:paraId="4DCDEDA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vômitos.</w:t>
      </w:r>
    </w:p>
    <w:p w14:paraId="7021F222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Posologia sugerida: </w:t>
      </w:r>
      <w:r w:rsidRPr="009727E4">
        <w:rPr>
          <w:rFonts w:ascii="Times New Roman" w:hAnsi="Times New Roman" w:cs="Times New Roman"/>
          <w:sz w:val="24"/>
          <w:szCs w:val="24"/>
        </w:rPr>
        <w:t>cinco gotas, ou cinco glóbulos, ou três tabletes, ou um comprimido</w:t>
      </w:r>
    </w:p>
    <w:p w14:paraId="6152E87A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quatro vezes ao dia. Conforme a melhora dos sintomas, espaçar as tomadas.</w:t>
      </w:r>
    </w:p>
    <w:p w14:paraId="44AD8057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15249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E9BB3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8126B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77E64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8B545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4EE3F7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C7B01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7D45D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7AEF7D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28A6A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C4F606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F2523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08B33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91B6A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D7CF6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FBFD5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8F3FBF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D557B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153A62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6D8E42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F7267C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SANNDER GABRIEL</w:t>
      </w:r>
    </w:p>
    <w:p w14:paraId="4F8C38D7" w14:textId="77777777" w:rsidR="00060A3B" w:rsidRPr="00A22CF7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2CF7">
        <w:rPr>
          <w:rFonts w:ascii="Times New Roman" w:hAnsi="Times New Roman" w:cs="Times New Roman"/>
          <w:b/>
          <w:bCs/>
          <w:sz w:val="24"/>
          <w:szCs w:val="24"/>
        </w:rPr>
        <w:t>Para a renite e sinusite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6D691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69C02" w14:textId="77777777" w:rsidR="00060A3B" w:rsidRPr="00BE654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Composição:</w:t>
      </w:r>
    </w:p>
    <w:p w14:paraId="147BD91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Calcarea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carbonica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8 DH - 20mg</w:t>
      </w:r>
    </w:p>
    <w:p w14:paraId="6E43EB3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Calcarea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fluorica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3EA4A9F3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Manganum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sulfuricum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4E18B60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Belladonna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250B1F5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Sabadilla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36BDA0A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Hepar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sulfuris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calcareum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23C7DC1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Hydrastis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canadensis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8 DH - 20mg</w:t>
      </w:r>
    </w:p>
    <w:p w14:paraId="455225A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Kalium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sulfuricum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4 DH - 20mg</w:t>
      </w:r>
    </w:p>
    <w:p w14:paraId="7B7B81A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Silicea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DH - 20mg</w:t>
      </w:r>
    </w:p>
    <w:p w14:paraId="4C2B06B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Thuya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occidentalis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4 DH - 20mg</w:t>
      </w:r>
    </w:p>
    <w:p w14:paraId="29AE7DB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Kalium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bichromicum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8 DH - 20mg</w:t>
      </w:r>
    </w:p>
    <w:p w14:paraId="2619B56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Cinnabaris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8 DH - 20mg</w:t>
      </w:r>
    </w:p>
    <w:p w14:paraId="435083F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E43F68" w14:textId="77777777" w:rsidR="00060A3B" w:rsidRPr="00BE654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Dosagem e Administração:</w:t>
      </w:r>
    </w:p>
    <w:p w14:paraId="096118A1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Adultos: 1 a 2 comprimidos, 3 vezes ao dia.</w:t>
      </w:r>
    </w:p>
    <w:p w14:paraId="6CFA938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(a partir de 6 anos): 1 comprimido, 3 vezes ao dia.</w:t>
      </w:r>
    </w:p>
    <w:p w14:paraId="63FABE55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Comprimidos para mastigar e deixar dissolver na boca. Tomar de preferência fora das refeições.</w:t>
      </w:r>
    </w:p>
    <w:p w14:paraId="2564B034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Embalagem com 60 comprimidos.</w:t>
      </w:r>
    </w:p>
    <w:p w14:paraId="22C86EE5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52FCE9" w14:textId="77777777" w:rsidR="00060A3B" w:rsidRPr="00BE654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Indicações Terapêuticas:</w:t>
      </w:r>
    </w:p>
    <w:p w14:paraId="50BD7FEA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Medicamento homeopático tradicionalmente utilizado no tratamento da rinite e no tratamento adjuvante da sinusite. Descongestionante nasal. Facilita o escorrimento nasal e a drenagem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sinus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. Trata e alivia os sintomas principais e associados: (nariz entupido, espirros, escorrimento nasal periódico). Alivia as dores dos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sinus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 Fácil de tomar, sem água. Não provoca sonolência.</w:t>
      </w:r>
    </w:p>
    <w:p w14:paraId="10E104D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41F06" w14:textId="77777777" w:rsidR="00060A3B" w:rsidRPr="00BE654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Avisos:</w:t>
      </w:r>
    </w:p>
    <w:p w14:paraId="1EA6FE60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Não ultrapassar as doses aconselhadas.</w:t>
      </w:r>
    </w:p>
    <w:p w14:paraId="07797083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Contém sacarose, lactose e dextrose.</w:t>
      </w:r>
    </w:p>
    <w:p w14:paraId="58DDF794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6FC620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109FE8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33870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8DA29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461696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D3B1A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3140A5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9B881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782066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7FECB5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A894C6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05288" w14:textId="77777777" w:rsidR="00060A3B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SANNDER GABRIEL</w:t>
      </w:r>
    </w:p>
    <w:p w14:paraId="694B2D1B" w14:textId="77777777" w:rsidR="00060A3B" w:rsidRPr="00BE654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Indicações terapêuticas:</w:t>
      </w:r>
    </w:p>
    <w:p w14:paraId="040E4ED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Agente terapêutico de estimulação utilizado em afecções cutâneas (pele), danos hepáticos (fígado),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27E4">
        <w:rPr>
          <w:rFonts w:ascii="Times New Roman" w:hAnsi="Times New Roman" w:cs="Times New Roman"/>
          <w:sz w:val="24"/>
          <w:szCs w:val="24"/>
        </w:rPr>
        <w:t>e em geral, nas doenças crónicas.</w:t>
      </w:r>
    </w:p>
    <w:p w14:paraId="33F31C0B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87A399" w14:textId="77777777" w:rsidR="00060A3B" w:rsidRPr="000D697E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97E">
        <w:rPr>
          <w:rFonts w:ascii="Times New Roman" w:hAnsi="Times New Roman" w:cs="Times New Roman"/>
          <w:b/>
          <w:bCs/>
          <w:sz w:val="24"/>
          <w:szCs w:val="24"/>
        </w:rPr>
        <w:t>Composição:</w:t>
      </w:r>
    </w:p>
    <w:p w14:paraId="3E9BD0A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Psorinum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27E4">
        <w:rPr>
          <w:rFonts w:ascii="Times New Roman" w:hAnsi="Times New Roman" w:cs="Times New Roman"/>
          <w:sz w:val="24"/>
          <w:szCs w:val="24"/>
        </w:rPr>
        <w:t>D10</w:t>
      </w:r>
    </w:p>
    <w:p w14:paraId="7A9FF5EC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Medorrhinum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27E4">
        <w:rPr>
          <w:rFonts w:ascii="Times New Roman" w:hAnsi="Times New Roman" w:cs="Times New Roman"/>
          <w:sz w:val="24"/>
          <w:szCs w:val="24"/>
        </w:rPr>
        <w:t>D12</w:t>
      </w:r>
    </w:p>
    <w:p w14:paraId="65AA507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Sulfur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27E4">
        <w:rPr>
          <w:rFonts w:ascii="Times New Roman" w:hAnsi="Times New Roman" w:cs="Times New Roman"/>
          <w:sz w:val="24"/>
          <w:szCs w:val="24"/>
        </w:rPr>
        <w:t>D6</w:t>
      </w:r>
    </w:p>
    <w:p w14:paraId="51DE27F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Thuja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D6</w:t>
      </w:r>
    </w:p>
    <w:p w14:paraId="52B03227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Bufo D10</w:t>
      </w:r>
    </w:p>
    <w:p w14:paraId="4C80F2E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Natrium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D12</w:t>
      </w:r>
    </w:p>
    <w:p w14:paraId="09F4A2D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Vaccinum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D8</w:t>
      </w:r>
    </w:p>
    <w:p w14:paraId="091756FE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Bismutum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kalium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jodidum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D5</w:t>
      </w:r>
    </w:p>
    <w:p w14:paraId="5F70F5A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Oleander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</w:t>
      </w:r>
    </w:p>
    <w:p w14:paraId="0B8E293F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Cicuta virosa D5</w:t>
      </w:r>
    </w:p>
    <w:p w14:paraId="67D1143A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Bacilinum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D12</w:t>
      </w:r>
    </w:p>
    <w:p w14:paraId="5B01D3B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38A09" w14:textId="77777777" w:rsidR="00060A3B" w:rsidRPr="00801E5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E54">
        <w:rPr>
          <w:rFonts w:ascii="Times New Roman" w:hAnsi="Times New Roman" w:cs="Times New Roman"/>
          <w:b/>
          <w:bCs/>
          <w:sz w:val="24"/>
          <w:szCs w:val="24"/>
        </w:rPr>
        <w:t>Preparado segundo as normas da Farmacopeia Homeopática Alemã (HAB).</w:t>
      </w:r>
    </w:p>
    <w:p w14:paraId="1E737FD2" w14:textId="77777777" w:rsidR="00060A3B" w:rsidRPr="00801E5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E54">
        <w:rPr>
          <w:rFonts w:ascii="Times New Roman" w:hAnsi="Times New Roman" w:cs="Times New Roman"/>
          <w:b/>
          <w:bCs/>
          <w:sz w:val="24"/>
          <w:szCs w:val="24"/>
        </w:rPr>
        <w:t>Dosagem e Administração:</w:t>
      </w:r>
    </w:p>
    <w:p w14:paraId="4FFB5B34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Adultos (mais de 12 anos): Em geral, 10 gotas, 3 vezes por dia, diluídas num copo de água.</w:t>
      </w:r>
    </w:p>
    <w:p w14:paraId="78E6B167" w14:textId="77777777" w:rsidR="00060A3B" w:rsidRPr="00801E5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E54">
        <w:rPr>
          <w:rFonts w:ascii="Times New Roman" w:hAnsi="Times New Roman" w:cs="Times New Roman"/>
          <w:b/>
          <w:bCs/>
          <w:sz w:val="24"/>
          <w:szCs w:val="24"/>
        </w:rPr>
        <w:t xml:space="preserve">Apresentação: </w:t>
      </w:r>
    </w:p>
    <w:p w14:paraId="4530C29D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Frasco de 30 ml</w:t>
      </w:r>
    </w:p>
    <w:p w14:paraId="7AA6E729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EFFD6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A99CF8" w14:textId="77777777" w:rsidR="00060A3B" w:rsidRPr="009727E4" w:rsidRDefault="00060A3B" w:rsidP="00060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68D5E3" w14:textId="77777777" w:rsidR="00060A3B" w:rsidRDefault="00060A3B" w:rsidP="00060A3B"/>
    <w:sectPr w:rsidR="00060A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372F9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160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3B"/>
    <w:rsid w:val="00060A3B"/>
    <w:rsid w:val="00092781"/>
    <w:rsid w:val="000A0CF0"/>
    <w:rsid w:val="00292D00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AE8E3"/>
  <w15:chartTrackingRefBased/>
  <w15:docId w15:val="{714B0888-3CED-4C23-B62A-232CBD54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A3B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6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0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0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0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0A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0A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0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0A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0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0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0A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0A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0A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0A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0A3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60A3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1935</Words>
  <Characters>10455</Characters>
  <Application>Microsoft Office Word</Application>
  <DocSecurity>0</DocSecurity>
  <Lines>87</Lines>
  <Paragraphs>24</Paragraphs>
  <ScaleCrop>false</ScaleCrop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2025-04-07T01:05:00Z</dcterms:created>
  <dcterms:modified xsi:type="dcterms:W3CDTF">2025-04-07T01:13:00Z</dcterms:modified>
</cp:coreProperties>
</file>