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D733C" w14:textId="7B7F762B" w:rsidR="0061727B" w:rsidRPr="00F47566" w:rsidRDefault="0061727B" w:rsidP="00F47566">
      <w:pPr>
        <w:pStyle w:val="IntenseQuote"/>
        <w:rPr>
          <w:b/>
          <w:i w:val="0"/>
          <w:sz w:val="28"/>
          <w:szCs w:val="28"/>
        </w:rPr>
      </w:pPr>
      <w:bookmarkStart w:id="0" w:name="_GoBack"/>
      <w:bookmarkEnd w:id="0"/>
      <w:r w:rsidRPr="00F47566">
        <w:rPr>
          <w:b/>
          <w:i w:val="0"/>
          <w:sz w:val="28"/>
          <w:szCs w:val="28"/>
        </w:rPr>
        <w:t>EE 152 Final Project Proposal: Laptop Based Radar</w:t>
      </w:r>
    </w:p>
    <w:p w14:paraId="5BBEBAD9" w14:textId="6BEFA8F5" w:rsidR="0061727B" w:rsidRDefault="0061727B" w:rsidP="0061727B">
      <w:pPr>
        <w:jc w:val="center"/>
      </w:pPr>
      <w:r>
        <w:t>Minwo Wang and Albert Wandui</w:t>
      </w:r>
    </w:p>
    <w:p w14:paraId="7A8837F3" w14:textId="7931B30D" w:rsidR="00F47566" w:rsidRDefault="00F47566" w:rsidP="0061727B">
      <w:pPr>
        <w:jc w:val="center"/>
      </w:pPr>
    </w:p>
    <w:p w14:paraId="02AEE94C" w14:textId="77777777" w:rsidR="00F47566" w:rsidRDefault="00F47566" w:rsidP="0061727B">
      <w:pPr>
        <w:jc w:val="center"/>
      </w:pPr>
    </w:p>
    <w:p w14:paraId="63E53A04" w14:textId="77777777" w:rsidR="0061727B" w:rsidRDefault="0061727B" w:rsidP="001915B3">
      <w:pPr>
        <w:jc w:val="center"/>
      </w:pPr>
    </w:p>
    <w:p w14:paraId="4B0DEA59" w14:textId="740C29AB" w:rsidR="001915B3" w:rsidRPr="00C5750F" w:rsidRDefault="001915B3" w:rsidP="00C5750F">
      <w:pPr>
        <w:pStyle w:val="ListParagraph"/>
        <w:numPr>
          <w:ilvl w:val="0"/>
          <w:numId w:val="1"/>
        </w:numPr>
        <w:jc w:val="center"/>
        <w:rPr>
          <w:sz w:val="26"/>
          <w:szCs w:val="26"/>
        </w:rPr>
      </w:pPr>
      <w:r w:rsidRPr="00C5750F">
        <w:rPr>
          <w:sz w:val="26"/>
          <w:szCs w:val="26"/>
        </w:rPr>
        <w:t>INTRODUCTION</w:t>
      </w:r>
    </w:p>
    <w:p w14:paraId="562EB8E5" w14:textId="77777777" w:rsidR="00F47566" w:rsidRPr="00F47566" w:rsidRDefault="00F47566" w:rsidP="00F47566">
      <w:pPr>
        <w:ind w:left="360"/>
        <w:rPr>
          <w:sz w:val="26"/>
          <w:szCs w:val="26"/>
        </w:rPr>
      </w:pPr>
    </w:p>
    <w:p w14:paraId="6E3C20A8" w14:textId="4DC4CFC5" w:rsidR="00C635A6" w:rsidRDefault="00C635A6" w:rsidP="001915B3">
      <w:pPr>
        <w:jc w:val="both"/>
      </w:pPr>
      <w:r>
        <w:t xml:space="preserve">Our goal is to design and implement a laptop based </w:t>
      </w:r>
      <w:r w:rsidR="006F39A8">
        <w:t xml:space="preserve">Doppler radar system that can be used to measure the velocity of passing objects to within a 70m radius. </w:t>
      </w:r>
      <w:r w:rsidR="0077312F">
        <w:t>Doppler radar involves bouncing microwave signals of off a desired target and measuring the induced frequency change due to the motion of the object. Doppler radar finds numerous applications in sounding satellites, aviation, meteorology, radar guns and much more.</w:t>
      </w:r>
    </w:p>
    <w:p w14:paraId="76F6BE14" w14:textId="675A0E77" w:rsidR="00A65347" w:rsidRPr="00A65347" w:rsidRDefault="00A65347" w:rsidP="001915B3">
      <w:pPr>
        <w:jc w:val="both"/>
        <w:rPr>
          <w:rFonts w:eastAsiaTheme="minorEastAsia"/>
        </w:rPr>
      </w:pPr>
      <w:r>
        <w:t xml:space="preserve">The non-relativistic Doppler effect (where the velocity of the object </w:t>
      </w:r>
      <m:oMath>
        <m:r>
          <w:rPr>
            <w:rFonts w:ascii="Cambria Math" w:hAnsi="Cambria Math"/>
          </w:rPr>
          <m:t>v≪c</m:t>
        </m:r>
      </m:oMath>
      <w:r>
        <w:t xml:space="preserve">, the speed of light) can be expressed as </w:t>
      </w:r>
    </w:p>
    <w:p w14:paraId="412B2F70" w14:textId="4445C813" w:rsidR="00A65347" w:rsidRDefault="008949D2" w:rsidP="0061727B">
      <w:pPr>
        <w:rPr>
          <w:rFonts w:eastAsiaTheme="minorEastAsia"/>
        </w:rPr>
      </w:pPr>
      <m:oMathPara>
        <m:oMath>
          <m:sSub>
            <m:sSubPr>
              <m:ctrlPr>
                <w:rPr>
                  <w:rFonts w:ascii="Cambria Math" w:hAnsi="Cambria Math"/>
                  <w:i/>
                </w:rPr>
              </m:ctrlPr>
            </m:sSubPr>
            <m:e>
              <m:r>
                <w:rPr>
                  <w:rFonts w:ascii="Cambria Math" w:hAnsi="Cambria Math"/>
                </w:rPr>
                <m:t>∆f= f</m:t>
              </m:r>
            </m:e>
            <m:sub>
              <m:r>
                <w:rPr>
                  <w:rFonts w:ascii="Cambria Math" w:hAnsi="Cambria Math"/>
                </w:rPr>
                <m:t>RX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c</m:t>
              </m:r>
            </m:den>
          </m:f>
        </m:oMath>
      </m:oMathPara>
    </w:p>
    <w:p w14:paraId="1AA35B96" w14:textId="25867A15" w:rsidR="00A65347" w:rsidRPr="00A65347" w:rsidRDefault="001915B3" w:rsidP="001915B3">
      <w:pPr>
        <w:jc w:val="both"/>
        <w:rPr>
          <w:rFonts w:eastAsiaTheme="minorEastAsia"/>
        </w:rPr>
      </w:pPr>
      <w:r>
        <w:t>w</w:t>
      </w:r>
      <w:r w:rsidR="00A65347">
        <w:t xml:space="preserve">here </w:t>
      </w:r>
      <m:oMath>
        <m:sSub>
          <m:sSubPr>
            <m:ctrlPr>
              <w:rPr>
                <w:rFonts w:ascii="Cambria Math" w:hAnsi="Cambria Math"/>
                <w:i/>
              </w:rPr>
            </m:ctrlPr>
          </m:sSubPr>
          <m:e>
            <m:r>
              <w:rPr>
                <w:rFonts w:ascii="Cambria Math" w:hAnsi="Cambria Math"/>
              </w:rPr>
              <m:t>f</m:t>
            </m:r>
          </m:e>
          <m:sub>
            <m:r>
              <w:rPr>
                <w:rFonts w:ascii="Cambria Math" w:hAnsi="Cambria Math"/>
              </w:rPr>
              <m:t>RX</m:t>
            </m:r>
          </m:sub>
        </m:sSub>
      </m:oMath>
      <w:r w:rsidR="00A65347">
        <w:rPr>
          <w:rFonts w:eastAsiaTheme="minorEastAsia"/>
        </w:rPr>
        <w:t xml:space="preserve">, is the frequency of the received signal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TX</m:t>
            </m:r>
          </m:sub>
        </m:sSub>
      </m:oMath>
      <w:r w:rsidR="00A65347">
        <w:rPr>
          <w:rFonts w:eastAsiaTheme="minorEastAsia"/>
        </w:rPr>
        <w:t xml:space="preserve"> is the transmitted signal.</w:t>
      </w:r>
      <w:r w:rsidR="0008163A">
        <w:rPr>
          <w:rFonts w:eastAsiaTheme="minorEastAsia"/>
        </w:rPr>
        <w:t xml:space="preserve"> For typical velocities about </w:t>
      </w:r>
      <w:r w:rsidR="001203A5">
        <w:rPr>
          <w:rFonts w:eastAsiaTheme="minorEastAsia"/>
        </w:rPr>
        <w:t xml:space="preserve">20-45 mph, the Doppler shift ranges from 350-800 Hz. </w:t>
      </w:r>
      <w:r w:rsidR="00EA1A32">
        <w:rPr>
          <w:rFonts w:eastAsiaTheme="minorEastAsia"/>
        </w:rPr>
        <w:t xml:space="preserve">The Doppler frequencies are in the low audio range and as a result, we can use the computer sound card to sample and digitize our signal for the velocity measurements. </w:t>
      </w:r>
    </w:p>
    <w:p w14:paraId="26B86191" w14:textId="3DAF02B4" w:rsidR="00A65347" w:rsidRDefault="00241E65" w:rsidP="001915B3">
      <w:pPr>
        <w:jc w:val="both"/>
        <w:rPr>
          <w:rFonts w:eastAsiaTheme="minorEastAsia"/>
        </w:rPr>
      </w:pPr>
      <w:r>
        <w:rPr>
          <w:rFonts w:eastAsiaTheme="minorEastAsia"/>
        </w:rPr>
        <w:t xml:space="preserve">In this project, in place of more expensive high gain horn antennas that would be typical of scientific or commercial radar instruments, we will design our very own cantenna which promises moderate gain at a fraction of the cost. The cantenna couples power from a </w:t>
      </w:r>
      <w:r w:rsidR="0027675D">
        <w:rPr>
          <w:rFonts w:eastAsiaTheme="minorEastAsia"/>
        </w:rPr>
        <w:t xml:space="preserve">quarter wave </w:t>
      </w:r>
      <w:r>
        <w:rPr>
          <w:rFonts w:eastAsiaTheme="minorEastAsia"/>
        </w:rPr>
        <w:t xml:space="preserve">coax line </w:t>
      </w:r>
      <w:r w:rsidR="0027675D">
        <w:rPr>
          <w:rFonts w:eastAsiaTheme="minorEastAsia"/>
        </w:rPr>
        <w:t xml:space="preserve">dipole antenna </w:t>
      </w:r>
      <w:r>
        <w:rPr>
          <w:rFonts w:eastAsiaTheme="minorEastAsia"/>
        </w:rPr>
        <w:t xml:space="preserve">into a cylindrical waveguide with a diameter </w:t>
      </w:r>
      <m:oMath>
        <m:r>
          <w:rPr>
            <w:rFonts w:ascii="Cambria Math" w:eastAsiaTheme="minorEastAsia" w:hAnsi="Cambria Math"/>
          </w:rPr>
          <m:t>d</m:t>
        </m:r>
      </m:oMath>
      <w:r>
        <w:rPr>
          <w:rFonts w:eastAsiaTheme="minorEastAsia"/>
        </w:rPr>
        <w:t xml:space="preserve">. </w:t>
      </w:r>
      <w:r w:rsidR="0027675D">
        <w:rPr>
          <w:rFonts w:eastAsiaTheme="minorEastAsia"/>
        </w:rPr>
        <w:t xml:space="preserve">The waveguide acts to greatly improve the gain of the antenna. </w:t>
      </w:r>
      <w:r w:rsidR="00C64124">
        <w:rPr>
          <w:rFonts w:eastAsiaTheme="minorEastAsia"/>
        </w:rPr>
        <w:t>For</w:t>
      </w:r>
      <w:r w:rsidR="0027675D">
        <w:rPr>
          <w:rFonts w:eastAsiaTheme="minorEastAsia"/>
        </w:rPr>
        <w:t xml:space="preserve"> </w:t>
      </w:r>
      <w:r w:rsidR="00A857EC">
        <w:rPr>
          <w:rFonts w:eastAsiaTheme="minorEastAsia"/>
        </w:rPr>
        <w:t xml:space="preserve">a free space wavelength equal to </w:t>
      </w:r>
      <m:oMath>
        <m:r>
          <w:rPr>
            <w:rFonts w:ascii="Cambria Math" w:eastAsiaTheme="minorEastAsia" w:hAnsi="Cambria Math"/>
          </w:rPr>
          <m:t>λ</m:t>
        </m:r>
      </m:oMath>
      <w:r w:rsidR="00503F70">
        <w:rPr>
          <w:rFonts w:eastAsiaTheme="minorEastAsia"/>
        </w:rPr>
        <w:t xml:space="preserve">, then the maximum gain for a cantenna is  </w:t>
      </w:r>
      <m:oMath>
        <m:r>
          <w:rPr>
            <w:rFonts w:ascii="Cambria Math" w:eastAsiaTheme="minorEastAsia" w:hAnsi="Cambria Math"/>
          </w:rPr>
          <m:t xml:space="preserve">G=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λ</m:t>
                    </m:r>
                  </m:den>
                </m:f>
              </m:e>
            </m:d>
          </m:e>
          <m:sup>
            <m:r>
              <w:rPr>
                <w:rFonts w:ascii="Cambria Math" w:eastAsiaTheme="minorEastAsia" w:hAnsi="Cambria Math"/>
              </w:rPr>
              <m:t>2</m:t>
            </m:r>
          </m:sup>
        </m:sSup>
      </m:oMath>
      <w:r w:rsidR="00503F70">
        <w:rPr>
          <w:rFonts w:eastAsiaTheme="minorEastAsia"/>
        </w:rPr>
        <w:t xml:space="preserve">. </w:t>
      </w:r>
      <w:r w:rsidR="006721BD">
        <w:rPr>
          <w:rFonts w:eastAsiaTheme="minorEastAsia"/>
        </w:rPr>
        <w:t xml:space="preserve">Each mode of the waveguide has a cutoff frequency below which no waves can propagate in the waveguide. </w:t>
      </w:r>
      <w:r w:rsidR="000F4BAC">
        <w:rPr>
          <w:rFonts w:eastAsiaTheme="minorEastAsia"/>
        </w:rPr>
        <w:t xml:space="preserve">The cutoff frequency is determined by the mode number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oMath>
      <w:r w:rsidR="000F4BAC">
        <w:rPr>
          <w:rFonts w:eastAsiaTheme="minorEastAsia"/>
        </w:rPr>
        <w:t xml:space="preserve"> of the waveguide. We chose to use the TE</w:t>
      </w:r>
      <w:r w:rsidR="000F4BAC" w:rsidRPr="000F4BAC">
        <w:rPr>
          <w:rFonts w:eastAsiaTheme="minorEastAsia"/>
          <w:vertAlign w:val="subscript"/>
        </w:rPr>
        <w:t>11</w:t>
      </w:r>
      <w:r w:rsidR="000F4BAC">
        <w:rPr>
          <w:rFonts w:eastAsiaTheme="minorEastAsia"/>
        </w:rPr>
        <w:t xml:space="preserve"> mode</w:t>
      </w:r>
      <w:r w:rsidR="006721BD">
        <w:rPr>
          <w:rFonts w:eastAsiaTheme="minorEastAsia"/>
        </w:rPr>
        <w:t xml:space="preserve"> </w:t>
      </w:r>
      <w:r w:rsidR="000F4BAC">
        <w:rPr>
          <w:rFonts w:eastAsiaTheme="minorEastAsia"/>
        </w:rPr>
        <w:t>because it is the fundamental mode of the cylindrical waveguide and hence easy to excite. The cutoff frequency is given by the equation</w:t>
      </w:r>
    </w:p>
    <w:p w14:paraId="3B2A93D4" w14:textId="24D3A8B9" w:rsidR="00503F70" w:rsidRDefault="008949D2" w:rsidP="006172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=c</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num>
                <m:den>
                  <m:r>
                    <w:rPr>
                      <w:rFonts w:ascii="Cambria Math" w:eastAsiaTheme="minorEastAsia" w:hAnsi="Cambria Math"/>
                    </w:rPr>
                    <m:t>π d</m:t>
                  </m:r>
                </m:den>
              </m:f>
            </m:e>
          </m:d>
        </m:oMath>
      </m:oMathPara>
    </w:p>
    <w:p w14:paraId="790736F1" w14:textId="178A12B4" w:rsidR="000F4BAC" w:rsidRDefault="000F4BAC" w:rsidP="001915B3">
      <w:pPr>
        <w:jc w:val="both"/>
        <w:rPr>
          <w:rFonts w:eastAsiaTheme="minorEastAsia"/>
        </w:rPr>
      </w:pPr>
      <w:r>
        <w:rPr>
          <w:rFonts w:eastAsiaTheme="minorEastAsia"/>
        </w:rPr>
        <w:t xml:space="preserve">Figure 1, summarizes these two equations for the cutoff frequency and the gain as a function of the cantenna diameter. </w:t>
      </w:r>
      <w:r w:rsidR="008A7AB1">
        <w:rPr>
          <w:rFonts w:eastAsiaTheme="minorEastAsia"/>
        </w:rPr>
        <w:t xml:space="preserve">In our design, we chose a diameter of 2.7 inches which gives a 12 dBi gain. While the gain is low, the cutoff frequency is conveniently 2.7 GHz, just above the 2.4 GHz ISM band in which wifi, Bluetooth and other short range low power transmission systems are allocated. </w:t>
      </w:r>
      <w:r w:rsidR="00703228">
        <w:rPr>
          <w:rFonts w:eastAsiaTheme="minorEastAsia"/>
        </w:rPr>
        <w:t>Such signals would cause high levels of interference rapidly degrading our measured signals.</w:t>
      </w:r>
    </w:p>
    <w:p w14:paraId="6FF15450" w14:textId="0F0C843E" w:rsidR="004B4195" w:rsidRPr="004B4195" w:rsidRDefault="00DD19CA" w:rsidP="001915B3">
      <w:pPr>
        <w:jc w:val="both"/>
        <w:rPr>
          <w:rFonts w:eastAsiaTheme="minorEastAsia" w:cstheme="minorBidi"/>
        </w:rPr>
      </w:pPr>
      <w:r>
        <w:rPr>
          <w:rFonts w:eastAsiaTheme="minorEastAsia"/>
        </w:rPr>
        <w:t xml:space="preserve">Given the transmitted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TX</m:t>
            </m:r>
          </m:sub>
        </m:sSub>
      </m:oMath>
      <w:r>
        <w:rPr>
          <w:rFonts w:eastAsiaTheme="minorEastAsia"/>
        </w:rPr>
        <w:t xml:space="preserve">, we can calculate the power in the receiver using the antenna equations. The ability of the target to be detectable by the radar system is encoded in the radar cross section of the target </w:t>
      </w:r>
      <m:oMath>
        <m:r>
          <w:rPr>
            <w:rFonts w:ascii="Cambria Math" w:eastAsiaTheme="minorEastAsia" w:hAnsi="Cambria Math"/>
          </w:rPr>
          <m:t>σ</m:t>
        </m:r>
      </m:oMath>
      <w:r>
        <w:rPr>
          <w:rFonts w:eastAsiaTheme="minorEastAsia"/>
        </w:rPr>
        <w:t xml:space="preserve">. The radar cross section is the ratio between the scattered power and the incident power flux. </w:t>
      </w:r>
      <w:r w:rsidR="00C9095B">
        <w:rPr>
          <w:rFonts w:eastAsiaTheme="minorEastAsia"/>
        </w:rPr>
        <w:t>For a target at a distance R from the antenna</w:t>
      </w:r>
      <w:r w:rsidR="004B4195">
        <w:rPr>
          <w:rFonts w:eastAsiaTheme="minorEastAsia"/>
        </w:rPr>
        <w:t xml:space="preserve"> with a gain G</w:t>
      </w:r>
      <w:r w:rsidR="00CE2784">
        <w:rPr>
          <w:rFonts w:eastAsiaTheme="minorEastAsia"/>
        </w:rPr>
        <w:t xml:space="preserve"> in the direction of the target</w:t>
      </w:r>
      <w:r w:rsidR="00C9095B">
        <w:rPr>
          <w:rFonts w:eastAsiaTheme="minorEastAsia"/>
        </w:rPr>
        <w:t xml:space="preserve">, the power flux is given by </w:t>
      </w:r>
    </w:p>
    <w:p w14:paraId="3AA453AE" w14:textId="0142FD66" w:rsidR="00C9095B" w:rsidRDefault="008949D2" w:rsidP="0061727B">
      <w:pPr>
        <w:rPr>
          <w:rFonts w:eastAsiaTheme="minorEastAsia"/>
        </w:rPr>
      </w:pPr>
      <m:oMathPara>
        <m:oMath>
          <m:f>
            <m:fPr>
              <m:ctrlPr>
                <w:rPr>
                  <w:rFonts w:ascii="Cambria Math" w:eastAsiaTheme="minorEastAsia" w:hAnsi="Cambria Math" w:cstheme="minorBidi"/>
                  <w:i/>
                  <w:lang w:eastAsia="en-US"/>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TX</m:t>
                  </m:r>
                </m:sub>
              </m:sSub>
              <m:r>
                <w:rPr>
                  <w:rFonts w:ascii="Cambria Math" w:eastAsiaTheme="minorEastAsia" w:hAnsi="Cambria Math"/>
                </w:rPr>
                <m:t xml:space="preserve"> G </m:t>
              </m:r>
            </m:num>
            <m:den>
              <m:r>
                <w:rPr>
                  <w:rFonts w:ascii="Cambria Math" w:eastAsiaTheme="minorEastAsia" w:hAnsi="Cambria Math"/>
                </w:rPr>
                <m:t xml:space="preserve">4 π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4A4CD98E" w14:textId="5FC35155" w:rsidR="00CE2784" w:rsidRDefault="00CE2784" w:rsidP="001915B3">
      <w:pPr>
        <w:jc w:val="both"/>
        <w:rPr>
          <w:rFonts w:eastAsiaTheme="minorEastAsia"/>
        </w:rPr>
      </w:pPr>
      <w:r>
        <w:rPr>
          <w:rFonts w:eastAsiaTheme="minorEastAsia"/>
        </w:rPr>
        <w:t xml:space="preserve">The target (we assume) scatters the radiation isotropically in all directions and thus acts as an antenna of its own. The receiver sees the radiation from this antenna and we can compute the power at the receiver using the Friis transmission equation as </w:t>
      </w:r>
    </w:p>
    <w:p w14:paraId="3246C369" w14:textId="3A895E7A" w:rsidR="00CE2784" w:rsidRPr="00DD19CA" w:rsidRDefault="008949D2" w:rsidP="0061727B">
      <w:pPr>
        <w:rPr>
          <w:rFonts w:eastAsiaTheme="minorEastAsia" w:cstheme="minorBid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RX</m:t>
              </m:r>
            </m:sub>
          </m:sSub>
          <m:r>
            <w:rPr>
              <w:rFonts w:ascii="Cambria Math" w:eastAsiaTheme="minorEastAsia" w:hAnsi="Cambria Math"/>
            </w:rPr>
            <m:t xml:space="preserve">= </m:t>
          </m:r>
          <m:d>
            <m:dPr>
              <m:ctrlPr>
                <w:rPr>
                  <w:rFonts w:ascii="Cambria Math" w:eastAsiaTheme="minorEastAsia" w:hAnsi="Cambria Math" w:cstheme="minorBidi"/>
                  <w:i/>
                  <w:lang w:eastAsia="en-US"/>
                </w:rPr>
              </m:ctrlPr>
            </m:dPr>
            <m:e>
              <m:f>
                <m:fPr>
                  <m:ctrlPr>
                    <w:rPr>
                      <w:rFonts w:ascii="Cambria Math" w:eastAsiaTheme="minorEastAsia" w:hAnsi="Cambria Math" w:cstheme="minorBidi"/>
                      <w:i/>
                      <w:lang w:eastAsia="en-US"/>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TX</m:t>
                      </m:r>
                    </m:sub>
                  </m:sSub>
                  <m:r>
                    <w:rPr>
                      <w:rFonts w:ascii="Cambria Math" w:eastAsiaTheme="minorEastAsia" w:hAnsi="Cambria Math"/>
                    </w:rPr>
                    <m:t>G</m:t>
                  </m:r>
                </m:num>
                <m:den>
                  <m:r>
                    <w:rPr>
                      <w:rFonts w:ascii="Cambria Math" w:eastAsiaTheme="minorEastAsia" w:hAnsi="Cambria Math"/>
                    </w:rPr>
                    <m:t xml:space="preserve">4 π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σ</m:t>
              </m:r>
            </m:e>
          </m:d>
          <m:r>
            <w:rPr>
              <w:rFonts w:ascii="Cambria Math" w:eastAsiaTheme="minorEastAsia" w:hAnsi="Cambria Math"/>
            </w:rPr>
            <m:t>∙</m:t>
          </m:r>
          <m:d>
            <m:dPr>
              <m:ctrlPr>
                <w:rPr>
                  <w:rFonts w:ascii="Cambria Math" w:eastAsiaTheme="minorEastAsia" w:hAnsi="Cambria Math" w:cstheme="minorBidi"/>
                  <w:i/>
                  <w:lang w:eastAsia="en-US"/>
                </w:rPr>
              </m:ctrlPr>
            </m:dPr>
            <m:e>
              <m:r>
                <w:rPr>
                  <w:rFonts w:ascii="Cambria Math" w:eastAsiaTheme="minorEastAsia" w:hAnsi="Cambria Math"/>
                </w:rPr>
                <m:t>G</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num>
                <m:den>
                  <m:r>
                    <w:rPr>
                      <w:rFonts w:ascii="Cambria Math" w:eastAsiaTheme="minorEastAsia" w:hAnsi="Cambria Math"/>
                    </w:rPr>
                    <m:t>4 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oMath>
      </m:oMathPara>
    </w:p>
    <w:p w14:paraId="53FEBE7E" w14:textId="655B9AD6" w:rsidR="00DD19CA" w:rsidRPr="00DD19CA" w:rsidRDefault="001915B3" w:rsidP="001915B3">
      <w:pPr>
        <w:jc w:val="both"/>
        <w:rPr>
          <w:rFonts w:eastAsiaTheme="minorEastAsia" w:cstheme="minorBidi"/>
        </w:rPr>
      </w:pPr>
      <w:r>
        <w:rPr>
          <w:rFonts w:eastAsiaTheme="minorEastAsia"/>
          <w:noProof/>
          <w:lang w:eastAsia="zh-CN"/>
        </w:rPr>
        <w:drawing>
          <wp:anchor distT="0" distB="0" distL="114300" distR="114300" simplePos="0" relativeHeight="251658241" behindDoc="0" locked="0" layoutInCell="1" allowOverlap="1" wp14:anchorId="33064136" wp14:editId="0A553E4F">
            <wp:simplePos x="0" y="0"/>
            <wp:positionH relativeFrom="margin">
              <wp:align>center</wp:align>
            </wp:positionH>
            <wp:positionV relativeFrom="paragraph">
              <wp:posOffset>1143635</wp:posOffset>
            </wp:positionV>
            <wp:extent cx="3949065" cy="3687482"/>
            <wp:effectExtent l="0" t="0" r="0" b="8255"/>
            <wp:wrapTopAndBottom/>
            <wp:docPr id="2" name="Picture 2" descr="/Users/albertwandui/Documents/Classes/Caltech Classes/Fall Quarter 2017/High Frequency Lab/Final Project/cant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bertwandui/Documents/Classes/Caltech Classes/Fall Quarter 2017/High Frequency Lab/Final Project/canten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065" cy="3687482"/>
                    </a:xfrm>
                    <a:prstGeom prst="rect">
                      <a:avLst/>
                    </a:prstGeom>
                    <a:noFill/>
                    <a:ln>
                      <a:noFill/>
                    </a:ln>
                  </pic:spPr>
                </pic:pic>
              </a:graphicData>
            </a:graphic>
          </wp:anchor>
        </w:drawing>
      </w:r>
      <w:r w:rsidR="00CE2784">
        <w:rPr>
          <w:rFonts w:eastAsiaTheme="minorEastAsia"/>
        </w:rPr>
        <w:t xml:space="preserve">The first term in brackets, is the power radiated by the target back towards the receiver. The second term is the effective area of the receiving antenna while the </w:t>
      </w:r>
      <w:r w:rsidR="002F1D7F">
        <w:rPr>
          <w:rFonts w:eastAsiaTheme="minorEastAsia"/>
        </w:rPr>
        <w:t xml:space="preserve">factor F is the pattern propagation factor. F encapsulates higher order effects such as diffraction, further scattering and multipath transmission between the source and the target. </w:t>
      </w:r>
      <w:r w:rsidR="00E05C4A">
        <w:rPr>
          <w:rFonts w:eastAsiaTheme="minorEastAsia"/>
        </w:rPr>
        <w:t xml:space="preserve">The power measured at the receiver has a strong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oMath>
      <w:r w:rsidR="00E05C4A">
        <w:rPr>
          <w:rFonts w:eastAsiaTheme="minorEastAsia"/>
        </w:rPr>
        <w:t xml:space="preserve"> dependence and hence is very sensitive to changes in the transmitted power, gain or pattern propagation.</w:t>
      </w:r>
    </w:p>
    <w:p w14:paraId="32C291C4" w14:textId="46FCC395" w:rsidR="00DD19CA" w:rsidRPr="001915B3" w:rsidRDefault="001915B3" w:rsidP="001915B3">
      <w:pPr>
        <w:jc w:val="center"/>
        <w:rPr>
          <w:rFonts w:eastAsiaTheme="minorEastAsia"/>
        </w:rPr>
      </w:pPr>
      <w:r w:rsidRPr="001915B3">
        <w:rPr>
          <w:rFonts w:eastAsiaTheme="minorEastAsia"/>
        </w:rPr>
        <w:t>Fig 1.1 Cantenna Cutoff frequency and Gain vs Diameter plot</w:t>
      </w:r>
    </w:p>
    <w:p w14:paraId="61C4491C" w14:textId="77777777" w:rsidR="00DD19CA" w:rsidRPr="00DD19CA" w:rsidRDefault="00DD19CA" w:rsidP="0061727B">
      <w:pPr>
        <w:rPr>
          <w:rFonts w:eastAsiaTheme="minorEastAsia" w:cstheme="minorBidi"/>
        </w:rPr>
      </w:pPr>
    </w:p>
    <w:p w14:paraId="6F637B38" w14:textId="43F6191E" w:rsidR="00FC150B" w:rsidRDefault="00FC150B" w:rsidP="0061727B">
      <w:pPr>
        <w:rPr>
          <w:rFonts w:eastAsiaTheme="minorEastAsia"/>
        </w:rPr>
      </w:pPr>
    </w:p>
    <w:p w14:paraId="53D14CD6" w14:textId="145C0DC1" w:rsidR="0061727B" w:rsidRPr="00C5750F" w:rsidRDefault="008949D2" w:rsidP="00C5750F">
      <w:pPr>
        <w:pStyle w:val="ListParagraph"/>
        <w:numPr>
          <w:ilvl w:val="0"/>
          <w:numId w:val="1"/>
        </w:numPr>
        <w:jc w:val="center"/>
        <w:rPr>
          <w:sz w:val="26"/>
          <w:szCs w:val="26"/>
        </w:rPr>
      </w:pPr>
      <w:r>
        <w:rPr>
          <w:rFonts w:asciiTheme="minorHAnsi" w:hAnsiTheme="minorHAnsi"/>
          <w:noProof/>
          <w:sz w:val="22"/>
          <w:szCs w:val="22"/>
          <w:lang w:eastAsia="en-US"/>
        </w:rPr>
        <w:lastRenderedPageBreak/>
        <w:pict w14:anchorId="4764A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19.4pt;width:468pt;height:268.5pt;z-index:251659264;mso-position-horizontal-relative:text;mso-position-vertical-relative:text">
            <v:imagedata r:id="rId7" o:title="Block Diagram (4)"/>
            <w10:wrap type="topAndBottom"/>
          </v:shape>
        </w:pict>
      </w:r>
      <w:r w:rsidR="001915B3" w:rsidRPr="00C5750F">
        <w:rPr>
          <w:sz w:val="26"/>
          <w:szCs w:val="26"/>
        </w:rPr>
        <w:t>SYSTEM DESIGN</w:t>
      </w:r>
    </w:p>
    <w:p w14:paraId="79FA8332" w14:textId="0558FF4E" w:rsidR="001915B3" w:rsidRPr="001915B3" w:rsidRDefault="001915B3" w:rsidP="001915B3">
      <w:pPr>
        <w:jc w:val="center"/>
      </w:pPr>
      <w:r w:rsidRPr="001915B3">
        <w:t>Fig 2.1 System level block diagram</w:t>
      </w:r>
    </w:p>
    <w:p w14:paraId="2E114F65" w14:textId="77777777" w:rsidR="00C5750F" w:rsidRDefault="00C5750F" w:rsidP="00C5750F">
      <w:pPr>
        <w:jc w:val="center"/>
        <w:rPr>
          <w:sz w:val="25"/>
          <w:szCs w:val="25"/>
        </w:rPr>
      </w:pPr>
    </w:p>
    <w:p w14:paraId="381D6209" w14:textId="49DD2CED" w:rsidR="00D8542F" w:rsidRPr="00C5750F" w:rsidRDefault="00C5750F" w:rsidP="00C5750F">
      <w:pPr>
        <w:pStyle w:val="ListParagraph"/>
        <w:numPr>
          <w:ilvl w:val="1"/>
          <w:numId w:val="1"/>
        </w:numPr>
        <w:jc w:val="center"/>
        <w:rPr>
          <w:sz w:val="25"/>
          <w:szCs w:val="25"/>
        </w:rPr>
      </w:pPr>
      <w:r w:rsidRPr="00C5750F">
        <w:rPr>
          <w:sz w:val="25"/>
          <w:szCs w:val="25"/>
        </w:rPr>
        <w:t>TRANSMITTER DESIGN</w:t>
      </w:r>
    </w:p>
    <w:p w14:paraId="0714C583" w14:textId="77777777" w:rsidR="00F47566" w:rsidRPr="00F47566" w:rsidRDefault="00F47566" w:rsidP="00F47566">
      <w:pPr>
        <w:rPr>
          <w:sz w:val="25"/>
          <w:szCs w:val="25"/>
        </w:rPr>
      </w:pPr>
    </w:p>
    <w:p w14:paraId="3E3FBD1D" w14:textId="2670B409" w:rsidR="001A73CC" w:rsidRDefault="001A73CC" w:rsidP="00F47566">
      <w:pPr>
        <w:jc w:val="both"/>
      </w:pPr>
      <w:r>
        <w:t>Transmitter Cantenna dimension is 2.6 inches, cutoff frequency is 2.7 GHz, and the gain is around 12 dB.</w:t>
      </w:r>
      <w:r w:rsidR="00B55D4E">
        <w:t xml:space="preserve"> From the Lab6 measurement, we get 5.4 dB antenna gain, which has maximum gain of 15 dB. Hence, </w:t>
      </w:r>
      <w:r w:rsidR="003A63D1">
        <w:t>to be safe</w:t>
      </w:r>
      <w:r w:rsidR="00B55D4E">
        <w:t>, we assume 4</w:t>
      </w:r>
      <w:r w:rsidR="00483D1B">
        <w:t>~5</w:t>
      </w:r>
      <w:r w:rsidR="00B55D4E">
        <w:t xml:space="preserve"> dB antenna gain</w:t>
      </w:r>
      <w:r w:rsidR="003A63D1">
        <w:t xml:space="preserve"> will be achieved</w:t>
      </w:r>
      <w:r w:rsidR="00B55D4E">
        <w:t>.</w:t>
      </w:r>
    </w:p>
    <w:p w14:paraId="07A7A6AC" w14:textId="22FC7B38" w:rsidR="002F2666" w:rsidRDefault="00B55D4E" w:rsidP="00F47566">
      <w:pPr>
        <w:jc w:val="both"/>
      </w:pPr>
      <w:r>
        <w:t>We will use ZX95-5776-S+ as our voltage control oscillator, which has 1.5dBm source power from the datasheet. PA1 is the power amplifier we have from the Lab5, which has 11 dB gain, and its 1-dB compression point happens when output power is 7 dBm.</w:t>
      </w:r>
      <w:r w:rsidR="002F2666">
        <w:t xml:space="preserve"> So the attenuator’s value is calculated</w:t>
      </w:r>
      <w:r w:rsidR="004E59F1">
        <w:t xml:space="preserve"> by</w:t>
      </w:r>
    </w:p>
    <w:p w14:paraId="65C11F6C" w14:textId="6891FB04" w:rsidR="002F2666" w:rsidRPr="002F2666" w:rsidRDefault="002F2666" w:rsidP="0061727B">
      <w:pPr>
        <w:rPr>
          <w:rFonts w:eastAsiaTheme="minorEastAsia"/>
        </w:rPr>
      </w:pPr>
      <m:oMathPara>
        <m:oMath>
          <m:r>
            <w:rPr>
              <w:rFonts w:ascii="Cambria Math" w:hAnsi="Cambria Math"/>
            </w:rPr>
            <m:t>L=7dBm-1.5 dBm-11=5.5 dB</m:t>
          </m:r>
        </m:oMath>
      </m:oMathPara>
    </w:p>
    <w:p w14:paraId="0A3F805B" w14:textId="4D3BFC50" w:rsidR="00B55D4E" w:rsidRDefault="00B55D4E" w:rsidP="00F47566">
      <w:pPr>
        <w:jc w:val="both"/>
      </w:pPr>
      <w:r>
        <w:t xml:space="preserve"> PA2 is the ZX60-83LN-S+. Its gain is around 21.5 </w:t>
      </w:r>
      <w:r w:rsidR="002F2666">
        <w:t>dB between 0.5 and 8 GHz</w:t>
      </w:r>
      <w:r w:rsidR="004E59F1">
        <w:t>, so maximum 28.5 dBm power goes to the splitter.</w:t>
      </w:r>
      <w:r w:rsidR="002F2666">
        <w:t xml:space="preserve"> For unbalanced power splitter, we will design it </w:t>
      </w:r>
      <w:r w:rsidR="004E59F1">
        <w:t>targeting</w:t>
      </w:r>
      <w:r w:rsidR="002F2666">
        <w:t xml:space="preserve"> 1 dB loss to the Transmitter Cantenna and 5 dB loss to the receiver’s Mixer. Also there is around 1~2 dB loss coming from the cable connected to the Cantenna.</w:t>
      </w:r>
    </w:p>
    <w:p w14:paraId="55246498" w14:textId="0F76A01E" w:rsidR="002F2666" w:rsidRPr="00B55D4E" w:rsidRDefault="002F2666" w:rsidP="00F47566">
      <w:pPr>
        <w:jc w:val="both"/>
      </w:pPr>
      <w:r>
        <w:t xml:space="preserve">From above calculation, transmitted power is </w:t>
      </w:r>
      <m:oMath>
        <m:sSub>
          <m:sSubPr>
            <m:ctrlPr>
              <w:rPr>
                <w:rFonts w:ascii="Cambria Math" w:hAnsi="Cambria Math"/>
                <w:i/>
              </w:rPr>
            </m:ctrlPr>
          </m:sSubPr>
          <m:e>
            <m:r>
              <w:rPr>
                <w:rFonts w:ascii="Cambria Math" w:hAnsi="Cambria Math"/>
              </w:rPr>
              <m:t>P</m:t>
            </m:r>
          </m:e>
          <m:sub>
            <m:r>
              <w:rPr>
                <w:rFonts w:ascii="Cambria Math" w:hAnsi="Cambria Math"/>
              </w:rPr>
              <m:t>tx</m:t>
            </m:r>
          </m:sub>
        </m:sSub>
        <m:r>
          <w:rPr>
            <w:rFonts w:ascii="Cambria Math" w:eastAsiaTheme="minorEastAsia" w:hAnsi="Cambria Math"/>
          </w:rPr>
          <m:t>=1.5-5.5+7+21.5-3=25.5 dBm</m:t>
        </m:r>
      </m:oMath>
      <w:r>
        <w:rPr>
          <w:rFonts w:eastAsiaTheme="minorEastAsia"/>
        </w:rPr>
        <w:t>.</w:t>
      </w:r>
    </w:p>
    <w:p w14:paraId="73608C2C" w14:textId="22FCA058" w:rsidR="003A63D1" w:rsidRDefault="003A63D1" w:rsidP="00F47566">
      <w:pPr>
        <w:jc w:val="both"/>
        <w:rPr>
          <w:rFonts w:eastAsiaTheme="minorEastAsia"/>
        </w:rPr>
      </w:pPr>
      <w:r>
        <w:rPr>
          <w:rFonts w:eastAsiaTheme="minorEastAsia"/>
        </w:rPr>
        <w:t>The radar detection distance is calculated by</w:t>
      </w:r>
    </w:p>
    <w:p w14:paraId="4B333E9D" w14:textId="0EB007CA" w:rsidR="003A63D1" w:rsidRPr="00B55D4E" w:rsidRDefault="008949D2" w:rsidP="0061727B">
      <m:oMathPara>
        <m:oMath>
          <m:sSub>
            <m:sSubPr>
              <m:ctrlPr>
                <w:rPr>
                  <w:rFonts w:ascii="Cambria Math" w:hAnsi="Cambria Math"/>
                  <w:i/>
                </w:rPr>
              </m:ctrlPr>
            </m:sSubPr>
            <m:e>
              <m:r>
                <w:rPr>
                  <w:rFonts w:ascii="Cambria Math" w:hAnsi="Cambria Math"/>
                </w:rPr>
                <m:t>P</m:t>
              </m:r>
            </m:e>
            <m:sub>
              <m:r>
                <w:rPr>
                  <w:rFonts w:ascii="Cambria Math" w:hAnsi="Cambria Math"/>
                </w:rPr>
                <m:t>RX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TX</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∙σ</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4π</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en>
          </m:f>
        </m:oMath>
      </m:oMathPara>
    </w:p>
    <w:p w14:paraId="60C4E3E2" w14:textId="024DA828" w:rsidR="00182673" w:rsidRDefault="003A63D1" w:rsidP="00F47566">
      <w:pPr>
        <w:jc w:val="both"/>
        <w:rPr>
          <w:rFonts w:eastAsiaTheme="minorEastAsia"/>
        </w:rPr>
      </w:pPr>
      <w:r>
        <w:t xml:space="preserve">where </w:t>
      </w:r>
      <m:oMath>
        <m:r>
          <w:rPr>
            <w:rFonts w:ascii="Cambria Math" w:hAnsi="Cambria Math"/>
          </w:rPr>
          <m:t xml:space="preserve">F </m:t>
        </m:r>
      </m:oMath>
      <w:r>
        <w:rPr>
          <w:rFonts w:eastAsiaTheme="minorEastAsia"/>
        </w:rPr>
        <w:t xml:space="preserve">is pattern propagation factor (F equals 1), </w:t>
      </w:r>
      <m:oMath>
        <m:r>
          <w:rPr>
            <w:rFonts w:ascii="Cambria Math" w:eastAsiaTheme="minorEastAsia" w:hAnsi="Cambria Math"/>
          </w:rPr>
          <m:t>σ</m:t>
        </m:r>
      </m:oMath>
      <w:r>
        <w:rPr>
          <w:rFonts w:eastAsiaTheme="minorEastAsia"/>
        </w:rPr>
        <w:t xml:space="preserve"> is radar cross section and </w:t>
      </w:r>
      <m:oMath>
        <m:r>
          <w:rPr>
            <w:rFonts w:ascii="Cambria Math" w:eastAsiaTheme="minorEastAsia" w:hAnsi="Cambria Math"/>
          </w:rPr>
          <m:t>R</m:t>
        </m:r>
      </m:oMath>
      <w:r>
        <w:rPr>
          <w:rFonts w:eastAsiaTheme="minorEastAsia"/>
        </w:rPr>
        <w:t xml:space="preserve"> is the detection distance. Assuming oscillation frequency is </w:t>
      </w:r>
      <m:oMath>
        <m:r>
          <w:rPr>
            <w:rFonts w:ascii="Cambria Math" w:eastAsiaTheme="minorEastAsia" w:hAnsi="Cambria Math"/>
          </w:rPr>
          <m:t>5.9</m:t>
        </m:r>
      </m:oMath>
      <w:r>
        <w:rPr>
          <w:rFonts w:eastAsiaTheme="minorEastAsia"/>
        </w:rPr>
        <w:t xml:space="preserve"> GHz, we are able to achieve </w:t>
      </w:r>
      <m:oMath>
        <m:r>
          <w:rPr>
            <w:rFonts w:ascii="Cambria Math" w:eastAsiaTheme="minorEastAsia" w:hAnsi="Cambria Math"/>
          </w:rPr>
          <m:t>46</m:t>
        </m:r>
      </m:oMath>
      <w:r>
        <w:rPr>
          <w:rFonts w:eastAsiaTheme="minorEastAsia"/>
        </w:rPr>
        <w:t xml:space="preserve"> m radar detection distance.</w:t>
      </w:r>
    </w:p>
    <w:p w14:paraId="35CA6F9B" w14:textId="2BAC57C0" w:rsidR="00F47566" w:rsidRDefault="00F47566" w:rsidP="00F47566">
      <w:pPr>
        <w:jc w:val="both"/>
        <w:rPr>
          <w:rFonts w:eastAsiaTheme="minorEastAsia"/>
        </w:rPr>
      </w:pPr>
    </w:p>
    <w:p w14:paraId="0DAF3DE4" w14:textId="77777777" w:rsidR="00F47566" w:rsidRDefault="00F47566" w:rsidP="00F47566">
      <w:pPr>
        <w:jc w:val="both"/>
        <w:rPr>
          <w:rFonts w:eastAsiaTheme="minorEastAsia"/>
        </w:rPr>
      </w:pPr>
    </w:p>
    <w:p w14:paraId="34B1AF26" w14:textId="10421933" w:rsidR="00C5750F" w:rsidRPr="00C5750F" w:rsidRDefault="00C5750F" w:rsidP="00C5750F">
      <w:pPr>
        <w:pStyle w:val="ListParagraph"/>
        <w:numPr>
          <w:ilvl w:val="1"/>
          <w:numId w:val="1"/>
        </w:numPr>
        <w:jc w:val="center"/>
        <w:rPr>
          <w:sz w:val="25"/>
          <w:szCs w:val="25"/>
        </w:rPr>
      </w:pPr>
      <w:r w:rsidRPr="00C5750F">
        <w:rPr>
          <w:sz w:val="25"/>
          <w:szCs w:val="25"/>
        </w:rPr>
        <w:t>TRANSMITTER DESIGN</w:t>
      </w:r>
    </w:p>
    <w:p w14:paraId="745CCB6B" w14:textId="1F99131B" w:rsidR="00154241" w:rsidRDefault="00C5750F" w:rsidP="00F47566">
      <w:pPr>
        <w:jc w:val="both"/>
        <w:rPr>
          <w:rFonts w:eastAsiaTheme="minorEastAsia"/>
        </w:rPr>
      </w:pPr>
      <w:r>
        <w:lastRenderedPageBreak/>
        <w:t xml:space="preserve"> </w:t>
      </w:r>
      <w:r w:rsidR="004E59F1">
        <w:t>As mentioned before, 28.5 dBm power goes to the splitter so that 27.5 dBm goes to the transmitter Cantenna cable and 23.5 dBm power goes to the Mixer’s attenuator. At this moment, assuming mixer distorts at 3 dBm, we need 20 dB attenuator. For LNA, we will design our own LNA operating a</w:t>
      </w:r>
      <w:r w:rsidR="006F73D0">
        <w:t xml:space="preserve">t 5.9 GHz, which has at most 150K equivalent noise temperature. </w:t>
      </w:r>
      <w:r w:rsidR="00154241">
        <w:t xml:space="preserve">We can get rough approximation of LNA from Lab3, though it operates at 4 GHz. Assuming its gain is roughly 11 dB. Also, we will implement Image Reject Filter, which will contribute to 2 dB loss. Assuming </w:t>
      </w:r>
      <m:oMath>
        <m:sSub>
          <m:sSubPr>
            <m:ctrlPr>
              <w:rPr>
                <w:rFonts w:ascii="Cambria Math" w:hAnsi="Cambria Math"/>
                <w:i/>
              </w:rPr>
            </m:ctrlPr>
          </m:sSubPr>
          <m:e>
            <m:r>
              <w:rPr>
                <w:rFonts w:ascii="Cambria Math" w:hAnsi="Cambria Math"/>
              </w:rPr>
              <m:t>P</m:t>
            </m:r>
          </m:e>
          <m:sub>
            <m:r>
              <w:rPr>
                <w:rFonts w:ascii="Cambria Math" w:hAnsi="Cambria Math"/>
              </w:rPr>
              <m:t>rx</m:t>
            </m:r>
          </m:sub>
        </m:sSub>
        <m:r>
          <w:rPr>
            <w:rFonts w:ascii="Cambria Math" w:eastAsiaTheme="minorEastAsia" w:hAnsi="Cambria Math"/>
          </w:rPr>
          <m:t>=-81 dBm</m:t>
        </m:r>
      </m:oMath>
      <w:r w:rsidR="00154241">
        <w:rPr>
          <w:rFonts w:eastAsiaTheme="minorEastAsia"/>
        </w:rPr>
        <w:t xml:space="preserve">, Mixer’s conversion loss is </w:t>
      </w:r>
      <m:oMath>
        <m:r>
          <w:rPr>
            <w:rFonts w:ascii="Cambria Math" w:eastAsiaTheme="minorEastAsia" w:hAnsi="Cambria Math"/>
          </w:rPr>
          <m:t>-10</m:t>
        </m:r>
      </m:oMath>
      <w:r w:rsidR="00154241">
        <w:rPr>
          <w:rFonts w:eastAsiaTheme="minorEastAsia"/>
        </w:rPr>
        <w:t xml:space="preserve"> dBm and </w:t>
      </w:r>
      <m:oMath>
        <m:r>
          <w:rPr>
            <w:rFonts w:ascii="Cambria Math" w:eastAsiaTheme="minorEastAsia" w:hAnsi="Cambria Math"/>
          </w:rPr>
          <m:t>-69 dBm</m:t>
        </m:r>
      </m:oMath>
      <w:r w:rsidR="00154241">
        <w:rPr>
          <w:rFonts w:eastAsiaTheme="minorEastAsia"/>
        </w:rPr>
        <w:t xml:space="preserve"> is required to go into control PCB board, one more amplifier should be implemented before the image rejection filter.</w:t>
      </w:r>
      <w:r w:rsidR="00013F7B">
        <w:rPr>
          <w:rFonts w:eastAsiaTheme="minorEastAsia"/>
        </w:rPr>
        <w:t xml:space="preserve"> Its gain is calculated as</w:t>
      </w:r>
    </w:p>
    <w:p w14:paraId="3EC6267C" w14:textId="08FBA12C" w:rsidR="00154241" w:rsidRPr="00013F7B" w:rsidRDefault="00013F7B" w:rsidP="1E7E5F3A">
      <w:pPr>
        <w:rPr>
          <w:rFonts w:eastAsiaTheme="minorEastAsia"/>
        </w:rPr>
      </w:pPr>
      <m:oMathPara>
        <m:oMath>
          <m:r>
            <w:rPr>
              <w:rFonts w:ascii="Cambria Math" w:eastAsiaTheme="minorEastAsia" w:hAnsi="Cambria Math"/>
            </w:rPr>
            <m:t>G=-69-</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-10+11-2=11 dB.</m:t>
          </m:r>
        </m:oMath>
      </m:oMathPara>
    </w:p>
    <w:p w14:paraId="5F0B9EBC" w14:textId="07027962" w:rsidR="00013F7B" w:rsidRDefault="00013F7B" w:rsidP="1E7E5F3A">
      <w:pPr>
        <w:rPr>
          <w:rFonts w:eastAsiaTheme="minorEastAsia"/>
        </w:rPr>
      </w:pPr>
      <w:r>
        <w:rPr>
          <w:rFonts w:eastAsiaTheme="minorEastAsia"/>
        </w:rPr>
        <w:t>Also its noise will be added by Friis noise equation:</w:t>
      </w:r>
    </w:p>
    <w:p w14:paraId="04F76784" w14:textId="642BA2DA" w:rsidR="00013F7B" w:rsidRPr="00013F7B" w:rsidRDefault="008949D2" w:rsidP="1E7E5F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en>
          </m:f>
        </m:oMath>
      </m:oMathPara>
    </w:p>
    <w:p w14:paraId="7BFB7F41" w14:textId="7651EBD2" w:rsidR="00526D89" w:rsidRDefault="00013F7B" w:rsidP="1E7E5F3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are noise temperature of </w:t>
      </w:r>
      <m:oMath>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is the LNA1’s gain.</w:t>
      </w:r>
    </w:p>
    <w:p w14:paraId="3FD0CFED" w14:textId="77777777" w:rsidR="00526D89" w:rsidRDefault="00526D89" w:rsidP="1E7E5F3A">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526D89" w14:paraId="18C1B63E" w14:textId="77777777" w:rsidTr="00526D89">
        <w:tc>
          <w:tcPr>
            <w:tcW w:w="2337" w:type="dxa"/>
          </w:tcPr>
          <w:p w14:paraId="5C449787" w14:textId="2EF38964" w:rsidR="00526D89" w:rsidRDefault="00526D89" w:rsidP="1E7E5F3A">
            <w:pPr>
              <w:rPr>
                <w:rFonts w:eastAsiaTheme="minorEastAsia"/>
              </w:rPr>
            </w:pPr>
            <w:r>
              <w:rPr>
                <w:rFonts w:eastAsiaTheme="minorEastAsia"/>
              </w:rPr>
              <w:t>Components</w:t>
            </w:r>
          </w:p>
        </w:tc>
        <w:tc>
          <w:tcPr>
            <w:tcW w:w="2337" w:type="dxa"/>
          </w:tcPr>
          <w:p w14:paraId="4E760BAE" w14:textId="35838CE4" w:rsidR="00526D89" w:rsidRDefault="00526D89" w:rsidP="1E7E5F3A">
            <w:pPr>
              <w:rPr>
                <w:rFonts w:eastAsiaTheme="minorEastAsia"/>
              </w:rPr>
            </w:pPr>
            <w:r>
              <w:rPr>
                <w:rFonts w:eastAsiaTheme="minorEastAsia"/>
              </w:rPr>
              <w:t>Implementation</w:t>
            </w:r>
          </w:p>
        </w:tc>
        <w:tc>
          <w:tcPr>
            <w:tcW w:w="2338" w:type="dxa"/>
          </w:tcPr>
          <w:p w14:paraId="21AAF2CC" w14:textId="03E01AB6" w:rsidR="00526D89" w:rsidRDefault="00526D89" w:rsidP="1E7E5F3A">
            <w:pPr>
              <w:rPr>
                <w:rFonts w:eastAsiaTheme="minorEastAsia"/>
              </w:rPr>
            </w:pPr>
            <w:r>
              <w:rPr>
                <w:rFonts w:eastAsiaTheme="minorEastAsia"/>
              </w:rPr>
              <w:t>Power or Gain</w:t>
            </w:r>
          </w:p>
        </w:tc>
        <w:tc>
          <w:tcPr>
            <w:tcW w:w="2338" w:type="dxa"/>
          </w:tcPr>
          <w:p w14:paraId="363134C2" w14:textId="07D5C445" w:rsidR="00526D89" w:rsidRDefault="00526D89" w:rsidP="1E7E5F3A">
            <w:pPr>
              <w:rPr>
                <w:rFonts w:eastAsiaTheme="minorEastAsia"/>
              </w:rPr>
            </w:pPr>
            <w:r>
              <w:rPr>
                <w:rFonts w:eastAsiaTheme="minorEastAsia"/>
              </w:rPr>
              <w:t>Loss</w:t>
            </w:r>
            <w:r w:rsidR="00483D1B">
              <w:rPr>
                <w:rFonts w:eastAsiaTheme="minorEastAsia"/>
              </w:rPr>
              <w:t xml:space="preserve"> or Noise</w:t>
            </w:r>
          </w:p>
        </w:tc>
      </w:tr>
      <w:tr w:rsidR="00526D89" w14:paraId="5AD0588D" w14:textId="77777777" w:rsidTr="00526D89">
        <w:tc>
          <w:tcPr>
            <w:tcW w:w="2337" w:type="dxa"/>
          </w:tcPr>
          <w:p w14:paraId="5A79321A" w14:textId="746129C3" w:rsidR="00526D89" w:rsidRDefault="00526D89" w:rsidP="1E7E5F3A">
            <w:pPr>
              <w:rPr>
                <w:rFonts w:eastAsiaTheme="minorEastAsia"/>
              </w:rPr>
            </w:pPr>
            <w:r>
              <w:rPr>
                <w:rFonts w:eastAsiaTheme="minorEastAsia"/>
              </w:rPr>
              <w:t>VCO</w:t>
            </w:r>
          </w:p>
        </w:tc>
        <w:tc>
          <w:tcPr>
            <w:tcW w:w="2337" w:type="dxa"/>
          </w:tcPr>
          <w:p w14:paraId="7683F785" w14:textId="6C7B4B01" w:rsidR="00526D89" w:rsidRDefault="00526D89" w:rsidP="1E7E5F3A">
            <w:pPr>
              <w:rPr>
                <w:rFonts w:eastAsiaTheme="minorEastAsia"/>
              </w:rPr>
            </w:pPr>
            <w:r>
              <w:t>ZX95-5776-S+</w:t>
            </w:r>
          </w:p>
        </w:tc>
        <w:tc>
          <w:tcPr>
            <w:tcW w:w="2338" w:type="dxa"/>
          </w:tcPr>
          <w:p w14:paraId="3FBB8E9F" w14:textId="50637106" w:rsidR="00526D89" w:rsidRDefault="00526D89" w:rsidP="1E7E5F3A">
            <w:pPr>
              <w:rPr>
                <w:rFonts w:eastAsiaTheme="minorEastAsia"/>
              </w:rPr>
            </w:pPr>
            <w:r>
              <w:rPr>
                <w:rFonts w:eastAsiaTheme="minorEastAsia"/>
              </w:rPr>
              <w:t>1.5 dBm</w:t>
            </w:r>
          </w:p>
        </w:tc>
        <w:tc>
          <w:tcPr>
            <w:tcW w:w="2338" w:type="dxa"/>
          </w:tcPr>
          <w:p w14:paraId="195B336B" w14:textId="77777777" w:rsidR="00526D89" w:rsidRDefault="00526D89" w:rsidP="1E7E5F3A">
            <w:pPr>
              <w:rPr>
                <w:rFonts w:eastAsiaTheme="minorEastAsia"/>
              </w:rPr>
            </w:pPr>
          </w:p>
        </w:tc>
      </w:tr>
      <w:tr w:rsidR="00526D89" w14:paraId="4A29A0EC" w14:textId="77777777" w:rsidTr="00526D89">
        <w:tc>
          <w:tcPr>
            <w:tcW w:w="2337" w:type="dxa"/>
          </w:tcPr>
          <w:p w14:paraId="05E1FA69" w14:textId="207778B7" w:rsidR="00526D89" w:rsidRDefault="00526D89" w:rsidP="1E7E5F3A">
            <w:pPr>
              <w:rPr>
                <w:rFonts w:eastAsiaTheme="minorEastAsia"/>
              </w:rPr>
            </w:pPr>
            <w:r>
              <w:rPr>
                <w:rFonts w:eastAsiaTheme="minorEastAsia"/>
              </w:rPr>
              <w:t>PA1 Attenuator</w:t>
            </w:r>
          </w:p>
        </w:tc>
        <w:tc>
          <w:tcPr>
            <w:tcW w:w="2337" w:type="dxa"/>
          </w:tcPr>
          <w:p w14:paraId="495031CF" w14:textId="4D0BC7C7" w:rsidR="00526D89" w:rsidRDefault="00526D89" w:rsidP="1E7E5F3A">
            <w:pPr>
              <w:rPr>
                <w:rFonts w:eastAsiaTheme="minorEastAsia"/>
              </w:rPr>
            </w:pPr>
            <w:r>
              <w:rPr>
                <w:rFonts w:eastAsiaTheme="minorEastAsia"/>
              </w:rPr>
              <w:t>K2-BW3+</w:t>
            </w:r>
          </w:p>
        </w:tc>
        <w:tc>
          <w:tcPr>
            <w:tcW w:w="2338" w:type="dxa"/>
          </w:tcPr>
          <w:p w14:paraId="2493BDB9" w14:textId="77777777" w:rsidR="00526D89" w:rsidRDefault="00526D89" w:rsidP="1E7E5F3A">
            <w:pPr>
              <w:rPr>
                <w:rFonts w:eastAsiaTheme="minorEastAsia"/>
              </w:rPr>
            </w:pPr>
          </w:p>
        </w:tc>
        <w:tc>
          <w:tcPr>
            <w:tcW w:w="2338" w:type="dxa"/>
          </w:tcPr>
          <w:p w14:paraId="52E22EC8" w14:textId="14098679" w:rsidR="00526D89" w:rsidRDefault="00526D89" w:rsidP="00526D89">
            <w:pPr>
              <w:rPr>
                <w:rFonts w:eastAsiaTheme="minorEastAsia"/>
              </w:rPr>
            </w:pPr>
            <w:r>
              <w:rPr>
                <w:rFonts w:eastAsiaTheme="minorEastAsia"/>
              </w:rPr>
              <w:t>5 dB</w:t>
            </w:r>
          </w:p>
        </w:tc>
      </w:tr>
      <w:tr w:rsidR="00526D89" w14:paraId="3D9D89D2" w14:textId="77777777" w:rsidTr="00526D89">
        <w:tc>
          <w:tcPr>
            <w:tcW w:w="2337" w:type="dxa"/>
          </w:tcPr>
          <w:p w14:paraId="3A0F57A6" w14:textId="41626FAC" w:rsidR="00526D89" w:rsidRDefault="00526D89" w:rsidP="1E7E5F3A">
            <w:pPr>
              <w:rPr>
                <w:rFonts w:eastAsiaTheme="minorEastAsia"/>
              </w:rPr>
            </w:pPr>
            <w:r>
              <w:rPr>
                <w:rFonts w:eastAsiaTheme="minorEastAsia"/>
              </w:rPr>
              <w:t>PA1</w:t>
            </w:r>
          </w:p>
        </w:tc>
        <w:tc>
          <w:tcPr>
            <w:tcW w:w="2337" w:type="dxa"/>
          </w:tcPr>
          <w:p w14:paraId="79A253F1" w14:textId="5337B1B4" w:rsidR="00526D89" w:rsidRDefault="00526D89" w:rsidP="1E7E5F3A">
            <w:pPr>
              <w:rPr>
                <w:rFonts w:eastAsiaTheme="minorEastAsia"/>
              </w:rPr>
            </w:pPr>
            <w:r>
              <w:rPr>
                <w:rFonts w:eastAsiaTheme="minorEastAsia"/>
              </w:rPr>
              <w:t>Lab5 Project</w:t>
            </w:r>
          </w:p>
        </w:tc>
        <w:tc>
          <w:tcPr>
            <w:tcW w:w="2338" w:type="dxa"/>
          </w:tcPr>
          <w:p w14:paraId="637B402E" w14:textId="5C933E6D" w:rsidR="00526D89" w:rsidRDefault="00526D89" w:rsidP="00526D89">
            <w:pPr>
              <w:rPr>
                <w:rFonts w:eastAsiaTheme="minorEastAsia"/>
              </w:rPr>
            </w:pPr>
            <w:r>
              <w:rPr>
                <w:rFonts w:eastAsiaTheme="minorEastAsia"/>
              </w:rPr>
              <w:t>11 dB</w:t>
            </w:r>
          </w:p>
        </w:tc>
        <w:tc>
          <w:tcPr>
            <w:tcW w:w="2338" w:type="dxa"/>
          </w:tcPr>
          <w:p w14:paraId="0A5A19D4" w14:textId="77777777" w:rsidR="00526D89" w:rsidRDefault="00526D89" w:rsidP="1E7E5F3A">
            <w:pPr>
              <w:rPr>
                <w:rFonts w:eastAsiaTheme="minorEastAsia"/>
              </w:rPr>
            </w:pPr>
          </w:p>
        </w:tc>
      </w:tr>
      <w:tr w:rsidR="00526D89" w14:paraId="6A348C1B" w14:textId="77777777" w:rsidTr="00526D89">
        <w:tc>
          <w:tcPr>
            <w:tcW w:w="2337" w:type="dxa"/>
          </w:tcPr>
          <w:p w14:paraId="5FBD12C8" w14:textId="37787B1C" w:rsidR="00526D89" w:rsidRDefault="00526D89" w:rsidP="1E7E5F3A">
            <w:pPr>
              <w:rPr>
                <w:rFonts w:eastAsiaTheme="minorEastAsia"/>
              </w:rPr>
            </w:pPr>
            <w:r>
              <w:rPr>
                <w:rFonts w:eastAsiaTheme="minorEastAsia"/>
              </w:rPr>
              <w:t>PA2</w:t>
            </w:r>
          </w:p>
        </w:tc>
        <w:tc>
          <w:tcPr>
            <w:tcW w:w="2337" w:type="dxa"/>
          </w:tcPr>
          <w:p w14:paraId="73866628" w14:textId="221A06D4" w:rsidR="00526D89" w:rsidRDefault="00526D89" w:rsidP="1E7E5F3A">
            <w:pPr>
              <w:rPr>
                <w:rFonts w:eastAsiaTheme="minorEastAsia"/>
              </w:rPr>
            </w:pPr>
            <w:r>
              <w:t>ZX60-83LN-S+</w:t>
            </w:r>
          </w:p>
        </w:tc>
        <w:tc>
          <w:tcPr>
            <w:tcW w:w="2338" w:type="dxa"/>
          </w:tcPr>
          <w:p w14:paraId="060A1521" w14:textId="2AF2B7CC" w:rsidR="00526D89" w:rsidRDefault="00526D89" w:rsidP="1E7E5F3A">
            <w:pPr>
              <w:rPr>
                <w:rFonts w:eastAsiaTheme="minorEastAsia"/>
              </w:rPr>
            </w:pPr>
            <w:r>
              <w:rPr>
                <w:rFonts w:eastAsiaTheme="minorEastAsia"/>
              </w:rPr>
              <w:t>21.5 dB</w:t>
            </w:r>
          </w:p>
        </w:tc>
        <w:tc>
          <w:tcPr>
            <w:tcW w:w="2338" w:type="dxa"/>
          </w:tcPr>
          <w:p w14:paraId="4BD94B8F" w14:textId="77777777" w:rsidR="00526D89" w:rsidRDefault="00526D89" w:rsidP="1E7E5F3A">
            <w:pPr>
              <w:rPr>
                <w:rFonts w:eastAsiaTheme="minorEastAsia"/>
              </w:rPr>
            </w:pPr>
          </w:p>
        </w:tc>
      </w:tr>
      <w:tr w:rsidR="00526D89" w14:paraId="1F492CAA" w14:textId="77777777" w:rsidTr="00526D89">
        <w:tc>
          <w:tcPr>
            <w:tcW w:w="2337" w:type="dxa"/>
          </w:tcPr>
          <w:p w14:paraId="78EA9263" w14:textId="5130B8A9" w:rsidR="00526D89" w:rsidRDefault="00526D89" w:rsidP="1E7E5F3A">
            <w:pPr>
              <w:rPr>
                <w:rFonts w:eastAsiaTheme="minorEastAsia"/>
              </w:rPr>
            </w:pPr>
            <w:r>
              <w:rPr>
                <w:rFonts w:eastAsiaTheme="minorEastAsia"/>
              </w:rPr>
              <w:t>Splitter</w:t>
            </w:r>
          </w:p>
        </w:tc>
        <w:tc>
          <w:tcPr>
            <w:tcW w:w="2337" w:type="dxa"/>
          </w:tcPr>
          <w:p w14:paraId="59FEDBE5" w14:textId="7BFBFF26" w:rsidR="00526D89" w:rsidRDefault="00526D89" w:rsidP="1E7E5F3A">
            <w:r>
              <w:t>Designed Part</w:t>
            </w:r>
          </w:p>
        </w:tc>
        <w:tc>
          <w:tcPr>
            <w:tcW w:w="2338" w:type="dxa"/>
          </w:tcPr>
          <w:p w14:paraId="2146CAD1" w14:textId="77777777" w:rsidR="00526D89" w:rsidRDefault="00526D89" w:rsidP="1E7E5F3A">
            <w:pPr>
              <w:rPr>
                <w:rFonts w:eastAsiaTheme="minorEastAsia"/>
              </w:rPr>
            </w:pPr>
          </w:p>
        </w:tc>
        <w:tc>
          <w:tcPr>
            <w:tcW w:w="2338" w:type="dxa"/>
          </w:tcPr>
          <w:p w14:paraId="33DF799C" w14:textId="581DCB0C" w:rsidR="00526D89" w:rsidRDefault="00526D89" w:rsidP="1E7E5F3A">
            <w:pPr>
              <w:rPr>
                <w:rFonts w:eastAsiaTheme="minorEastAsia"/>
              </w:rPr>
            </w:pPr>
            <w:r>
              <w:rPr>
                <w:rFonts w:eastAsiaTheme="minorEastAsia"/>
              </w:rPr>
              <w:t>1 dB and 5 dB</w:t>
            </w:r>
          </w:p>
        </w:tc>
      </w:tr>
      <w:tr w:rsidR="00526D89" w14:paraId="23703DCD" w14:textId="77777777" w:rsidTr="00526D89">
        <w:tc>
          <w:tcPr>
            <w:tcW w:w="2337" w:type="dxa"/>
          </w:tcPr>
          <w:p w14:paraId="14A2CD61" w14:textId="5AFE4463" w:rsidR="00526D89" w:rsidRDefault="00526D89" w:rsidP="1E7E5F3A">
            <w:pPr>
              <w:rPr>
                <w:rFonts w:eastAsiaTheme="minorEastAsia"/>
              </w:rPr>
            </w:pPr>
            <w:r>
              <w:rPr>
                <w:rFonts w:eastAsiaTheme="minorEastAsia"/>
              </w:rPr>
              <w:t>Cantenna</w:t>
            </w:r>
          </w:p>
        </w:tc>
        <w:tc>
          <w:tcPr>
            <w:tcW w:w="2337" w:type="dxa"/>
          </w:tcPr>
          <w:p w14:paraId="44ADC693" w14:textId="5A84D4F1" w:rsidR="00526D89" w:rsidRDefault="00526D89" w:rsidP="1E7E5F3A">
            <w:r>
              <w:t>Designed</w:t>
            </w:r>
            <w:r w:rsidR="00483D1B">
              <w:t xml:space="preserve"> Part</w:t>
            </w:r>
          </w:p>
        </w:tc>
        <w:tc>
          <w:tcPr>
            <w:tcW w:w="2338" w:type="dxa"/>
          </w:tcPr>
          <w:p w14:paraId="59A7C20E" w14:textId="2C8D54B6" w:rsidR="00526D89" w:rsidRDefault="00526D89" w:rsidP="1E7E5F3A">
            <w:pPr>
              <w:rPr>
                <w:rFonts w:eastAsiaTheme="minorEastAsia"/>
              </w:rPr>
            </w:pPr>
            <w:r>
              <w:rPr>
                <w:rFonts w:eastAsiaTheme="minorEastAsia"/>
              </w:rPr>
              <w:t>5 dB(11 dB for Max)</w:t>
            </w:r>
          </w:p>
        </w:tc>
        <w:tc>
          <w:tcPr>
            <w:tcW w:w="2338" w:type="dxa"/>
          </w:tcPr>
          <w:p w14:paraId="13CC65F6" w14:textId="77777777" w:rsidR="00526D89" w:rsidRDefault="00526D89" w:rsidP="1E7E5F3A">
            <w:pPr>
              <w:rPr>
                <w:rFonts w:eastAsiaTheme="minorEastAsia"/>
              </w:rPr>
            </w:pPr>
          </w:p>
        </w:tc>
      </w:tr>
      <w:tr w:rsidR="00483D1B" w14:paraId="66F2D17E" w14:textId="77777777" w:rsidTr="00526D89">
        <w:tc>
          <w:tcPr>
            <w:tcW w:w="2337" w:type="dxa"/>
          </w:tcPr>
          <w:p w14:paraId="22C494C2" w14:textId="7C3AB193" w:rsidR="00483D1B" w:rsidRDefault="00483D1B" w:rsidP="1E7E5F3A">
            <w:pPr>
              <w:rPr>
                <w:rFonts w:eastAsiaTheme="minorEastAsia"/>
              </w:rPr>
            </w:pPr>
            <w:r>
              <w:rPr>
                <w:rFonts w:eastAsiaTheme="minorEastAsia"/>
              </w:rPr>
              <w:t>Mixer Attenuator</w:t>
            </w:r>
          </w:p>
        </w:tc>
        <w:tc>
          <w:tcPr>
            <w:tcW w:w="2337" w:type="dxa"/>
          </w:tcPr>
          <w:p w14:paraId="6A8BA320" w14:textId="4B86EC74" w:rsidR="00483D1B" w:rsidRDefault="00483D1B" w:rsidP="1E7E5F3A">
            <w:r>
              <w:rPr>
                <w:rFonts w:eastAsiaTheme="minorEastAsia"/>
              </w:rPr>
              <w:t>K2-BW3+</w:t>
            </w:r>
          </w:p>
        </w:tc>
        <w:tc>
          <w:tcPr>
            <w:tcW w:w="2338" w:type="dxa"/>
          </w:tcPr>
          <w:p w14:paraId="09FDFBDD" w14:textId="77777777" w:rsidR="00483D1B" w:rsidRDefault="00483D1B" w:rsidP="1E7E5F3A">
            <w:pPr>
              <w:rPr>
                <w:rFonts w:eastAsiaTheme="minorEastAsia"/>
              </w:rPr>
            </w:pPr>
          </w:p>
        </w:tc>
        <w:tc>
          <w:tcPr>
            <w:tcW w:w="2338" w:type="dxa"/>
          </w:tcPr>
          <w:p w14:paraId="6FB3FCB6" w14:textId="244569E0" w:rsidR="00483D1B" w:rsidRDefault="00483D1B" w:rsidP="1E7E5F3A">
            <w:pPr>
              <w:rPr>
                <w:rFonts w:eastAsiaTheme="minorEastAsia"/>
              </w:rPr>
            </w:pPr>
            <w:r>
              <w:rPr>
                <w:rFonts w:eastAsiaTheme="minorEastAsia"/>
              </w:rPr>
              <w:t>20 dB</w:t>
            </w:r>
          </w:p>
        </w:tc>
      </w:tr>
      <w:tr w:rsidR="00483D1B" w14:paraId="1E23ED7D" w14:textId="77777777" w:rsidTr="00526D89">
        <w:tc>
          <w:tcPr>
            <w:tcW w:w="2337" w:type="dxa"/>
          </w:tcPr>
          <w:p w14:paraId="27F402F3" w14:textId="60D44082" w:rsidR="00483D1B" w:rsidRDefault="00483D1B" w:rsidP="1E7E5F3A">
            <w:pPr>
              <w:rPr>
                <w:rFonts w:eastAsiaTheme="minorEastAsia"/>
              </w:rPr>
            </w:pPr>
            <w:r>
              <w:rPr>
                <w:rFonts w:eastAsiaTheme="minorEastAsia"/>
              </w:rPr>
              <w:t>LNA1</w:t>
            </w:r>
          </w:p>
        </w:tc>
        <w:tc>
          <w:tcPr>
            <w:tcW w:w="2337" w:type="dxa"/>
          </w:tcPr>
          <w:p w14:paraId="5721F08E" w14:textId="0D89D605" w:rsidR="00483D1B" w:rsidRDefault="00483D1B" w:rsidP="1E7E5F3A">
            <w:r>
              <w:t>Designed Part</w:t>
            </w:r>
          </w:p>
        </w:tc>
        <w:tc>
          <w:tcPr>
            <w:tcW w:w="2338" w:type="dxa"/>
          </w:tcPr>
          <w:p w14:paraId="4C164DFA" w14:textId="278EA8FA" w:rsidR="00483D1B" w:rsidRDefault="00483D1B" w:rsidP="1E7E5F3A">
            <w:pPr>
              <w:rPr>
                <w:rFonts w:eastAsiaTheme="minorEastAsia"/>
              </w:rPr>
            </w:pPr>
            <w:r>
              <w:rPr>
                <w:rFonts w:eastAsiaTheme="minorEastAsia"/>
              </w:rPr>
              <w:t>10 ~ 11 dB</w:t>
            </w:r>
          </w:p>
        </w:tc>
        <w:tc>
          <w:tcPr>
            <w:tcW w:w="2338" w:type="dxa"/>
          </w:tcPr>
          <w:p w14:paraId="0EBA5A39" w14:textId="5B92622A" w:rsidR="00483D1B" w:rsidRDefault="00483D1B" w:rsidP="1E7E5F3A">
            <w:pPr>
              <w:rPr>
                <w:rFonts w:eastAsiaTheme="minorEastAsia"/>
              </w:rPr>
            </w:pPr>
            <w:r>
              <w:rPr>
                <w:rFonts w:eastAsiaTheme="minorEastAsia"/>
              </w:rPr>
              <w:t>150 K</w:t>
            </w:r>
          </w:p>
        </w:tc>
      </w:tr>
      <w:tr w:rsidR="00483D1B" w14:paraId="1DA2C296" w14:textId="77777777" w:rsidTr="00526D89">
        <w:tc>
          <w:tcPr>
            <w:tcW w:w="2337" w:type="dxa"/>
          </w:tcPr>
          <w:p w14:paraId="29946BE3" w14:textId="07A248B2" w:rsidR="00483D1B" w:rsidRDefault="00483D1B" w:rsidP="1E7E5F3A">
            <w:pPr>
              <w:rPr>
                <w:rFonts w:eastAsiaTheme="minorEastAsia"/>
              </w:rPr>
            </w:pPr>
            <w:r>
              <w:rPr>
                <w:rFonts w:eastAsiaTheme="minorEastAsia"/>
              </w:rPr>
              <w:t>LNA2</w:t>
            </w:r>
          </w:p>
        </w:tc>
        <w:tc>
          <w:tcPr>
            <w:tcW w:w="2337" w:type="dxa"/>
          </w:tcPr>
          <w:p w14:paraId="3DFBA747" w14:textId="28BD99D2" w:rsidR="00483D1B" w:rsidRDefault="00483D1B" w:rsidP="1E7E5F3A">
            <w:r>
              <w:t>Designed Part</w:t>
            </w:r>
          </w:p>
        </w:tc>
        <w:tc>
          <w:tcPr>
            <w:tcW w:w="2338" w:type="dxa"/>
          </w:tcPr>
          <w:p w14:paraId="7A4D1107" w14:textId="551BCE02" w:rsidR="00483D1B" w:rsidRDefault="00483D1B" w:rsidP="00483D1B">
            <w:pPr>
              <w:rPr>
                <w:rFonts w:eastAsiaTheme="minorEastAsia"/>
              </w:rPr>
            </w:pPr>
            <w:r>
              <w:rPr>
                <w:rFonts w:eastAsiaTheme="minorEastAsia"/>
              </w:rPr>
              <w:t>10 ~ 11 dB</w:t>
            </w:r>
          </w:p>
        </w:tc>
        <w:tc>
          <w:tcPr>
            <w:tcW w:w="2338" w:type="dxa"/>
          </w:tcPr>
          <w:p w14:paraId="79932942" w14:textId="4DF12418" w:rsidR="00483D1B" w:rsidRDefault="00483D1B" w:rsidP="1E7E5F3A">
            <w:pPr>
              <w:rPr>
                <w:rFonts w:eastAsiaTheme="minorEastAsia"/>
              </w:rPr>
            </w:pPr>
            <w:r>
              <w:rPr>
                <w:rFonts w:eastAsiaTheme="minorEastAsia"/>
              </w:rPr>
              <w:t>150 K</w:t>
            </w:r>
          </w:p>
        </w:tc>
      </w:tr>
      <w:tr w:rsidR="00483D1B" w14:paraId="73C5FC17" w14:textId="77777777" w:rsidTr="00526D89">
        <w:tc>
          <w:tcPr>
            <w:tcW w:w="2337" w:type="dxa"/>
          </w:tcPr>
          <w:p w14:paraId="627FB878" w14:textId="2D35A89E" w:rsidR="00483D1B" w:rsidRDefault="00483D1B" w:rsidP="1E7E5F3A">
            <w:pPr>
              <w:rPr>
                <w:rFonts w:eastAsiaTheme="minorEastAsia"/>
              </w:rPr>
            </w:pPr>
            <w:r>
              <w:rPr>
                <w:rFonts w:eastAsiaTheme="minorEastAsia"/>
              </w:rPr>
              <w:t>Image Reject Filter</w:t>
            </w:r>
          </w:p>
        </w:tc>
        <w:tc>
          <w:tcPr>
            <w:tcW w:w="2337" w:type="dxa"/>
          </w:tcPr>
          <w:p w14:paraId="58D4CE10" w14:textId="1CC54FF9" w:rsidR="00483D1B" w:rsidRDefault="00483D1B" w:rsidP="1E7E5F3A">
            <w:r>
              <w:t>Designed Part</w:t>
            </w:r>
          </w:p>
        </w:tc>
        <w:tc>
          <w:tcPr>
            <w:tcW w:w="2338" w:type="dxa"/>
          </w:tcPr>
          <w:p w14:paraId="76F224B6" w14:textId="77777777" w:rsidR="00483D1B" w:rsidRDefault="00483D1B" w:rsidP="00483D1B">
            <w:pPr>
              <w:rPr>
                <w:rFonts w:eastAsiaTheme="minorEastAsia"/>
              </w:rPr>
            </w:pPr>
          </w:p>
        </w:tc>
        <w:tc>
          <w:tcPr>
            <w:tcW w:w="2338" w:type="dxa"/>
          </w:tcPr>
          <w:p w14:paraId="42773F58" w14:textId="611F4236" w:rsidR="00483D1B" w:rsidRDefault="00483D1B" w:rsidP="1E7E5F3A">
            <w:pPr>
              <w:rPr>
                <w:rFonts w:eastAsiaTheme="minorEastAsia"/>
              </w:rPr>
            </w:pPr>
            <w:r>
              <w:rPr>
                <w:rFonts w:eastAsiaTheme="minorEastAsia"/>
              </w:rPr>
              <w:t>2 dB</w:t>
            </w:r>
          </w:p>
        </w:tc>
      </w:tr>
      <w:tr w:rsidR="00483D1B" w14:paraId="58BBBA94" w14:textId="77777777" w:rsidTr="00526D89">
        <w:tc>
          <w:tcPr>
            <w:tcW w:w="2337" w:type="dxa"/>
          </w:tcPr>
          <w:p w14:paraId="7BE584C6" w14:textId="38F90882" w:rsidR="00483D1B" w:rsidRDefault="00483D1B" w:rsidP="1E7E5F3A">
            <w:pPr>
              <w:rPr>
                <w:rFonts w:eastAsiaTheme="minorEastAsia"/>
              </w:rPr>
            </w:pPr>
            <w:r>
              <w:rPr>
                <w:rFonts w:eastAsiaTheme="minorEastAsia"/>
              </w:rPr>
              <w:t>Mixer</w:t>
            </w:r>
          </w:p>
        </w:tc>
        <w:tc>
          <w:tcPr>
            <w:tcW w:w="2337" w:type="dxa"/>
          </w:tcPr>
          <w:p w14:paraId="2F2395F1" w14:textId="336E8D45" w:rsidR="00483D1B" w:rsidRDefault="00483D1B" w:rsidP="1E7E5F3A">
            <w:r>
              <w:t>Designed Part</w:t>
            </w:r>
          </w:p>
        </w:tc>
        <w:tc>
          <w:tcPr>
            <w:tcW w:w="2338" w:type="dxa"/>
          </w:tcPr>
          <w:p w14:paraId="033C1BB1" w14:textId="77777777" w:rsidR="00483D1B" w:rsidRDefault="00483D1B" w:rsidP="00483D1B">
            <w:pPr>
              <w:rPr>
                <w:rFonts w:eastAsiaTheme="minorEastAsia"/>
              </w:rPr>
            </w:pPr>
          </w:p>
        </w:tc>
        <w:tc>
          <w:tcPr>
            <w:tcW w:w="2338" w:type="dxa"/>
          </w:tcPr>
          <w:p w14:paraId="33FF0050" w14:textId="2CEB04F3" w:rsidR="00483D1B" w:rsidRDefault="00483D1B" w:rsidP="1E7E5F3A">
            <w:pPr>
              <w:rPr>
                <w:rFonts w:eastAsiaTheme="minorEastAsia"/>
              </w:rPr>
            </w:pPr>
            <w:r>
              <w:rPr>
                <w:rFonts w:eastAsiaTheme="minorEastAsia"/>
              </w:rPr>
              <w:t>8 dB</w:t>
            </w:r>
          </w:p>
        </w:tc>
      </w:tr>
    </w:tbl>
    <w:p w14:paraId="6BB5BAB9" w14:textId="1C4DA689" w:rsidR="00C5750F" w:rsidRPr="00F47566" w:rsidRDefault="00C5750F" w:rsidP="00F47566">
      <w:pPr>
        <w:jc w:val="center"/>
        <w:rPr>
          <w:rFonts w:eastAsiaTheme="minorEastAsia"/>
          <w:sz w:val="22"/>
          <w:szCs w:val="22"/>
        </w:rPr>
      </w:pPr>
      <w:r w:rsidRPr="00F47566">
        <w:rPr>
          <w:rFonts w:eastAsiaTheme="minorEastAsia"/>
          <w:sz w:val="22"/>
          <w:szCs w:val="22"/>
        </w:rPr>
        <w:t>Table 1. System Specification.</w:t>
      </w:r>
    </w:p>
    <w:p w14:paraId="0D37FF0A" w14:textId="37D83EFB" w:rsidR="00C5750F" w:rsidRDefault="00C5750F" w:rsidP="1E7E5F3A">
      <w:pPr>
        <w:rPr>
          <w:rFonts w:eastAsiaTheme="minorEastAsia"/>
        </w:rPr>
      </w:pPr>
    </w:p>
    <w:p w14:paraId="7DF4F141" w14:textId="77777777" w:rsidR="00C5750F" w:rsidRPr="00C5750F" w:rsidRDefault="00C5750F" w:rsidP="1E7E5F3A">
      <w:pPr>
        <w:rPr>
          <w:rFonts w:eastAsiaTheme="minorEastAsia"/>
        </w:rPr>
      </w:pPr>
    </w:p>
    <w:tbl>
      <w:tblPr>
        <w:tblStyle w:val="TableGrid"/>
        <w:tblW w:w="9350" w:type="dxa"/>
        <w:tblLook w:val="04A0" w:firstRow="1" w:lastRow="0" w:firstColumn="1" w:lastColumn="0" w:noHBand="0" w:noVBand="1"/>
      </w:tblPr>
      <w:tblGrid>
        <w:gridCol w:w="3116"/>
        <w:gridCol w:w="3117"/>
        <w:gridCol w:w="3117"/>
      </w:tblGrid>
      <w:tr w:rsidR="001915B3" w14:paraId="0F6781F5" w14:textId="77777777" w:rsidTr="00F47566">
        <w:tc>
          <w:tcPr>
            <w:tcW w:w="3116" w:type="dxa"/>
            <w:vMerge w:val="restart"/>
          </w:tcPr>
          <w:p w14:paraId="0FB64FE8" w14:textId="4C2BE5EC" w:rsidR="001915B3" w:rsidRDefault="001915B3" w:rsidP="001915B3">
            <w:pPr>
              <w:jc w:val="center"/>
              <w:rPr>
                <w:bCs/>
              </w:rPr>
            </w:pPr>
            <w:r w:rsidRPr="001915B3">
              <w:rPr>
                <w:b/>
                <w:bCs/>
              </w:rPr>
              <w:t>Designed Components</w:t>
            </w:r>
          </w:p>
        </w:tc>
        <w:tc>
          <w:tcPr>
            <w:tcW w:w="3117" w:type="dxa"/>
          </w:tcPr>
          <w:p w14:paraId="7A91FEB6" w14:textId="6FCFCBD5" w:rsidR="001915B3" w:rsidRPr="001915B3" w:rsidRDefault="001915B3" w:rsidP="001915B3">
            <w:pPr>
              <w:jc w:val="center"/>
              <w:rPr>
                <w:b/>
                <w:bCs/>
              </w:rPr>
            </w:pPr>
            <w:r w:rsidRPr="001915B3">
              <w:rPr>
                <w:b/>
              </w:rPr>
              <w:t>Passive</w:t>
            </w:r>
          </w:p>
        </w:tc>
        <w:tc>
          <w:tcPr>
            <w:tcW w:w="3117" w:type="dxa"/>
          </w:tcPr>
          <w:p w14:paraId="4DE57A90" w14:textId="11CBA44A" w:rsidR="001915B3" w:rsidRPr="001915B3" w:rsidRDefault="001915B3" w:rsidP="001915B3">
            <w:pPr>
              <w:jc w:val="center"/>
              <w:rPr>
                <w:b/>
                <w:bCs/>
              </w:rPr>
            </w:pPr>
            <w:r w:rsidRPr="001915B3">
              <w:rPr>
                <w:b/>
              </w:rPr>
              <w:t>Active</w:t>
            </w:r>
          </w:p>
        </w:tc>
      </w:tr>
      <w:tr w:rsidR="001915B3" w14:paraId="58F18057" w14:textId="77777777" w:rsidTr="00F47566">
        <w:tc>
          <w:tcPr>
            <w:tcW w:w="3116" w:type="dxa"/>
            <w:vMerge/>
          </w:tcPr>
          <w:p w14:paraId="10F15605" w14:textId="696C296B" w:rsidR="001915B3" w:rsidRPr="001915B3" w:rsidRDefault="001915B3" w:rsidP="001915B3">
            <w:pPr>
              <w:jc w:val="center"/>
              <w:rPr>
                <w:b/>
                <w:bCs/>
              </w:rPr>
            </w:pPr>
          </w:p>
        </w:tc>
        <w:tc>
          <w:tcPr>
            <w:tcW w:w="3117" w:type="dxa"/>
          </w:tcPr>
          <w:p w14:paraId="2BABFAEA" w14:textId="4C6A72BD" w:rsidR="001915B3" w:rsidRDefault="001915B3" w:rsidP="001915B3">
            <w:pPr>
              <w:jc w:val="center"/>
              <w:rPr>
                <w:bCs/>
              </w:rPr>
            </w:pPr>
            <w:r w:rsidRPr="001915B3">
              <w:rPr>
                <w:bCs/>
              </w:rPr>
              <w:t>Unbalanced Wilkinson</w:t>
            </w:r>
          </w:p>
        </w:tc>
        <w:tc>
          <w:tcPr>
            <w:tcW w:w="3117" w:type="dxa"/>
          </w:tcPr>
          <w:p w14:paraId="7FC59D13" w14:textId="2AC09DEB" w:rsidR="001915B3" w:rsidRDefault="001915B3" w:rsidP="001915B3">
            <w:pPr>
              <w:jc w:val="center"/>
              <w:rPr>
                <w:bCs/>
              </w:rPr>
            </w:pPr>
            <w:r w:rsidRPr="001915B3">
              <w:rPr>
                <w:bCs/>
              </w:rPr>
              <w:t>Mixer</w:t>
            </w:r>
          </w:p>
        </w:tc>
      </w:tr>
      <w:tr w:rsidR="001915B3" w14:paraId="052B0AA8" w14:textId="77777777" w:rsidTr="00F47566">
        <w:tc>
          <w:tcPr>
            <w:tcW w:w="3116" w:type="dxa"/>
            <w:vMerge/>
          </w:tcPr>
          <w:p w14:paraId="43D55CB3" w14:textId="77777777" w:rsidR="001915B3" w:rsidRDefault="001915B3" w:rsidP="001915B3">
            <w:pPr>
              <w:jc w:val="center"/>
              <w:rPr>
                <w:bCs/>
              </w:rPr>
            </w:pPr>
          </w:p>
        </w:tc>
        <w:tc>
          <w:tcPr>
            <w:tcW w:w="3117" w:type="dxa"/>
          </w:tcPr>
          <w:p w14:paraId="22C9A6C3" w14:textId="3A77115F" w:rsidR="001915B3" w:rsidRDefault="001915B3" w:rsidP="001915B3">
            <w:pPr>
              <w:jc w:val="center"/>
              <w:rPr>
                <w:bCs/>
              </w:rPr>
            </w:pPr>
            <w:r w:rsidRPr="001915B3">
              <w:rPr>
                <w:bCs/>
              </w:rPr>
              <w:t>Image Reject Filter</w:t>
            </w:r>
          </w:p>
        </w:tc>
        <w:tc>
          <w:tcPr>
            <w:tcW w:w="3117" w:type="dxa"/>
          </w:tcPr>
          <w:p w14:paraId="2D0F5D9C" w14:textId="04E22A8E" w:rsidR="001915B3" w:rsidRDefault="001915B3" w:rsidP="001915B3">
            <w:pPr>
              <w:jc w:val="center"/>
              <w:rPr>
                <w:bCs/>
              </w:rPr>
            </w:pPr>
            <w:r w:rsidRPr="001915B3">
              <w:rPr>
                <w:bCs/>
              </w:rPr>
              <w:t>Power Amplifier</w:t>
            </w:r>
          </w:p>
        </w:tc>
      </w:tr>
      <w:tr w:rsidR="001915B3" w14:paraId="623F900C" w14:textId="77777777" w:rsidTr="00F47566">
        <w:tc>
          <w:tcPr>
            <w:tcW w:w="3116" w:type="dxa"/>
            <w:vMerge/>
          </w:tcPr>
          <w:p w14:paraId="5F44856D" w14:textId="77777777" w:rsidR="001915B3" w:rsidRDefault="001915B3" w:rsidP="001915B3">
            <w:pPr>
              <w:jc w:val="center"/>
              <w:rPr>
                <w:bCs/>
              </w:rPr>
            </w:pPr>
          </w:p>
        </w:tc>
        <w:tc>
          <w:tcPr>
            <w:tcW w:w="3117" w:type="dxa"/>
          </w:tcPr>
          <w:p w14:paraId="6FD2F5F9" w14:textId="7387302C" w:rsidR="001915B3" w:rsidRDefault="001915B3" w:rsidP="001915B3">
            <w:pPr>
              <w:jc w:val="center"/>
              <w:rPr>
                <w:bCs/>
              </w:rPr>
            </w:pPr>
            <w:r w:rsidRPr="001915B3">
              <w:rPr>
                <w:bCs/>
              </w:rPr>
              <w:t>Antenna</w:t>
            </w:r>
          </w:p>
        </w:tc>
        <w:tc>
          <w:tcPr>
            <w:tcW w:w="3117" w:type="dxa"/>
          </w:tcPr>
          <w:p w14:paraId="0B3336B0" w14:textId="244FF6BB" w:rsidR="001915B3" w:rsidRDefault="001915B3" w:rsidP="001915B3">
            <w:pPr>
              <w:jc w:val="center"/>
              <w:rPr>
                <w:bCs/>
              </w:rPr>
            </w:pPr>
            <w:r w:rsidRPr="001915B3">
              <w:rPr>
                <w:bCs/>
              </w:rPr>
              <w:t>Low Noise Amplifer</w:t>
            </w:r>
          </w:p>
        </w:tc>
      </w:tr>
      <w:tr w:rsidR="001915B3" w14:paraId="5484A846" w14:textId="77777777" w:rsidTr="00F47566">
        <w:tc>
          <w:tcPr>
            <w:tcW w:w="3116" w:type="dxa"/>
            <w:vMerge w:val="restart"/>
          </w:tcPr>
          <w:p w14:paraId="6EC6C74B" w14:textId="77777777" w:rsidR="001915B3" w:rsidRDefault="001915B3" w:rsidP="001915B3">
            <w:pPr>
              <w:jc w:val="center"/>
              <w:rPr>
                <w:bCs/>
              </w:rPr>
            </w:pPr>
          </w:p>
          <w:p w14:paraId="3B85F84C" w14:textId="03D0CF71" w:rsidR="001915B3" w:rsidRDefault="001915B3" w:rsidP="001915B3">
            <w:pPr>
              <w:jc w:val="center"/>
              <w:rPr>
                <w:bCs/>
              </w:rPr>
            </w:pPr>
            <w:r w:rsidRPr="001915B3">
              <w:rPr>
                <w:b/>
                <w:bCs/>
              </w:rPr>
              <w:t>Purchasing</w:t>
            </w:r>
          </w:p>
        </w:tc>
        <w:tc>
          <w:tcPr>
            <w:tcW w:w="3117" w:type="dxa"/>
          </w:tcPr>
          <w:p w14:paraId="2B7E66CC" w14:textId="77777777" w:rsidR="001915B3" w:rsidRDefault="001915B3" w:rsidP="001915B3">
            <w:pPr>
              <w:jc w:val="center"/>
              <w:rPr>
                <w:bCs/>
              </w:rPr>
            </w:pPr>
          </w:p>
        </w:tc>
        <w:tc>
          <w:tcPr>
            <w:tcW w:w="3117" w:type="dxa"/>
          </w:tcPr>
          <w:p w14:paraId="2B3A7CCC" w14:textId="77777777" w:rsidR="001915B3" w:rsidRDefault="001915B3" w:rsidP="001915B3">
            <w:pPr>
              <w:jc w:val="center"/>
              <w:rPr>
                <w:bCs/>
              </w:rPr>
            </w:pPr>
          </w:p>
        </w:tc>
      </w:tr>
      <w:tr w:rsidR="001915B3" w14:paraId="49420160" w14:textId="77777777" w:rsidTr="00F47566">
        <w:tc>
          <w:tcPr>
            <w:tcW w:w="3116" w:type="dxa"/>
            <w:vMerge/>
          </w:tcPr>
          <w:p w14:paraId="4A2476C2" w14:textId="0A1F8402" w:rsidR="001915B3" w:rsidRPr="001915B3" w:rsidRDefault="001915B3" w:rsidP="001915B3">
            <w:pPr>
              <w:jc w:val="center"/>
              <w:rPr>
                <w:b/>
                <w:bCs/>
              </w:rPr>
            </w:pPr>
          </w:p>
        </w:tc>
        <w:tc>
          <w:tcPr>
            <w:tcW w:w="3117" w:type="dxa"/>
          </w:tcPr>
          <w:p w14:paraId="73ECC691" w14:textId="043BACC0" w:rsidR="001915B3" w:rsidRDefault="001915B3" w:rsidP="001915B3">
            <w:pPr>
              <w:jc w:val="center"/>
              <w:rPr>
                <w:bCs/>
              </w:rPr>
            </w:pPr>
            <w:r w:rsidRPr="001915B3">
              <w:rPr>
                <w:bCs/>
              </w:rPr>
              <w:t>Attenuator</w:t>
            </w:r>
          </w:p>
        </w:tc>
        <w:tc>
          <w:tcPr>
            <w:tcW w:w="3117" w:type="dxa"/>
          </w:tcPr>
          <w:p w14:paraId="5D8A9D90" w14:textId="005EF24F" w:rsidR="001915B3" w:rsidRDefault="001915B3" w:rsidP="001915B3">
            <w:pPr>
              <w:jc w:val="center"/>
              <w:rPr>
                <w:bCs/>
              </w:rPr>
            </w:pPr>
            <w:r w:rsidRPr="001915B3">
              <w:rPr>
                <w:bCs/>
              </w:rPr>
              <w:t>Voltage Control Oscillator</w:t>
            </w:r>
          </w:p>
        </w:tc>
      </w:tr>
      <w:tr w:rsidR="001915B3" w14:paraId="685328B1" w14:textId="77777777" w:rsidTr="00F47566">
        <w:tc>
          <w:tcPr>
            <w:tcW w:w="3116" w:type="dxa"/>
            <w:vMerge/>
          </w:tcPr>
          <w:p w14:paraId="348CFBD1" w14:textId="77777777" w:rsidR="001915B3" w:rsidRDefault="001915B3" w:rsidP="001915B3">
            <w:pPr>
              <w:jc w:val="center"/>
              <w:rPr>
                <w:bCs/>
              </w:rPr>
            </w:pPr>
          </w:p>
        </w:tc>
        <w:tc>
          <w:tcPr>
            <w:tcW w:w="3117" w:type="dxa"/>
          </w:tcPr>
          <w:p w14:paraId="1FA56003" w14:textId="77777777" w:rsidR="001915B3" w:rsidRPr="001915B3" w:rsidRDefault="001915B3" w:rsidP="001915B3">
            <w:pPr>
              <w:jc w:val="center"/>
              <w:rPr>
                <w:bCs/>
              </w:rPr>
            </w:pPr>
          </w:p>
        </w:tc>
        <w:tc>
          <w:tcPr>
            <w:tcW w:w="3117" w:type="dxa"/>
          </w:tcPr>
          <w:p w14:paraId="266119D3" w14:textId="594CF7A6" w:rsidR="001915B3" w:rsidRPr="001915B3" w:rsidRDefault="001915B3" w:rsidP="001915B3">
            <w:pPr>
              <w:jc w:val="center"/>
              <w:rPr>
                <w:bCs/>
              </w:rPr>
            </w:pPr>
            <w:r w:rsidRPr="001915B3">
              <w:rPr>
                <w:bCs/>
              </w:rPr>
              <w:t>Power Amplifier 2</w:t>
            </w:r>
          </w:p>
        </w:tc>
      </w:tr>
    </w:tbl>
    <w:p w14:paraId="6DCC8257" w14:textId="5AE35041" w:rsidR="0061727B" w:rsidRPr="00F47566" w:rsidRDefault="00C5750F" w:rsidP="00C5750F">
      <w:pPr>
        <w:jc w:val="center"/>
        <w:rPr>
          <w:sz w:val="22"/>
          <w:szCs w:val="22"/>
        </w:rPr>
      </w:pPr>
      <w:r w:rsidRPr="00F47566">
        <w:rPr>
          <w:sz w:val="22"/>
          <w:szCs w:val="22"/>
        </w:rPr>
        <w:t>Table 2. Component we are designing vs purchasing</w:t>
      </w:r>
    </w:p>
    <w:p w14:paraId="5D8AC6D9" w14:textId="77777777" w:rsidR="00C5750F" w:rsidRPr="00C5750F" w:rsidRDefault="00C5750F" w:rsidP="00C5750F">
      <w:pPr>
        <w:rPr>
          <w:bCs/>
        </w:rPr>
      </w:pPr>
    </w:p>
    <w:p w14:paraId="0BC1DC42" w14:textId="77777777" w:rsidR="00F47566" w:rsidRDefault="00F47566" w:rsidP="0061727B">
      <w:pPr>
        <w:rPr>
          <w:b/>
        </w:rPr>
      </w:pPr>
    </w:p>
    <w:p w14:paraId="248C20BD" w14:textId="77777777" w:rsidR="00F47566" w:rsidRDefault="00F47566" w:rsidP="0061727B">
      <w:pPr>
        <w:rPr>
          <w:b/>
        </w:rPr>
      </w:pPr>
    </w:p>
    <w:p w14:paraId="0812F464" w14:textId="77777777" w:rsidR="00F47566" w:rsidRDefault="00F47566" w:rsidP="0061727B">
      <w:pPr>
        <w:rPr>
          <w:b/>
        </w:rPr>
      </w:pPr>
    </w:p>
    <w:p w14:paraId="56C8D048" w14:textId="77777777" w:rsidR="00F47566" w:rsidRDefault="00F47566" w:rsidP="0061727B">
      <w:pPr>
        <w:rPr>
          <w:b/>
        </w:rPr>
      </w:pPr>
    </w:p>
    <w:p w14:paraId="74B60413" w14:textId="77777777" w:rsidR="00F47566" w:rsidRDefault="00F47566" w:rsidP="0061727B">
      <w:pPr>
        <w:rPr>
          <w:b/>
        </w:rPr>
      </w:pPr>
    </w:p>
    <w:p w14:paraId="6AC2C720" w14:textId="77777777" w:rsidR="00F47566" w:rsidRDefault="00F47566" w:rsidP="0061727B">
      <w:pPr>
        <w:rPr>
          <w:b/>
        </w:rPr>
      </w:pPr>
    </w:p>
    <w:p w14:paraId="4616A358" w14:textId="7E09196E" w:rsidR="0061727B" w:rsidRPr="003A48C3" w:rsidRDefault="00F47566" w:rsidP="003A48C3">
      <w:pPr>
        <w:pStyle w:val="ListParagraph"/>
        <w:numPr>
          <w:ilvl w:val="0"/>
          <w:numId w:val="1"/>
        </w:numPr>
        <w:jc w:val="center"/>
        <w:rPr>
          <w:sz w:val="26"/>
          <w:szCs w:val="26"/>
        </w:rPr>
      </w:pPr>
      <w:r w:rsidRPr="003A48C3">
        <w:rPr>
          <w:sz w:val="26"/>
          <w:szCs w:val="26"/>
        </w:rPr>
        <w:t xml:space="preserve">BILL OF MATERIALS </w:t>
      </w:r>
    </w:p>
    <w:p w14:paraId="6A5D0188" w14:textId="586F6B8C" w:rsidR="005115A1" w:rsidRDefault="005115A1" w:rsidP="0061727B">
      <w:r>
        <w:lastRenderedPageBreak/>
        <w:t>While the majority of components we need are available from the lab inventory as well as our own designs from previous labs, there are a number of parts that still require purchasing.</w:t>
      </w:r>
    </w:p>
    <w:p w14:paraId="457DBAF7" w14:textId="77777777" w:rsidR="00F061F2" w:rsidRDefault="00F061F2" w:rsidP="0061727B">
      <w:pPr>
        <w:rPr>
          <w:b/>
        </w:rPr>
      </w:pPr>
    </w:p>
    <w:tbl>
      <w:tblPr>
        <w:tblStyle w:val="TableGrid"/>
        <w:tblW w:w="0" w:type="auto"/>
        <w:tblLook w:val="04A0" w:firstRow="1" w:lastRow="0" w:firstColumn="1" w:lastColumn="0" w:noHBand="0" w:noVBand="1"/>
      </w:tblPr>
      <w:tblGrid>
        <w:gridCol w:w="1199"/>
        <w:gridCol w:w="985"/>
        <w:gridCol w:w="968"/>
        <w:gridCol w:w="1366"/>
        <w:gridCol w:w="1624"/>
        <w:gridCol w:w="1076"/>
        <w:gridCol w:w="1066"/>
        <w:gridCol w:w="1066"/>
      </w:tblGrid>
      <w:tr w:rsidR="00343BF2" w14:paraId="135CFAC8" w14:textId="77777777" w:rsidTr="00243BCC">
        <w:tc>
          <w:tcPr>
            <w:tcW w:w="9350" w:type="dxa"/>
            <w:gridSpan w:val="8"/>
          </w:tcPr>
          <w:p w14:paraId="0F88EF9C" w14:textId="5C06DB48" w:rsidR="00343BF2" w:rsidRDefault="00343BF2" w:rsidP="00343BF2">
            <w:pPr>
              <w:jc w:val="center"/>
              <w:rPr>
                <w:b/>
              </w:rPr>
            </w:pPr>
            <w:r>
              <w:rPr>
                <w:b/>
              </w:rPr>
              <w:t>Cantenna</w:t>
            </w:r>
          </w:p>
        </w:tc>
      </w:tr>
      <w:tr w:rsidR="00DA2FB3" w14:paraId="254DB077" w14:textId="77777777" w:rsidTr="00E06293">
        <w:tc>
          <w:tcPr>
            <w:tcW w:w="1199" w:type="dxa"/>
          </w:tcPr>
          <w:p w14:paraId="64AD897C" w14:textId="2FD77711" w:rsidR="005115A1" w:rsidRDefault="00343BF2" w:rsidP="0061727B">
            <w:pPr>
              <w:rPr>
                <w:b/>
              </w:rPr>
            </w:pPr>
            <w:r>
              <w:rPr>
                <w:b/>
              </w:rPr>
              <w:t>Callout</w:t>
            </w:r>
          </w:p>
        </w:tc>
        <w:tc>
          <w:tcPr>
            <w:tcW w:w="985" w:type="dxa"/>
          </w:tcPr>
          <w:p w14:paraId="708037B4" w14:textId="73300F7A" w:rsidR="005115A1" w:rsidRDefault="00343BF2" w:rsidP="0061727B">
            <w:pPr>
              <w:rPr>
                <w:b/>
              </w:rPr>
            </w:pPr>
            <w:r>
              <w:rPr>
                <w:b/>
              </w:rPr>
              <w:t>Qty/Kit</w:t>
            </w:r>
          </w:p>
        </w:tc>
        <w:tc>
          <w:tcPr>
            <w:tcW w:w="968" w:type="dxa"/>
          </w:tcPr>
          <w:p w14:paraId="01E5F68C" w14:textId="15CEBF1F" w:rsidR="005115A1" w:rsidRDefault="00343BF2" w:rsidP="0061727B">
            <w:pPr>
              <w:rPr>
                <w:b/>
              </w:rPr>
            </w:pPr>
            <w:r>
              <w:rPr>
                <w:b/>
              </w:rPr>
              <w:t>Part #</w:t>
            </w:r>
          </w:p>
        </w:tc>
        <w:tc>
          <w:tcPr>
            <w:tcW w:w="1366" w:type="dxa"/>
          </w:tcPr>
          <w:p w14:paraId="6E2FF99A" w14:textId="3FD4A1EF" w:rsidR="005115A1" w:rsidRDefault="00343BF2" w:rsidP="0061727B">
            <w:pPr>
              <w:rPr>
                <w:b/>
              </w:rPr>
            </w:pPr>
            <w:r>
              <w:rPr>
                <w:b/>
              </w:rPr>
              <w:t>Description</w:t>
            </w:r>
          </w:p>
        </w:tc>
        <w:tc>
          <w:tcPr>
            <w:tcW w:w="1624" w:type="dxa"/>
          </w:tcPr>
          <w:p w14:paraId="41877140" w14:textId="20341B27" w:rsidR="005115A1" w:rsidRDefault="00343BF2" w:rsidP="0061727B">
            <w:pPr>
              <w:rPr>
                <w:b/>
              </w:rPr>
            </w:pPr>
            <w:r>
              <w:rPr>
                <w:b/>
              </w:rPr>
              <w:t>Supplier</w:t>
            </w:r>
          </w:p>
        </w:tc>
        <w:tc>
          <w:tcPr>
            <w:tcW w:w="1076" w:type="dxa"/>
          </w:tcPr>
          <w:p w14:paraId="041068D0" w14:textId="4D34620B" w:rsidR="005115A1" w:rsidRDefault="00343BF2" w:rsidP="0061727B">
            <w:pPr>
              <w:rPr>
                <w:b/>
              </w:rPr>
            </w:pPr>
            <w:r>
              <w:rPr>
                <w:b/>
              </w:rPr>
              <w:t>Supplier Part #</w:t>
            </w:r>
          </w:p>
        </w:tc>
        <w:tc>
          <w:tcPr>
            <w:tcW w:w="1066" w:type="dxa"/>
          </w:tcPr>
          <w:p w14:paraId="0491AEC3" w14:textId="2D38D2EB" w:rsidR="005115A1" w:rsidRDefault="00343BF2" w:rsidP="0061727B">
            <w:pPr>
              <w:rPr>
                <w:b/>
              </w:rPr>
            </w:pPr>
            <w:r>
              <w:rPr>
                <w:b/>
              </w:rPr>
              <w:t>Cost Each</w:t>
            </w:r>
          </w:p>
        </w:tc>
        <w:tc>
          <w:tcPr>
            <w:tcW w:w="1066" w:type="dxa"/>
          </w:tcPr>
          <w:p w14:paraId="63EA0EFB" w14:textId="7E5E7C72" w:rsidR="005115A1" w:rsidRDefault="00343BF2" w:rsidP="0061727B">
            <w:pPr>
              <w:rPr>
                <w:b/>
              </w:rPr>
            </w:pPr>
            <w:r>
              <w:rPr>
                <w:b/>
              </w:rPr>
              <w:t>Subtotal</w:t>
            </w:r>
          </w:p>
        </w:tc>
      </w:tr>
      <w:tr w:rsidR="00DA2FB3" w:rsidRPr="00343BF2" w14:paraId="12433A46" w14:textId="77777777" w:rsidTr="00E06293">
        <w:trPr>
          <w:trHeight w:val="305"/>
        </w:trPr>
        <w:tc>
          <w:tcPr>
            <w:tcW w:w="1199" w:type="dxa"/>
          </w:tcPr>
          <w:p w14:paraId="307793AF" w14:textId="0E17383F" w:rsidR="005115A1" w:rsidRPr="00343BF2" w:rsidRDefault="00343BF2" w:rsidP="0061727B">
            <w:r w:rsidRPr="00343BF2">
              <w:t>Can</w:t>
            </w:r>
          </w:p>
        </w:tc>
        <w:tc>
          <w:tcPr>
            <w:tcW w:w="985" w:type="dxa"/>
          </w:tcPr>
          <w:p w14:paraId="76695ADE" w14:textId="56ED7399" w:rsidR="005115A1" w:rsidRPr="00343BF2" w:rsidRDefault="00343BF2" w:rsidP="00343BF2">
            <w:r>
              <w:t xml:space="preserve">2 </w:t>
            </w:r>
          </w:p>
        </w:tc>
        <w:tc>
          <w:tcPr>
            <w:tcW w:w="968" w:type="dxa"/>
          </w:tcPr>
          <w:p w14:paraId="42CFDCA0" w14:textId="6E7885E0" w:rsidR="005115A1" w:rsidRPr="00343BF2" w:rsidRDefault="00343BF2" w:rsidP="0061727B">
            <w:r>
              <w:t>TBD</w:t>
            </w:r>
          </w:p>
        </w:tc>
        <w:tc>
          <w:tcPr>
            <w:tcW w:w="1366" w:type="dxa"/>
          </w:tcPr>
          <w:p w14:paraId="3B4FC835" w14:textId="20B4E5A7" w:rsidR="005115A1" w:rsidRPr="00343BF2" w:rsidRDefault="00343BF2" w:rsidP="0061727B">
            <w:r>
              <w:t>Cans for cantenna</w:t>
            </w:r>
          </w:p>
        </w:tc>
        <w:tc>
          <w:tcPr>
            <w:tcW w:w="1624" w:type="dxa"/>
          </w:tcPr>
          <w:p w14:paraId="7EC06A2C" w14:textId="293B62DC" w:rsidR="005115A1" w:rsidRPr="00343BF2" w:rsidRDefault="00343BF2" w:rsidP="0061727B">
            <w:r>
              <w:t>Trader Joe’s/Pavilions</w:t>
            </w:r>
          </w:p>
        </w:tc>
        <w:tc>
          <w:tcPr>
            <w:tcW w:w="1076" w:type="dxa"/>
          </w:tcPr>
          <w:p w14:paraId="36B620C8" w14:textId="77777777" w:rsidR="005115A1" w:rsidRPr="00343BF2" w:rsidRDefault="005115A1" w:rsidP="0061727B"/>
        </w:tc>
        <w:tc>
          <w:tcPr>
            <w:tcW w:w="1066" w:type="dxa"/>
          </w:tcPr>
          <w:p w14:paraId="041469CF" w14:textId="39BF0B0D" w:rsidR="005115A1" w:rsidRPr="00343BF2" w:rsidRDefault="00343BF2" w:rsidP="0061727B">
            <w:r>
              <w:t>$5.00</w:t>
            </w:r>
          </w:p>
        </w:tc>
        <w:tc>
          <w:tcPr>
            <w:tcW w:w="1066" w:type="dxa"/>
          </w:tcPr>
          <w:p w14:paraId="1E2BD2D0" w14:textId="2AC85719" w:rsidR="005115A1" w:rsidRPr="00343BF2" w:rsidRDefault="00343BF2" w:rsidP="0061727B">
            <w:r>
              <w:t>$10.00</w:t>
            </w:r>
          </w:p>
        </w:tc>
      </w:tr>
      <w:tr w:rsidR="00DA2FB3" w:rsidRPr="00343BF2" w14:paraId="7C4FDB45" w14:textId="77777777" w:rsidTr="00E06293">
        <w:tc>
          <w:tcPr>
            <w:tcW w:w="1199" w:type="dxa"/>
          </w:tcPr>
          <w:p w14:paraId="381F588F" w14:textId="5EE3EEED" w:rsidR="005115A1" w:rsidRPr="00343BF2" w:rsidRDefault="008D7B22" w:rsidP="0061727B">
            <w:r>
              <w:t>12</w:t>
            </w:r>
            <w:r w:rsidR="00343BF2">
              <w:t>” SMA M-M cables</w:t>
            </w:r>
          </w:p>
        </w:tc>
        <w:tc>
          <w:tcPr>
            <w:tcW w:w="985" w:type="dxa"/>
          </w:tcPr>
          <w:p w14:paraId="25954A94" w14:textId="6951EA90" w:rsidR="005115A1" w:rsidRPr="00343BF2" w:rsidRDefault="008D7B22" w:rsidP="0061727B">
            <w:r>
              <w:t>3</w:t>
            </w:r>
          </w:p>
        </w:tc>
        <w:tc>
          <w:tcPr>
            <w:tcW w:w="968" w:type="dxa"/>
          </w:tcPr>
          <w:p w14:paraId="64D0682C" w14:textId="77777777" w:rsidR="008D7B22" w:rsidRPr="008D7B22" w:rsidRDefault="008D7B22" w:rsidP="008D7B22">
            <w:r w:rsidRPr="008D7B22">
              <w:t>086-12SM+</w:t>
            </w:r>
          </w:p>
          <w:p w14:paraId="6B5AE76E" w14:textId="77777777" w:rsidR="005115A1" w:rsidRPr="00343BF2" w:rsidRDefault="005115A1" w:rsidP="0061727B"/>
        </w:tc>
        <w:tc>
          <w:tcPr>
            <w:tcW w:w="1366" w:type="dxa"/>
          </w:tcPr>
          <w:p w14:paraId="196D54BC" w14:textId="1EC23C45" w:rsidR="005115A1" w:rsidRPr="00343BF2" w:rsidRDefault="008D7B22" w:rsidP="0061727B">
            <w:r>
              <w:t>SMA-SMA HFlex 12” Cable</w:t>
            </w:r>
          </w:p>
        </w:tc>
        <w:tc>
          <w:tcPr>
            <w:tcW w:w="1624" w:type="dxa"/>
          </w:tcPr>
          <w:p w14:paraId="125867D2" w14:textId="602959BB" w:rsidR="005115A1" w:rsidRPr="00343BF2" w:rsidRDefault="008D7B22" w:rsidP="0061727B">
            <w:r>
              <w:t>Mini</w:t>
            </w:r>
            <w:r w:rsidR="008A01EB">
              <w:t>-</w:t>
            </w:r>
            <w:r>
              <w:t>circuits</w:t>
            </w:r>
          </w:p>
        </w:tc>
        <w:tc>
          <w:tcPr>
            <w:tcW w:w="1076" w:type="dxa"/>
          </w:tcPr>
          <w:p w14:paraId="004F1F5F" w14:textId="77777777" w:rsidR="008D7B22" w:rsidRPr="008D7B22" w:rsidRDefault="008D7B22" w:rsidP="008D7B22">
            <w:r w:rsidRPr="008D7B22">
              <w:t>086-12SM+</w:t>
            </w:r>
          </w:p>
          <w:p w14:paraId="6493AD9E" w14:textId="77777777" w:rsidR="005115A1" w:rsidRPr="00343BF2" w:rsidRDefault="005115A1" w:rsidP="0061727B"/>
        </w:tc>
        <w:tc>
          <w:tcPr>
            <w:tcW w:w="1066" w:type="dxa"/>
          </w:tcPr>
          <w:p w14:paraId="1078676F" w14:textId="4ACC8184" w:rsidR="005115A1" w:rsidRPr="00343BF2" w:rsidRDefault="008D7B22" w:rsidP="0061727B">
            <w:r>
              <w:t>$12.95</w:t>
            </w:r>
          </w:p>
        </w:tc>
        <w:tc>
          <w:tcPr>
            <w:tcW w:w="1066" w:type="dxa"/>
          </w:tcPr>
          <w:p w14:paraId="7624C96A" w14:textId="22918BE8" w:rsidR="005115A1" w:rsidRPr="00343BF2" w:rsidRDefault="008D7B22" w:rsidP="0061727B">
            <w:r>
              <w:t>$38.85</w:t>
            </w:r>
          </w:p>
        </w:tc>
      </w:tr>
      <w:tr w:rsidR="005E4240" w:rsidRPr="00343BF2" w14:paraId="1C1C2F80" w14:textId="77777777" w:rsidTr="00243BCC">
        <w:tc>
          <w:tcPr>
            <w:tcW w:w="9350" w:type="dxa"/>
            <w:gridSpan w:val="8"/>
          </w:tcPr>
          <w:p w14:paraId="1D4C8878" w14:textId="56F8D3A5" w:rsidR="005E4240" w:rsidRPr="00523953" w:rsidRDefault="005E4240" w:rsidP="005E4240">
            <w:pPr>
              <w:jc w:val="center"/>
              <w:rPr>
                <w:b/>
              </w:rPr>
            </w:pPr>
            <w:r w:rsidRPr="00523953">
              <w:rPr>
                <w:b/>
              </w:rPr>
              <w:t>Radar RF</w:t>
            </w:r>
          </w:p>
        </w:tc>
      </w:tr>
      <w:tr w:rsidR="00DA2FB3" w:rsidRPr="00343BF2" w14:paraId="47AD5A61" w14:textId="77777777" w:rsidTr="00E06293">
        <w:tc>
          <w:tcPr>
            <w:tcW w:w="1199" w:type="dxa"/>
          </w:tcPr>
          <w:p w14:paraId="0056F50E" w14:textId="623D0581" w:rsidR="005115A1" w:rsidRPr="00343BF2" w:rsidRDefault="008A01EB" w:rsidP="008A01EB">
            <w:r>
              <w:t>OSC1</w:t>
            </w:r>
          </w:p>
        </w:tc>
        <w:tc>
          <w:tcPr>
            <w:tcW w:w="985" w:type="dxa"/>
          </w:tcPr>
          <w:p w14:paraId="2303CC5D" w14:textId="34C7BB5E" w:rsidR="005115A1" w:rsidRPr="00343BF2" w:rsidRDefault="008A01EB" w:rsidP="0061727B">
            <w:r>
              <w:t>1</w:t>
            </w:r>
          </w:p>
        </w:tc>
        <w:tc>
          <w:tcPr>
            <w:tcW w:w="968" w:type="dxa"/>
          </w:tcPr>
          <w:p w14:paraId="63C3E10E" w14:textId="384C5339" w:rsidR="005115A1" w:rsidRPr="00343BF2" w:rsidRDefault="008A01EB" w:rsidP="0061727B">
            <w:r>
              <w:t>ZX95-5776-S</w:t>
            </w:r>
          </w:p>
        </w:tc>
        <w:tc>
          <w:tcPr>
            <w:tcW w:w="1366" w:type="dxa"/>
          </w:tcPr>
          <w:p w14:paraId="7091C735" w14:textId="1A5095A0" w:rsidR="008A01EB" w:rsidRPr="008A01EB" w:rsidRDefault="008A01EB" w:rsidP="008A01EB">
            <w:pPr>
              <w:rPr>
                <w:rFonts w:eastAsia="Times New Roman"/>
              </w:rPr>
            </w:pPr>
            <w:r>
              <w:rPr>
                <w:rFonts w:eastAsia="Times New Roman"/>
              </w:rPr>
              <w:t>5726-</w:t>
            </w:r>
            <w:r w:rsidRPr="008A01EB">
              <w:rPr>
                <w:rFonts w:eastAsia="Times New Roman"/>
              </w:rPr>
              <w:t>5826</w:t>
            </w:r>
            <w:r>
              <w:rPr>
                <w:rFonts w:eastAsia="Times New Roman"/>
              </w:rPr>
              <w:t xml:space="preserve"> VCO +1.5 dBm out</w:t>
            </w:r>
          </w:p>
          <w:p w14:paraId="6C9DB312" w14:textId="77777777" w:rsidR="005115A1" w:rsidRPr="00343BF2" w:rsidRDefault="005115A1" w:rsidP="0061727B"/>
        </w:tc>
        <w:tc>
          <w:tcPr>
            <w:tcW w:w="1624" w:type="dxa"/>
          </w:tcPr>
          <w:p w14:paraId="78EBA356" w14:textId="7B6155E6" w:rsidR="005115A1" w:rsidRPr="00343BF2" w:rsidRDefault="008A01EB" w:rsidP="0061727B">
            <w:r>
              <w:t>Mini-circuits</w:t>
            </w:r>
          </w:p>
        </w:tc>
        <w:tc>
          <w:tcPr>
            <w:tcW w:w="1076" w:type="dxa"/>
          </w:tcPr>
          <w:p w14:paraId="02E6065E" w14:textId="0B1B5EF7" w:rsidR="005115A1" w:rsidRPr="00343BF2" w:rsidRDefault="008A01EB" w:rsidP="0061727B">
            <w:r>
              <w:t>ZX95-5776-S</w:t>
            </w:r>
          </w:p>
        </w:tc>
        <w:tc>
          <w:tcPr>
            <w:tcW w:w="1066" w:type="dxa"/>
          </w:tcPr>
          <w:p w14:paraId="4D8EFBD2" w14:textId="4DD6451F" w:rsidR="005115A1" w:rsidRPr="00343BF2" w:rsidRDefault="008A01EB" w:rsidP="0061727B">
            <w:r>
              <w:t>$54.95</w:t>
            </w:r>
          </w:p>
        </w:tc>
        <w:tc>
          <w:tcPr>
            <w:tcW w:w="1066" w:type="dxa"/>
          </w:tcPr>
          <w:p w14:paraId="015F7F90" w14:textId="7EA99115" w:rsidR="005115A1" w:rsidRPr="00343BF2" w:rsidRDefault="008A01EB" w:rsidP="0061727B">
            <w:r>
              <w:t>$54.95</w:t>
            </w:r>
          </w:p>
        </w:tc>
      </w:tr>
      <w:tr w:rsidR="00DA2FB3" w:rsidRPr="00343BF2" w14:paraId="7BCAC621" w14:textId="77777777" w:rsidTr="00E06293">
        <w:tc>
          <w:tcPr>
            <w:tcW w:w="1199" w:type="dxa"/>
          </w:tcPr>
          <w:p w14:paraId="60711560" w14:textId="2316CD6A" w:rsidR="005115A1" w:rsidRPr="00343BF2" w:rsidRDefault="003A48C3" w:rsidP="0061727B">
            <w:r>
              <w:t>PA</w:t>
            </w:r>
          </w:p>
        </w:tc>
        <w:tc>
          <w:tcPr>
            <w:tcW w:w="985" w:type="dxa"/>
          </w:tcPr>
          <w:p w14:paraId="6D4DFCE2" w14:textId="3401811D" w:rsidR="005115A1" w:rsidRPr="00343BF2" w:rsidRDefault="00DA2FB3" w:rsidP="0061727B">
            <w:r>
              <w:t>1</w:t>
            </w:r>
          </w:p>
        </w:tc>
        <w:tc>
          <w:tcPr>
            <w:tcW w:w="968" w:type="dxa"/>
          </w:tcPr>
          <w:p w14:paraId="2EB31AF9" w14:textId="77777777" w:rsidR="00DA2FB3" w:rsidRPr="00DA2FB3" w:rsidRDefault="00DA2FB3" w:rsidP="00DA2FB3">
            <w:pPr>
              <w:rPr>
                <w:rFonts w:eastAsia="Times New Roman"/>
              </w:rPr>
            </w:pPr>
            <w:r w:rsidRPr="00DA2FB3">
              <w:rPr>
                <w:rFonts w:eastAsia="Times New Roman"/>
              </w:rPr>
              <w:t>ZX60-83LN+</w:t>
            </w:r>
          </w:p>
          <w:p w14:paraId="63EB515A" w14:textId="77777777" w:rsidR="005115A1" w:rsidRPr="00343BF2" w:rsidRDefault="005115A1" w:rsidP="0061727B"/>
        </w:tc>
        <w:tc>
          <w:tcPr>
            <w:tcW w:w="1366" w:type="dxa"/>
          </w:tcPr>
          <w:p w14:paraId="559CCF39" w14:textId="08DE8428" w:rsidR="005115A1" w:rsidRPr="00343BF2" w:rsidRDefault="00DA2FB3" w:rsidP="0061727B">
            <w:r>
              <w:t>LNA 21.5 dB gain, IP3 34 dBm</w:t>
            </w:r>
          </w:p>
        </w:tc>
        <w:tc>
          <w:tcPr>
            <w:tcW w:w="1624" w:type="dxa"/>
          </w:tcPr>
          <w:p w14:paraId="7BC69C43" w14:textId="402B8F33" w:rsidR="005115A1" w:rsidRPr="00343BF2" w:rsidRDefault="00DA2FB3" w:rsidP="0061727B">
            <w:r>
              <w:t>Mini-circuits</w:t>
            </w:r>
          </w:p>
        </w:tc>
        <w:tc>
          <w:tcPr>
            <w:tcW w:w="1076" w:type="dxa"/>
          </w:tcPr>
          <w:p w14:paraId="0B1DDA17" w14:textId="77777777" w:rsidR="00DA2FB3" w:rsidRDefault="00DA2FB3" w:rsidP="00DA2FB3">
            <w:pPr>
              <w:rPr>
                <w:rFonts w:eastAsia="Times New Roman"/>
              </w:rPr>
            </w:pPr>
            <w:r>
              <w:rPr>
                <w:rFonts w:eastAsia="Times New Roman"/>
              </w:rPr>
              <w:t>ZX60-83LN+</w:t>
            </w:r>
          </w:p>
          <w:p w14:paraId="0D65BF63" w14:textId="77777777" w:rsidR="005115A1" w:rsidRPr="00343BF2" w:rsidRDefault="005115A1" w:rsidP="0061727B"/>
        </w:tc>
        <w:tc>
          <w:tcPr>
            <w:tcW w:w="1066" w:type="dxa"/>
          </w:tcPr>
          <w:p w14:paraId="44951DA2" w14:textId="77777777" w:rsidR="00DA2FB3" w:rsidRDefault="00DA2FB3" w:rsidP="00DA2FB3">
            <w:pPr>
              <w:rPr>
                <w:rFonts w:eastAsia="Times New Roman"/>
              </w:rPr>
            </w:pPr>
            <w:r>
              <w:rPr>
                <w:rFonts w:ascii="RobotoCondensed-Regular" w:eastAsia="Times New Roman" w:hAnsi="RobotoCondensed-Regular"/>
                <w:color w:val="000000"/>
                <w:sz w:val="27"/>
                <w:szCs w:val="27"/>
                <w:shd w:val="clear" w:color="auto" w:fill="FFFFFF"/>
              </w:rPr>
              <w:t>$154.95</w:t>
            </w:r>
          </w:p>
          <w:p w14:paraId="136BF4FC" w14:textId="77777777" w:rsidR="005115A1" w:rsidRPr="00343BF2" w:rsidRDefault="005115A1" w:rsidP="0061727B"/>
        </w:tc>
        <w:tc>
          <w:tcPr>
            <w:tcW w:w="1066" w:type="dxa"/>
          </w:tcPr>
          <w:p w14:paraId="26CB2536" w14:textId="77777777" w:rsidR="00DA2FB3" w:rsidRDefault="00DA2FB3" w:rsidP="00DA2FB3">
            <w:pPr>
              <w:rPr>
                <w:rFonts w:eastAsia="Times New Roman"/>
              </w:rPr>
            </w:pPr>
            <w:r>
              <w:rPr>
                <w:rFonts w:ascii="RobotoCondensed-Regular" w:eastAsia="Times New Roman" w:hAnsi="RobotoCondensed-Regular"/>
                <w:color w:val="000000"/>
                <w:sz w:val="27"/>
                <w:szCs w:val="27"/>
                <w:shd w:val="clear" w:color="auto" w:fill="FFFFFF"/>
              </w:rPr>
              <w:t>$154.95</w:t>
            </w:r>
          </w:p>
          <w:p w14:paraId="2FA22DFB" w14:textId="77777777" w:rsidR="005115A1" w:rsidRPr="00343BF2" w:rsidRDefault="005115A1" w:rsidP="0061727B"/>
        </w:tc>
      </w:tr>
      <w:tr w:rsidR="00DA2FB3" w:rsidRPr="00343BF2" w14:paraId="6F3B2283" w14:textId="77777777" w:rsidTr="00E06293">
        <w:tc>
          <w:tcPr>
            <w:tcW w:w="1199" w:type="dxa"/>
          </w:tcPr>
          <w:p w14:paraId="2D1FD8ED" w14:textId="3E8E3C0B" w:rsidR="005115A1" w:rsidRPr="00343BF2" w:rsidRDefault="00DA2FB3" w:rsidP="0061727B">
            <w:r>
              <w:t>Modulator</w:t>
            </w:r>
          </w:p>
        </w:tc>
        <w:tc>
          <w:tcPr>
            <w:tcW w:w="985" w:type="dxa"/>
          </w:tcPr>
          <w:p w14:paraId="39D1B62B" w14:textId="0D1F666D" w:rsidR="005115A1" w:rsidRPr="00343BF2" w:rsidRDefault="00DA2FB3" w:rsidP="0061727B">
            <w:r>
              <w:t>1</w:t>
            </w:r>
          </w:p>
        </w:tc>
        <w:tc>
          <w:tcPr>
            <w:tcW w:w="968" w:type="dxa"/>
          </w:tcPr>
          <w:p w14:paraId="25669647" w14:textId="77777777" w:rsidR="00DA2FB3" w:rsidRDefault="00DA2FB3" w:rsidP="00DA2FB3">
            <w:pPr>
              <w:pStyle w:val="Default"/>
            </w:pPr>
          </w:p>
          <w:tbl>
            <w:tblPr>
              <w:tblW w:w="0" w:type="auto"/>
              <w:tblBorders>
                <w:top w:val="nil"/>
                <w:left w:val="nil"/>
                <w:bottom w:val="nil"/>
                <w:right w:val="nil"/>
              </w:tblBorders>
              <w:tblLook w:val="0000" w:firstRow="0" w:lastRow="0" w:firstColumn="0" w:lastColumn="0" w:noHBand="0" w:noVBand="0"/>
            </w:tblPr>
            <w:tblGrid>
              <w:gridCol w:w="752"/>
            </w:tblGrid>
            <w:tr w:rsidR="00DA2FB3" w14:paraId="7054EC40" w14:textId="77777777">
              <w:trPr>
                <w:trHeight w:val="96"/>
              </w:trPr>
              <w:tc>
                <w:tcPr>
                  <w:tcW w:w="0" w:type="auto"/>
                </w:tcPr>
                <w:p w14:paraId="6B9FE65A" w14:textId="77777777" w:rsidR="00DA2FB3" w:rsidRDefault="00DA2FB3">
                  <w:pPr>
                    <w:pStyle w:val="Default"/>
                    <w:rPr>
                      <w:sz w:val="20"/>
                      <w:szCs w:val="20"/>
                    </w:rPr>
                  </w:pPr>
                  <w:r>
                    <w:rPr>
                      <w:sz w:val="20"/>
                      <w:szCs w:val="20"/>
                    </w:rPr>
                    <w:t xml:space="preserve">XR-2206 </w:t>
                  </w:r>
                </w:p>
              </w:tc>
            </w:tr>
          </w:tbl>
          <w:p w14:paraId="3D4660B2" w14:textId="77777777" w:rsidR="005115A1" w:rsidRPr="00343BF2" w:rsidRDefault="005115A1" w:rsidP="0061727B"/>
        </w:tc>
        <w:tc>
          <w:tcPr>
            <w:tcW w:w="1366" w:type="dxa"/>
          </w:tcPr>
          <w:p w14:paraId="4FF854AB" w14:textId="74C487F8" w:rsidR="005115A1" w:rsidRPr="00343BF2" w:rsidRDefault="00DA2FB3" w:rsidP="0061727B">
            <w:r>
              <w:t>Function Generator Chip</w:t>
            </w:r>
          </w:p>
        </w:tc>
        <w:tc>
          <w:tcPr>
            <w:tcW w:w="1624" w:type="dxa"/>
          </w:tcPr>
          <w:p w14:paraId="04D51352" w14:textId="5CBC3691" w:rsidR="005115A1" w:rsidRPr="00343BF2" w:rsidRDefault="00DA2FB3" w:rsidP="0061727B">
            <w:r>
              <w:t>Jameco</w:t>
            </w:r>
          </w:p>
        </w:tc>
        <w:tc>
          <w:tcPr>
            <w:tcW w:w="1076" w:type="dxa"/>
          </w:tcPr>
          <w:p w14:paraId="5A479B67" w14:textId="77777777" w:rsidR="00DA2FB3" w:rsidRDefault="00DA2FB3" w:rsidP="00DA2FB3">
            <w:pPr>
              <w:pStyle w:val="Default"/>
            </w:pPr>
          </w:p>
          <w:tbl>
            <w:tblPr>
              <w:tblW w:w="0" w:type="auto"/>
              <w:tblBorders>
                <w:top w:val="nil"/>
                <w:left w:val="nil"/>
                <w:bottom w:val="nil"/>
                <w:right w:val="nil"/>
              </w:tblBorders>
              <w:tblLook w:val="0000" w:firstRow="0" w:lastRow="0" w:firstColumn="0" w:lastColumn="0" w:noHBand="0" w:noVBand="0"/>
            </w:tblPr>
            <w:tblGrid>
              <w:gridCol w:w="852"/>
            </w:tblGrid>
            <w:tr w:rsidR="00DA2FB3" w14:paraId="0E3F321B" w14:textId="77777777">
              <w:trPr>
                <w:trHeight w:val="96"/>
              </w:trPr>
              <w:tc>
                <w:tcPr>
                  <w:tcW w:w="0" w:type="auto"/>
                </w:tcPr>
                <w:p w14:paraId="0821A838" w14:textId="77777777" w:rsidR="00DA2FB3" w:rsidRDefault="00DA2FB3">
                  <w:pPr>
                    <w:pStyle w:val="Default"/>
                    <w:rPr>
                      <w:sz w:val="20"/>
                      <w:szCs w:val="20"/>
                    </w:rPr>
                  </w:pPr>
                  <w:r>
                    <w:rPr>
                      <w:sz w:val="20"/>
                      <w:szCs w:val="20"/>
                    </w:rPr>
                    <w:t xml:space="preserve">34972 </w:t>
                  </w:r>
                </w:p>
              </w:tc>
            </w:tr>
          </w:tbl>
          <w:p w14:paraId="7D52D32E" w14:textId="77777777" w:rsidR="005115A1" w:rsidRPr="00343BF2" w:rsidRDefault="005115A1" w:rsidP="0061727B"/>
        </w:tc>
        <w:tc>
          <w:tcPr>
            <w:tcW w:w="1066" w:type="dxa"/>
          </w:tcPr>
          <w:p w14:paraId="6D7C73DC" w14:textId="53B53909" w:rsidR="005115A1" w:rsidRPr="00343BF2" w:rsidRDefault="00243BCC" w:rsidP="0061727B">
            <w:r>
              <w:t>$7.95</w:t>
            </w:r>
          </w:p>
        </w:tc>
        <w:tc>
          <w:tcPr>
            <w:tcW w:w="1066" w:type="dxa"/>
          </w:tcPr>
          <w:p w14:paraId="5A75AB58" w14:textId="23C6A0FB" w:rsidR="005115A1" w:rsidRPr="00343BF2" w:rsidRDefault="00243BCC" w:rsidP="0061727B">
            <w:r>
              <w:t>$7.95</w:t>
            </w:r>
          </w:p>
        </w:tc>
      </w:tr>
      <w:tr w:rsidR="00DA2FB3" w:rsidRPr="00343BF2" w14:paraId="6A0522E6" w14:textId="77777777" w:rsidTr="001155BB">
        <w:trPr>
          <w:trHeight w:val="1124"/>
        </w:trPr>
        <w:tc>
          <w:tcPr>
            <w:tcW w:w="1199" w:type="dxa"/>
          </w:tcPr>
          <w:p w14:paraId="4AA7E9BC" w14:textId="0AA495CA" w:rsidR="005115A1" w:rsidRPr="00343BF2" w:rsidRDefault="00BD24CE" w:rsidP="0061727B">
            <w:r>
              <w:t>AA Batteries</w:t>
            </w:r>
          </w:p>
        </w:tc>
        <w:tc>
          <w:tcPr>
            <w:tcW w:w="985" w:type="dxa"/>
          </w:tcPr>
          <w:p w14:paraId="6DC90790" w14:textId="77777777" w:rsidR="00BD24CE" w:rsidRDefault="00BD24CE" w:rsidP="00BD24CE">
            <w:pPr>
              <w:pStyle w:val="Default"/>
            </w:pPr>
          </w:p>
          <w:tbl>
            <w:tblPr>
              <w:tblW w:w="0" w:type="auto"/>
              <w:tblBorders>
                <w:top w:val="nil"/>
                <w:left w:val="nil"/>
                <w:bottom w:val="nil"/>
                <w:right w:val="nil"/>
              </w:tblBorders>
              <w:tblLook w:val="0000" w:firstRow="0" w:lastRow="0" w:firstColumn="0" w:lastColumn="0" w:noHBand="0" w:noVBand="0"/>
            </w:tblPr>
            <w:tblGrid>
              <w:gridCol w:w="344"/>
            </w:tblGrid>
            <w:tr w:rsidR="00BD24CE" w14:paraId="6CA90D93" w14:textId="77777777">
              <w:trPr>
                <w:trHeight w:val="97"/>
              </w:trPr>
              <w:tc>
                <w:tcPr>
                  <w:tcW w:w="0" w:type="auto"/>
                </w:tcPr>
                <w:p w14:paraId="54340151" w14:textId="77777777" w:rsidR="00BD24CE" w:rsidRDefault="00BD24CE">
                  <w:pPr>
                    <w:pStyle w:val="Default"/>
                    <w:rPr>
                      <w:sz w:val="20"/>
                      <w:szCs w:val="20"/>
                    </w:rPr>
                  </w:pPr>
                  <w:r>
                    <w:rPr>
                      <w:sz w:val="20"/>
                      <w:szCs w:val="20"/>
                    </w:rPr>
                    <w:t xml:space="preserve">8 </w:t>
                  </w:r>
                </w:p>
              </w:tc>
            </w:tr>
          </w:tbl>
          <w:p w14:paraId="26BEABBD" w14:textId="77777777" w:rsidR="005115A1" w:rsidRPr="00343BF2" w:rsidRDefault="005115A1" w:rsidP="0061727B"/>
        </w:tc>
        <w:tc>
          <w:tcPr>
            <w:tcW w:w="968" w:type="dxa"/>
          </w:tcPr>
          <w:p w14:paraId="15B6D367" w14:textId="77777777" w:rsidR="00BD24CE" w:rsidRDefault="00BD24CE" w:rsidP="00BD24CE">
            <w:pPr>
              <w:pStyle w:val="Default"/>
              <w:rPr>
                <w:sz w:val="20"/>
                <w:szCs w:val="20"/>
              </w:rPr>
            </w:pPr>
            <w:r>
              <w:rPr>
                <w:sz w:val="20"/>
                <w:szCs w:val="20"/>
              </w:rPr>
              <w:t xml:space="preserve">PC1500 </w:t>
            </w:r>
          </w:p>
          <w:p w14:paraId="7BCF2E59" w14:textId="77777777" w:rsidR="005115A1" w:rsidRPr="00343BF2" w:rsidRDefault="005115A1" w:rsidP="0061727B"/>
        </w:tc>
        <w:tc>
          <w:tcPr>
            <w:tcW w:w="1366" w:type="dxa"/>
          </w:tcPr>
          <w:p w14:paraId="052F3370" w14:textId="77777777" w:rsidR="00BD24CE" w:rsidRDefault="00BD24CE" w:rsidP="0061727B">
            <w:r>
              <w:t>AA Battery</w:t>
            </w:r>
          </w:p>
          <w:p w14:paraId="5632117B" w14:textId="4DE9E84A" w:rsidR="005115A1" w:rsidRPr="00343BF2" w:rsidRDefault="00BD24CE" w:rsidP="0061727B">
            <w:r>
              <w:t>1.5 V</w:t>
            </w:r>
          </w:p>
        </w:tc>
        <w:tc>
          <w:tcPr>
            <w:tcW w:w="1624" w:type="dxa"/>
          </w:tcPr>
          <w:p w14:paraId="59D56CFB" w14:textId="0ED87AD3" w:rsidR="005115A1" w:rsidRPr="00343BF2" w:rsidRDefault="00BD24CE" w:rsidP="0061727B">
            <w:r>
              <w:t>Mouser</w:t>
            </w:r>
          </w:p>
        </w:tc>
        <w:tc>
          <w:tcPr>
            <w:tcW w:w="1076" w:type="dxa"/>
          </w:tcPr>
          <w:p w14:paraId="1D1349C0" w14:textId="77777777" w:rsidR="00BD24CE" w:rsidRDefault="00BD24CE" w:rsidP="00BD24CE">
            <w:pPr>
              <w:rPr>
                <w:rFonts w:eastAsia="Times New Roman"/>
              </w:rPr>
            </w:pPr>
            <w:r>
              <w:rPr>
                <w:rFonts w:eastAsia="Times New Roman"/>
              </w:rPr>
              <w:t>613-MX1500</w:t>
            </w:r>
          </w:p>
          <w:p w14:paraId="6BC2B618" w14:textId="77777777" w:rsidR="005115A1" w:rsidRPr="00343BF2" w:rsidRDefault="005115A1" w:rsidP="0061727B"/>
        </w:tc>
        <w:tc>
          <w:tcPr>
            <w:tcW w:w="1066" w:type="dxa"/>
          </w:tcPr>
          <w:p w14:paraId="27D0998D" w14:textId="7B62408A" w:rsidR="005115A1" w:rsidRPr="00343BF2" w:rsidRDefault="00BD24CE" w:rsidP="0061727B">
            <w:r>
              <w:t>$1.52</w:t>
            </w:r>
          </w:p>
        </w:tc>
        <w:tc>
          <w:tcPr>
            <w:tcW w:w="1066" w:type="dxa"/>
          </w:tcPr>
          <w:p w14:paraId="089F802E" w14:textId="1DE81BBC" w:rsidR="005115A1" w:rsidRPr="00343BF2" w:rsidRDefault="00BD24CE" w:rsidP="0061727B">
            <w:r>
              <w:t>$12.16</w:t>
            </w:r>
          </w:p>
        </w:tc>
      </w:tr>
      <w:tr w:rsidR="00E06293" w:rsidRPr="00343BF2" w14:paraId="69A69375" w14:textId="77777777" w:rsidTr="001155BB">
        <w:trPr>
          <w:trHeight w:val="260"/>
        </w:trPr>
        <w:tc>
          <w:tcPr>
            <w:tcW w:w="1199" w:type="dxa"/>
          </w:tcPr>
          <w:p w14:paraId="47487B47" w14:textId="77777777" w:rsidR="00E06293" w:rsidRDefault="00E06293" w:rsidP="0061727B"/>
        </w:tc>
        <w:tc>
          <w:tcPr>
            <w:tcW w:w="985" w:type="dxa"/>
          </w:tcPr>
          <w:p w14:paraId="42AE1C4C" w14:textId="77777777" w:rsidR="00E06293" w:rsidRDefault="00E06293" w:rsidP="00BD24CE">
            <w:pPr>
              <w:pStyle w:val="Default"/>
            </w:pPr>
          </w:p>
        </w:tc>
        <w:tc>
          <w:tcPr>
            <w:tcW w:w="968" w:type="dxa"/>
          </w:tcPr>
          <w:p w14:paraId="2C8070B8" w14:textId="77777777" w:rsidR="00E06293" w:rsidRDefault="00E06293" w:rsidP="00BD24CE">
            <w:pPr>
              <w:pStyle w:val="Default"/>
              <w:rPr>
                <w:sz w:val="20"/>
                <w:szCs w:val="20"/>
              </w:rPr>
            </w:pPr>
          </w:p>
        </w:tc>
        <w:tc>
          <w:tcPr>
            <w:tcW w:w="1366" w:type="dxa"/>
          </w:tcPr>
          <w:p w14:paraId="567105E7" w14:textId="77777777" w:rsidR="00E06293" w:rsidRDefault="00E06293" w:rsidP="0061727B"/>
        </w:tc>
        <w:tc>
          <w:tcPr>
            <w:tcW w:w="1624" w:type="dxa"/>
          </w:tcPr>
          <w:p w14:paraId="48FC5E90" w14:textId="77777777" w:rsidR="00E06293" w:rsidRDefault="00E06293" w:rsidP="0061727B"/>
        </w:tc>
        <w:tc>
          <w:tcPr>
            <w:tcW w:w="1076" w:type="dxa"/>
          </w:tcPr>
          <w:p w14:paraId="14C48684" w14:textId="77777777" w:rsidR="00E06293" w:rsidRDefault="00E06293" w:rsidP="00BD24CE">
            <w:pPr>
              <w:rPr>
                <w:rFonts w:eastAsia="Times New Roman"/>
              </w:rPr>
            </w:pPr>
          </w:p>
        </w:tc>
        <w:tc>
          <w:tcPr>
            <w:tcW w:w="1066" w:type="dxa"/>
          </w:tcPr>
          <w:p w14:paraId="52694560" w14:textId="77777777" w:rsidR="00E06293" w:rsidRDefault="00E06293" w:rsidP="0061727B"/>
        </w:tc>
        <w:tc>
          <w:tcPr>
            <w:tcW w:w="1066" w:type="dxa"/>
          </w:tcPr>
          <w:p w14:paraId="2B976265" w14:textId="11CFA2BB" w:rsidR="00E06293" w:rsidRDefault="001155BB" w:rsidP="001155BB">
            <w:r>
              <w:fldChar w:fldCharType="begin"/>
            </w:r>
            <w:r>
              <w:instrText xml:space="preserve"> =SUM(ABOVE) </w:instrText>
            </w:r>
            <w:r>
              <w:fldChar w:fldCharType="separate"/>
            </w:r>
            <w:r>
              <w:rPr>
                <w:noProof/>
              </w:rPr>
              <w:t>$278.86</w:t>
            </w:r>
            <w:r>
              <w:fldChar w:fldCharType="end"/>
            </w:r>
          </w:p>
        </w:tc>
      </w:tr>
    </w:tbl>
    <w:p w14:paraId="7B86B97F" w14:textId="3CD3258A" w:rsidR="00A43352" w:rsidRDefault="00A43352" w:rsidP="0061727B"/>
    <w:p w14:paraId="0B53FB4C" w14:textId="70CC56BF" w:rsidR="003A48C3" w:rsidRDefault="003A48C3" w:rsidP="0061727B"/>
    <w:p w14:paraId="6A28D56B" w14:textId="2FAF4D7E" w:rsidR="003A48C3" w:rsidRDefault="003A48C3" w:rsidP="003A48C3">
      <w:pPr>
        <w:pStyle w:val="ListParagraph"/>
        <w:numPr>
          <w:ilvl w:val="0"/>
          <w:numId w:val="1"/>
        </w:numPr>
        <w:jc w:val="center"/>
        <w:rPr>
          <w:sz w:val="26"/>
          <w:szCs w:val="26"/>
        </w:rPr>
      </w:pPr>
      <w:r w:rsidRPr="003A48C3">
        <w:rPr>
          <w:sz w:val="26"/>
          <w:szCs w:val="26"/>
        </w:rPr>
        <w:t>SUMMARY</w:t>
      </w:r>
    </w:p>
    <w:p w14:paraId="733CB18A" w14:textId="68868452" w:rsidR="003A48C3" w:rsidRPr="003A48C3" w:rsidRDefault="003A48C3" w:rsidP="003A48C3">
      <w:pPr>
        <w:jc w:val="both"/>
        <w:rPr>
          <w:sz w:val="26"/>
          <w:szCs w:val="26"/>
        </w:rPr>
      </w:pPr>
      <w:r>
        <w:t xml:space="preserve">As described above, we want our radar system to cover more than 46-meter distance range. The block diagram with each component’s specification </w:t>
      </w:r>
      <w:r w:rsidR="00C3662F">
        <w:t>is</w:t>
      </w:r>
      <w:r>
        <w:t xml:space="preserve"> shown in Section 2. Among core components, we plan to purchase VCO and Power Amplifier. The power amplifier’s performance directly affect the distance radar can cover. The expensive PA listed in Section 3 is the one we found in the lab, and its price is gotten from the Mini-circuits website. Because of its expensive price, the total cost is more than $150. We have to discuss further about it. </w:t>
      </w:r>
    </w:p>
    <w:sectPr w:rsidR="003A48C3" w:rsidRPr="003A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RobotoCondensed-Regular">
    <w:altName w:val="Times New Roman"/>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E706B"/>
    <w:multiLevelType w:val="multilevel"/>
    <w:tmpl w:val="8A208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3365E6"/>
    <w:multiLevelType w:val="multilevel"/>
    <w:tmpl w:val="8A208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CC"/>
    <w:rsid w:val="00013F7B"/>
    <w:rsid w:val="00054D39"/>
    <w:rsid w:val="0008163A"/>
    <w:rsid w:val="000C4D9B"/>
    <w:rsid w:val="000F4BAC"/>
    <w:rsid w:val="001155BB"/>
    <w:rsid w:val="001203A5"/>
    <w:rsid w:val="00154241"/>
    <w:rsid w:val="00154939"/>
    <w:rsid w:val="00182673"/>
    <w:rsid w:val="001915B3"/>
    <w:rsid w:val="001A73CC"/>
    <w:rsid w:val="001B377B"/>
    <w:rsid w:val="00241E65"/>
    <w:rsid w:val="00243BCC"/>
    <w:rsid w:val="0027675D"/>
    <w:rsid w:val="00291C5F"/>
    <w:rsid w:val="002C03CC"/>
    <w:rsid w:val="002F1D7F"/>
    <w:rsid w:val="002F2666"/>
    <w:rsid w:val="00315B36"/>
    <w:rsid w:val="0031606A"/>
    <w:rsid w:val="00343BF2"/>
    <w:rsid w:val="003507A1"/>
    <w:rsid w:val="003827BE"/>
    <w:rsid w:val="003A48C3"/>
    <w:rsid w:val="003A63D1"/>
    <w:rsid w:val="003F419C"/>
    <w:rsid w:val="0044553F"/>
    <w:rsid w:val="00483D1B"/>
    <w:rsid w:val="004B4195"/>
    <w:rsid w:val="004E59F1"/>
    <w:rsid w:val="00503F70"/>
    <w:rsid w:val="005115A1"/>
    <w:rsid w:val="00523953"/>
    <w:rsid w:val="00526D89"/>
    <w:rsid w:val="005E4240"/>
    <w:rsid w:val="00603EF4"/>
    <w:rsid w:val="0061727B"/>
    <w:rsid w:val="006721BD"/>
    <w:rsid w:val="006A5241"/>
    <w:rsid w:val="006B3237"/>
    <w:rsid w:val="006F39A8"/>
    <w:rsid w:val="006F73D0"/>
    <w:rsid w:val="00703228"/>
    <w:rsid w:val="00731156"/>
    <w:rsid w:val="0077312F"/>
    <w:rsid w:val="008706F4"/>
    <w:rsid w:val="008949D2"/>
    <w:rsid w:val="008A01EB"/>
    <w:rsid w:val="008A7AB1"/>
    <w:rsid w:val="008B16B2"/>
    <w:rsid w:val="008D7B22"/>
    <w:rsid w:val="0099442B"/>
    <w:rsid w:val="00A43352"/>
    <w:rsid w:val="00A65347"/>
    <w:rsid w:val="00A857EC"/>
    <w:rsid w:val="00B475ED"/>
    <w:rsid w:val="00B55D4E"/>
    <w:rsid w:val="00BD24CE"/>
    <w:rsid w:val="00C22DAE"/>
    <w:rsid w:val="00C3662F"/>
    <w:rsid w:val="00C5750F"/>
    <w:rsid w:val="00C635A6"/>
    <w:rsid w:val="00C64124"/>
    <w:rsid w:val="00C9095B"/>
    <w:rsid w:val="00CD5C90"/>
    <w:rsid w:val="00CE2784"/>
    <w:rsid w:val="00D8542F"/>
    <w:rsid w:val="00DA1375"/>
    <w:rsid w:val="00DA2FB3"/>
    <w:rsid w:val="00DC53EC"/>
    <w:rsid w:val="00DD19CA"/>
    <w:rsid w:val="00E05C4A"/>
    <w:rsid w:val="00E06293"/>
    <w:rsid w:val="00E465A6"/>
    <w:rsid w:val="00EA1A32"/>
    <w:rsid w:val="00EA5C51"/>
    <w:rsid w:val="00ED4D6C"/>
    <w:rsid w:val="00F061F2"/>
    <w:rsid w:val="00F47566"/>
    <w:rsid w:val="00F8554F"/>
    <w:rsid w:val="00FC150B"/>
    <w:rsid w:val="1E7E5F3A"/>
    <w:rsid w:val="33AC5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910D9C"/>
  <w15:chartTrackingRefBased/>
  <w15:docId w15:val="{50048931-E937-47BC-B143-AFA0EB91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FB3"/>
    <w:pPr>
      <w:spacing w:after="0" w:line="240" w:lineRule="auto"/>
    </w:pPr>
    <w:rPr>
      <w:rFonts w:ascii="Times New Roman"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65347"/>
    <w:rPr>
      <w:color w:val="808080"/>
    </w:rPr>
  </w:style>
  <w:style w:type="paragraph" w:customStyle="1" w:styleId="Default">
    <w:name w:val="Default"/>
    <w:rsid w:val="00DA2FB3"/>
    <w:pPr>
      <w:widowControl w:val="0"/>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731156"/>
    <w:pPr>
      <w:ind w:left="720"/>
      <w:contextualSpacing/>
    </w:pPr>
  </w:style>
  <w:style w:type="paragraph" w:styleId="IntenseQuote">
    <w:name w:val="Intense Quote"/>
    <w:basedOn w:val="Normal"/>
    <w:next w:val="Normal"/>
    <w:link w:val="IntenseQuoteChar"/>
    <w:uiPriority w:val="30"/>
    <w:qFormat/>
    <w:rsid w:val="00315B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15B36"/>
    <w:rPr>
      <w:rFonts w:ascii="Times New Roman" w:hAnsi="Times New Roman" w:cs="Times New Roman"/>
      <w:i/>
      <w:iCs/>
      <w:color w:val="5B9BD5" w:themeColor="accen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078">
      <w:bodyDiv w:val="1"/>
      <w:marLeft w:val="0"/>
      <w:marRight w:val="0"/>
      <w:marTop w:val="0"/>
      <w:marBottom w:val="0"/>
      <w:divBdr>
        <w:top w:val="none" w:sz="0" w:space="0" w:color="auto"/>
        <w:left w:val="none" w:sz="0" w:space="0" w:color="auto"/>
        <w:bottom w:val="none" w:sz="0" w:space="0" w:color="auto"/>
        <w:right w:val="none" w:sz="0" w:space="0" w:color="auto"/>
      </w:divBdr>
    </w:div>
    <w:div w:id="92096789">
      <w:bodyDiv w:val="1"/>
      <w:marLeft w:val="0"/>
      <w:marRight w:val="0"/>
      <w:marTop w:val="0"/>
      <w:marBottom w:val="0"/>
      <w:divBdr>
        <w:top w:val="none" w:sz="0" w:space="0" w:color="auto"/>
        <w:left w:val="none" w:sz="0" w:space="0" w:color="auto"/>
        <w:bottom w:val="none" w:sz="0" w:space="0" w:color="auto"/>
        <w:right w:val="none" w:sz="0" w:space="0" w:color="auto"/>
      </w:divBdr>
    </w:div>
    <w:div w:id="103186234">
      <w:bodyDiv w:val="1"/>
      <w:marLeft w:val="0"/>
      <w:marRight w:val="0"/>
      <w:marTop w:val="0"/>
      <w:marBottom w:val="0"/>
      <w:divBdr>
        <w:top w:val="none" w:sz="0" w:space="0" w:color="auto"/>
        <w:left w:val="none" w:sz="0" w:space="0" w:color="auto"/>
        <w:bottom w:val="none" w:sz="0" w:space="0" w:color="auto"/>
        <w:right w:val="none" w:sz="0" w:space="0" w:color="auto"/>
      </w:divBdr>
    </w:div>
    <w:div w:id="178545201">
      <w:bodyDiv w:val="1"/>
      <w:marLeft w:val="0"/>
      <w:marRight w:val="0"/>
      <w:marTop w:val="0"/>
      <w:marBottom w:val="0"/>
      <w:divBdr>
        <w:top w:val="none" w:sz="0" w:space="0" w:color="auto"/>
        <w:left w:val="none" w:sz="0" w:space="0" w:color="auto"/>
        <w:bottom w:val="none" w:sz="0" w:space="0" w:color="auto"/>
        <w:right w:val="none" w:sz="0" w:space="0" w:color="auto"/>
      </w:divBdr>
    </w:div>
    <w:div w:id="595754305">
      <w:bodyDiv w:val="1"/>
      <w:marLeft w:val="0"/>
      <w:marRight w:val="0"/>
      <w:marTop w:val="0"/>
      <w:marBottom w:val="0"/>
      <w:divBdr>
        <w:top w:val="none" w:sz="0" w:space="0" w:color="auto"/>
        <w:left w:val="none" w:sz="0" w:space="0" w:color="auto"/>
        <w:bottom w:val="none" w:sz="0" w:space="0" w:color="auto"/>
        <w:right w:val="none" w:sz="0" w:space="0" w:color="auto"/>
      </w:divBdr>
    </w:div>
    <w:div w:id="623923238">
      <w:bodyDiv w:val="1"/>
      <w:marLeft w:val="0"/>
      <w:marRight w:val="0"/>
      <w:marTop w:val="0"/>
      <w:marBottom w:val="0"/>
      <w:divBdr>
        <w:top w:val="none" w:sz="0" w:space="0" w:color="auto"/>
        <w:left w:val="none" w:sz="0" w:space="0" w:color="auto"/>
        <w:bottom w:val="none" w:sz="0" w:space="0" w:color="auto"/>
        <w:right w:val="none" w:sz="0" w:space="0" w:color="auto"/>
      </w:divBdr>
    </w:div>
    <w:div w:id="1114443523">
      <w:bodyDiv w:val="1"/>
      <w:marLeft w:val="0"/>
      <w:marRight w:val="0"/>
      <w:marTop w:val="0"/>
      <w:marBottom w:val="0"/>
      <w:divBdr>
        <w:top w:val="none" w:sz="0" w:space="0" w:color="auto"/>
        <w:left w:val="none" w:sz="0" w:space="0" w:color="auto"/>
        <w:bottom w:val="none" w:sz="0" w:space="0" w:color="auto"/>
        <w:right w:val="none" w:sz="0" w:space="0" w:color="auto"/>
      </w:divBdr>
    </w:div>
    <w:div w:id="1493643326">
      <w:bodyDiv w:val="1"/>
      <w:marLeft w:val="0"/>
      <w:marRight w:val="0"/>
      <w:marTop w:val="0"/>
      <w:marBottom w:val="0"/>
      <w:divBdr>
        <w:top w:val="none" w:sz="0" w:space="0" w:color="auto"/>
        <w:left w:val="none" w:sz="0" w:space="0" w:color="auto"/>
        <w:bottom w:val="none" w:sz="0" w:space="0" w:color="auto"/>
        <w:right w:val="none" w:sz="0" w:space="0" w:color="auto"/>
      </w:divBdr>
    </w:div>
    <w:div w:id="1557622853">
      <w:bodyDiv w:val="1"/>
      <w:marLeft w:val="0"/>
      <w:marRight w:val="0"/>
      <w:marTop w:val="0"/>
      <w:marBottom w:val="0"/>
      <w:divBdr>
        <w:top w:val="none" w:sz="0" w:space="0" w:color="auto"/>
        <w:left w:val="none" w:sz="0" w:space="0" w:color="auto"/>
        <w:bottom w:val="none" w:sz="0" w:space="0" w:color="auto"/>
        <w:right w:val="none" w:sz="0" w:space="0" w:color="auto"/>
      </w:divBdr>
    </w:div>
    <w:div w:id="1978945615">
      <w:bodyDiv w:val="1"/>
      <w:marLeft w:val="0"/>
      <w:marRight w:val="0"/>
      <w:marTop w:val="0"/>
      <w:marBottom w:val="0"/>
      <w:divBdr>
        <w:top w:val="none" w:sz="0" w:space="0" w:color="auto"/>
        <w:left w:val="none" w:sz="0" w:space="0" w:color="auto"/>
        <w:bottom w:val="none" w:sz="0" w:space="0" w:color="auto"/>
        <w:right w:val="none" w:sz="0" w:space="0" w:color="auto"/>
      </w:divBdr>
    </w:div>
    <w:div w:id="201984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3E8EB4-F4E8-A746-840C-24B32F3AAC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Minwo</dc:creator>
  <cp:keywords/>
  <dc:description/>
  <cp:lastModifiedBy>Wandui, Albert K.</cp:lastModifiedBy>
  <cp:revision>2</cp:revision>
  <dcterms:created xsi:type="dcterms:W3CDTF">2017-11-19T22:17:00Z</dcterms:created>
  <dcterms:modified xsi:type="dcterms:W3CDTF">2017-11-19T22:17:00Z</dcterms:modified>
</cp:coreProperties>
</file>