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F9" w:rsidRDefault="00E007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t xml:space="preserve"> denote the characteristic impedance and admittance of the </w:t>
      </w:r>
      <m:oMath>
        <m:r>
          <w:rPr>
            <w:rFonts w:ascii="Cambria Math" w:hAnsi="Cambria Math"/>
          </w:rPr>
          <m:t>i</m:t>
        </m:r>
      </m:oMath>
      <w:r>
        <w:t xml:space="preserve">th section of the upper transmission line,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</m:oMath>
      <w:r>
        <w:t xml:space="preserve"> denote those of the </w:t>
      </w:r>
      <m:oMath>
        <m:r>
          <w:rPr>
            <w:rFonts w:ascii="Cambria Math" w:hAnsi="Cambria Math"/>
          </w:rPr>
          <m:t>i</m:t>
        </m:r>
      </m:oMath>
      <w:r>
        <w:t>th section of the lower transmission line.</w:t>
      </w:r>
    </w:p>
    <w:p w:rsidR="00E007AB" w:rsidRDefault="00E007AB">
      <w:r>
        <w:t xml:space="preserve">The optimum design procedure requires determination of the widths and lengths of metallic strips and values of resistors of the divider. An error function is constructed according to the specifications, </w:t>
      </w:r>
      <w:r w:rsidRPr="0059606B">
        <w:rPr>
          <w:b/>
        </w:rPr>
        <w:t>which depends on the geometrical configuration</w:t>
      </w:r>
      <w:r>
        <w:t xml:space="preserve"> and above parameters of the divider, and its minimization determines their optimum values. </w:t>
      </w:r>
    </w:p>
    <w:p w:rsidR="0059606B" w:rsidRDefault="0059606B"/>
    <w:p w:rsidR="0059606B" w:rsidRDefault="0059606B">
      <w:r>
        <w:t>Initial Values of Metallic Strip Widths:</w:t>
      </w:r>
    </w:p>
    <w:p w:rsidR="0059606B" w:rsidRDefault="0059606B">
      <w:r>
        <w:t xml:space="preserve">The characteristic admittance of the output line sections </w:t>
      </w:r>
      <w:proofErr w:type="gramStart"/>
      <w:r>
        <w:t>are</w:t>
      </w:r>
      <w:proofErr w:type="gramEnd"/>
      <w:r>
        <w:t xml:space="preserve"> chosen in such a way that the admittances seen from points E and F</w:t>
      </w:r>
      <w:r w:rsidR="009A5DEF">
        <w:t xml:space="preserve"> be in the ratio of</w:t>
      </w:r>
    </w:p>
    <w:p w:rsidR="009A5DEF" w:rsidRPr="009A5DEF" w:rsidRDefault="009A5DE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1-K</m:t>
              </m:r>
            </m:den>
          </m:f>
        </m:oMath>
      </m:oMathPara>
    </w:p>
    <w:p w:rsidR="009A5DEF" w:rsidRDefault="009A5DEF">
      <w:r>
        <w:t xml:space="preserve">The initial characteristic admittance of output line sections </w:t>
      </w:r>
      <w:proofErr w:type="gramStart"/>
      <w:r>
        <w:t>are</w:t>
      </w:r>
      <w:proofErr w:type="gramEnd"/>
      <w:r>
        <w:t xml:space="preserve"> selected as</w:t>
      </w:r>
    </w:p>
    <w:p w:rsidR="009A5DEF" w:rsidRPr="009A5DEF" w:rsidRDefault="009A5D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</m:oMath>
      </m:oMathPara>
    </w:p>
    <w:p w:rsidR="009A5DEF" w:rsidRDefault="009A5DE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</m:rad>
        </m:oMath>
      </m:oMathPara>
      <w:bookmarkStart w:id="0" w:name="_GoBack"/>
      <w:bookmarkEnd w:id="0"/>
    </w:p>
    <w:sectPr w:rsidR="009A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43"/>
    <w:rsid w:val="001440F9"/>
    <w:rsid w:val="003A1A67"/>
    <w:rsid w:val="003F6243"/>
    <w:rsid w:val="0059606B"/>
    <w:rsid w:val="009A5DEF"/>
    <w:rsid w:val="00E007AB"/>
    <w:rsid w:val="00E13C47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0FB4"/>
  <w15:chartTrackingRefBased/>
  <w15:docId w15:val="{C2626117-2E28-453A-8BD3-4FEE4C9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 Wang</dc:creator>
  <cp:keywords/>
  <dc:description/>
  <cp:lastModifiedBy>Minwo Wang</cp:lastModifiedBy>
  <cp:revision>3</cp:revision>
  <dcterms:created xsi:type="dcterms:W3CDTF">2017-11-15T08:46:00Z</dcterms:created>
  <dcterms:modified xsi:type="dcterms:W3CDTF">2017-11-16T00:28:00Z</dcterms:modified>
</cp:coreProperties>
</file>