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2160"/>
        <w:rPr>
          <w:sz w:val="36"/>
          <w:szCs w:val="36"/>
        </w:rPr>
      </w:pPr>
      <w:r>
        <w:rPr/>
        <w:drawing>
          <wp:inline distT="0" distB="0" distL="0" distR="0">
            <wp:extent cx="2674620" cy="2697480"/>
            <wp:effectExtent l="0" t="0" r="0" b="0"/>
            <wp:docPr id="1" name="图片 1" descr="校徽杭电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杭电副本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spacing w:lineRule="auto" w:line="720"/>
        <w:jc w:val="center"/>
        <w:rPr>
          <w:b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b/>
          <w:bCs/>
          <w:sz w:val="36"/>
          <w:szCs w:val="36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杭州电子科技大学</w:t>
      </w:r>
    </w:p>
    <w:p>
      <w:pPr>
        <w:pStyle w:val="Normal"/>
        <w:spacing w:lineRule="auto" w:line="360"/>
        <w:jc w:val="center"/>
        <w:rPr>
          <w:rFonts w:ascii="宋体" w:hAnsi="宋体"/>
          <w:b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 xml:space="preserve"> </w:t>
      </w:r>
      <w:r>
        <w:rPr>
          <w:rFonts w:ascii="宋体" w:hAnsi="宋体"/>
          <w:b/>
          <w:bCs/>
          <w:sz w:val="48"/>
          <w:szCs w:val="48"/>
          <w:lang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《</w:t>
      </w: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编译原理</w:t>
      </w:r>
      <w:r>
        <w:rPr>
          <w:rFonts w:ascii="宋体" w:hAnsi="宋体"/>
          <w:b/>
          <w:bCs/>
          <w:sz w:val="48"/>
          <w:szCs w:val="48"/>
          <w:lang w:val="en-US" w:eastAsia="zh-CN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课程实践》</w:t>
      </w:r>
    </w:p>
    <w:p>
      <w:pPr>
        <w:pStyle w:val="Normal"/>
        <w:spacing w:lineRule="auto" w:line="360"/>
        <w:jc w:val="center"/>
        <w:rPr>
          <w:rFonts w:ascii="宋体" w:hAnsi="宋体" w:cs="楷体"/>
          <w:b/>
          <w:b/>
          <w:bCs/>
          <w:color w:val="000000"/>
          <w:spacing w:val="2"/>
          <w:kern w:val="0"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</w:pPr>
      <w:r>
        <w:rPr>
          <w:rFonts w:ascii="宋体" w:hAnsi="宋体"/>
          <w:b/>
          <w:bCs/>
          <w:sz w:val="48"/>
          <w:szCs w:val="48"/>
          <w14:textFill>
            <w14:gradFill>
              <w14:gsLst>
                <w14:gs w14:pos="0">
                  <w14:srgbClr w14:val="7B32B2"/>
                </w14:gs>
                <w14:gs w14:pos="100000">
                  <w14:srgbClr w14:val="401A5D"/>
                </w14:gs>
              </w14:gsLst>
              <w14:lin w14:scaled="0"/>
            </w14:gradFill>
          </w14:textFill>
        </w:rPr>
        <w:t>实验报告</w:t>
      </w:r>
    </w:p>
    <w:p>
      <w:pPr>
        <w:pStyle w:val="Normal"/>
        <w:spacing w:lineRule="exact" w:line="499"/>
        <w:rPr>
          <w:rFonts w:ascii="黑体" w:hAnsi="黑体" w:eastAsia="黑体" w:cs="楷体"/>
          <w:b/>
          <w:b/>
          <w:bCs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b/>
          <w:bCs/>
          <w:color w:val="000000"/>
          <w:spacing w:val="2"/>
          <w:kern w:val="0"/>
          <w:sz w:val="50"/>
        </w:rPr>
      </w:r>
    </w:p>
    <w:p>
      <w:pPr>
        <w:pStyle w:val="Normal"/>
        <w:spacing w:lineRule="exact" w:line="499"/>
        <w:rPr>
          <w:rFonts w:ascii="黑体" w:hAnsi="黑体" w:eastAsia="黑体" w:cs="楷体"/>
          <w:color w:val="000000"/>
          <w:spacing w:val="2"/>
          <w:kern w:val="0"/>
          <w:sz w:val="50"/>
        </w:rPr>
      </w:pPr>
      <w:r>
        <w:rPr>
          <w:rFonts w:eastAsia="黑体" w:cs="楷体" w:ascii="黑体" w:hAnsi="黑体"/>
          <w:color w:val="000000"/>
          <w:spacing w:val="2"/>
          <w:kern w:val="0"/>
          <w:sz w:val="50"/>
        </w:rPr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题    目：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SysY </w:t>
      </w:r>
      <w:r>
        <w:rPr>
          <w:rFonts w:ascii="宋体" w:hAnsi="宋体"/>
          <w:sz w:val="36"/>
          <w:szCs w:val="36"/>
          <w:u w:val="single"/>
          <w:lang w:val="en-US" w:eastAsia="zh-CN"/>
        </w:rPr>
        <w:t>词法分析器设计与实现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学    院：</w:t>
      </w:r>
      <w:r>
        <w:rPr>
          <w:rFonts w:ascii="宋体" w:hAnsi="宋体"/>
          <w:sz w:val="36"/>
          <w:szCs w:val="36"/>
          <w:u w:val="single"/>
        </w:rPr>
        <w:t xml:space="preserve">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计算机学院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专    业：</w:t>
      </w:r>
      <w:r>
        <w:rPr>
          <w:rFonts w:ascii="宋体" w:hAnsi="宋体"/>
          <w:sz w:val="36"/>
          <w:szCs w:val="36"/>
          <w:u w:val="single"/>
        </w:rPr>
        <w:t xml:space="preserve">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计算机科学与技术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班    级：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23052316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学    号：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23050633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姓    名：</w:t>
      </w:r>
      <w:r>
        <w:rPr>
          <w:rFonts w:ascii="宋体" w:hAnsi="宋体"/>
          <w:sz w:val="36"/>
          <w:szCs w:val="36"/>
          <w:u w:val="single"/>
        </w:rPr>
        <w:t xml:space="preserve">          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杨昊               </w:t>
      </w:r>
    </w:p>
    <w:p>
      <w:pPr>
        <w:pStyle w:val="Normal"/>
        <w:ind w:firstLine="1800"/>
        <w:jc w:val="left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</w:rPr>
        <w:t>完成日期：</w:t>
      </w:r>
      <w:r>
        <w:rPr>
          <w:rFonts w:ascii="宋体" w:hAnsi="宋体"/>
          <w:sz w:val="36"/>
          <w:szCs w:val="36"/>
          <w:u w:val="single"/>
        </w:rPr>
        <w:t xml:space="preserve">   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  </w:t>
      </w:r>
      <w:r>
        <w:rPr>
          <w:rFonts w:ascii="宋体" w:hAnsi="宋体"/>
          <w:sz w:val="36"/>
          <w:szCs w:val="36"/>
          <w:u w:val="single"/>
          <w:lang w:val="en-US" w:eastAsia="zh-CN"/>
        </w:rPr>
        <w:t xml:space="preserve">2025/11/15        </w:t>
      </w:r>
    </w:p>
    <w:p>
      <w:pPr>
        <w:pStyle w:val="Normal"/>
        <w:rPr>
          <w:rFonts w:ascii="宋体" w:hAnsi="宋体"/>
          <w:sz w:val="36"/>
          <w:szCs w:val="36"/>
          <w:u w:val="single"/>
        </w:rPr>
      </w:pPr>
      <w:r>
        <w:rPr>
          <w:rFonts w:ascii="宋体" w:hAnsi="宋体"/>
          <w:sz w:val="36"/>
          <w:szCs w:val="36"/>
          <w:u w:val="single"/>
        </w:rPr>
      </w:r>
      <w:r>
        <w:br w:type="page"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一、实验目的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 xml:space="preserve">本实验旨在理解编译器前端中词法分析阶段的基本原理与实现方法，掌握将源程序字符流转换为词法单元序列的过程。通过自行实现一个针对 </w:t>
      </w:r>
      <w:r>
        <w:rPr>
          <w:rStyle w:val="StrongEmphasis"/>
        </w:rPr>
        <w:t xml:space="preserve">SysY 2022 </w:t>
      </w:r>
      <w:r>
        <w:rPr>
          <w:rStyle w:val="StrongEmphasis"/>
        </w:rPr>
        <w:t>语言规范</w:t>
      </w:r>
      <w:r>
        <w:rPr/>
        <w:t xml:space="preserve"> 的词法分析器，加深对语言词法规则的理解，并为后续语法分析和语义分析实验提供稳定、可扩展的基础模块。</w:t>
      </w:r>
    </w:p>
    <w:p>
      <w:pPr>
        <w:pStyle w:val="HorizontalLine"/>
        <w:rPr>
          <w:b/>
          <w:b/>
          <w:bCs/>
          <w:sz w:val="32"/>
          <w:szCs w:val="32"/>
        </w:rPr>
      </w:pPr>
      <w:r>
        <w:rPr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二、实验内容与实验要求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1. </w:t>
      </w:r>
      <w:r>
        <w:rPr/>
        <w:t>实验内容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根据 </w:t>
      </w:r>
      <w:r>
        <w:rPr/>
        <w:t xml:space="preserve">SysY 2022 </w:t>
      </w:r>
      <w:r>
        <w:rPr/>
        <w:t>语言规范，设计并实现一个词法分析器；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从输入的 </w:t>
      </w:r>
      <w:r>
        <w:rPr/>
        <w:t xml:space="preserve">SysY </w:t>
      </w:r>
      <w:r>
        <w:rPr/>
        <w:t>源文件中逐字符读取代码并进行词法分析；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识别并输出合法的词法单元（</w:t>
      </w:r>
      <w:r>
        <w:rPr/>
        <w:t>Token</w:t>
      </w:r>
      <w:r>
        <w:rPr/>
        <w:t>）序列；</w:t>
      </w:r>
    </w:p>
    <w:p>
      <w:pPr>
        <w:pStyle w:val="TextBody"/>
        <w:numPr>
          <w:ilvl w:val="0"/>
          <w:numId w:val="1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在遇到词法错误时，能够检测并输出规范的错误信息。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2. </w:t>
      </w:r>
      <w:r>
        <w:rPr/>
        <w:t>实验要求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程序以源文件名作为命令行参数输入；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对于包含词法错误的输入程序，输出错误类型、出错行号及说明文字；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若输入程序不存在词法错误，则按顺序输出识别到的词法单元信息；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词法错误类型统一记为 </w:t>
      </w:r>
      <w:r>
        <w:rPr>
          <w:rStyle w:val="StrongEmphasis"/>
        </w:rPr>
        <w:t>Error type A</w:t>
      </w:r>
      <w:r>
        <w:rPr/>
        <w:t>；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同一行至多输出一条错误信息；</w:t>
      </w:r>
    </w:p>
    <w:p>
      <w:pPr>
        <w:pStyle w:val="TextBody"/>
        <w:numPr>
          <w:ilvl w:val="0"/>
          <w:numId w:val="2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实现方式不限，可手工编写或使用词法分析工具，但需保证代码结构清晰、便于扩展。</w:t>
      </w:r>
    </w:p>
    <w:p>
      <w:pPr>
        <w:pStyle w:val="HorizontalLine"/>
        <w:rPr>
          <w:b/>
          <w:b/>
          <w:bCs/>
          <w:sz w:val="32"/>
          <w:szCs w:val="32"/>
        </w:rPr>
      </w:pPr>
      <w:r>
        <w:rPr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三、设计方案与算法描述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1. </w:t>
      </w:r>
      <w:r>
        <w:rPr/>
        <w:t>整体设计思路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 xml:space="preserve">本实验采用 </w:t>
      </w:r>
      <w:r>
        <w:rPr>
          <w:rStyle w:val="StrongEmphasis"/>
        </w:rPr>
        <w:t>手工编写词法分析器</w:t>
      </w:r>
      <w:r>
        <w:rPr/>
        <w:t xml:space="preserve"> 的方式实现。程序以字符流为输入，通过逐字符扫描的方式，根据 </w:t>
      </w:r>
      <w:r>
        <w:rPr/>
        <w:t xml:space="preserve">SysY </w:t>
      </w:r>
      <w:r>
        <w:rPr/>
        <w:t>语言的词法规则对输入进行分类和识别，最终生成对应的词法单元序列。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>词法分析器主要由以下模块构成：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输入管理模块：负责读取源文件并维护当前字符位置与行号；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词法识别模块：根据当前字符类型，识别标识符、关键字、常数、运算符和分隔符等词法单元；</w:t>
      </w:r>
    </w:p>
    <w:p>
      <w:pPr>
        <w:pStyle w:val="TextBody"/>
        <w:numPr>
          <w:ilvl w:val="0"/>
          <w:numId w:val="3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错误处理模块：在识别过程中发现非法字符或不符合词法规则的字符串时，输出相应的错误信息。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2. </w:t>
      </w:r>
      <w:r>
        <w:rPr/>
        <w:t>词法单元设计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>每个词法单元包含以下基本信息：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词法单元类型（</w:t>
      </w:r>
      <w:r>
        <w:rPr/>
        <w:t>Token Type</w:t>
      </w:r>
      <w:r>
        <w:rPr/>
        <w:t>）；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词素（</w:t>
      </w:r>
      <w:r>
        <w:rPr/>
        <w:t xml:space="preserve">Lexeme </w:t>
      </w:r>
      <w:r>
        <w:rPr/>
        <w:t>或属性值）；</w:t>
      </w:r>
    </w:p>
    <w:p>
      <w:pPr>
        <w:pStyle w:val="TextBody"/>
        <w:numPr>
          <w:ilvl w:val="0"/>
          <w:numId w:val="4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出现的行号。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>这种设计方式有利于后续语法分析阶段对词法单元的直接使用。</w:t>
      </w:r>
    </w:p>
    <w:p>
      <w:pPr>
        <w:pStyle w:val="Heading3"/>
        <w:rPr>
          <w:b/>
          <w:b/>
          <w:bCs/>
          <w:sz w:val="32"/>
          <w:szCs w:val="32"/>
        </w:rPr>
      </w:pPr>
      <w:r>
        <w:rPr/>
        <w:t xml:space="preserve">3. </w:t>
      </w:r>
      <w:r>
        <w:rPr/>
        <w:t>词法分析流程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>词法分析的基本流程如下：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从源文件中读取字符；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跳过空白符与换行符，并更新行号信息；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根据当前字符判断可能的词法单元类型；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调用对应的识别函数生成词法单元；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若遇到非法字符或不合法的词法结构，则输出词法错误信息；</w:t>
      </w:r>
    </w:p>
    <w:p>
      <w:pPr>
        <w:pStyle w:val="TextBody"/>
        <w:numPr>
          <w:ilvl w:val="0"/>
          <w:numId w:val="5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重复上述过程，直至文件结束。</w:t>
      </w:r>
    </w:p>
    <w:p>
      <w:pPr>
        <w:pStyle w:val="HorizontalLine"/>
        <w:rPr>
          <w:b/>
          <w:b/>
          <w:bCs/>
          <w:sz w:val="32"/>
          <w:szCs w:val="32"/>
        </w:rPr>
      </w:pPr>
      <w:r>
        <w:rPr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四、测试结果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 xml:space="preserve">本实验使用实验 </w:t>
      </w:r>
      <w:r>
        <w:rPr/>
        <w:t xml:space="preserve">4.1 </w:t>
      </w:r>
      <w:r>
        <w:rPr/>
        <w:t xml:space="preserve">中编写的 </w:t>
      </w:r>
      <w:r>
        <w:rPr/>
        <w:t xml:space="preserve">SysY </w:t>
      </w:r>
      <w:r>
        <w:rPr/>
        <w:t>测试程序作为输入，对词法分析器进行了测试。测试结果表明：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对于所有合法的 </w:t>
      </w:r>
      <w:r>
        <w:rPr/>
        <w:t xml:space="preserve">SysY </w:t>
      </w:r>
      <w:r>
        <w:rPr/>
        <w:t>测试程序，词法分析器均能够正确识别并按顺序输出对应的词法单元；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 xml:space="preserve">程序在遇到 </w:t>
      </w:r>
      <w:r>
        <w:rPr/>
        <w:t xml:space="preserve">SysY </w:t>
      </w:r>
      <w:r>
        <w:rPr/>
        <w:t xml:space="preserve">语言中未定义的字符或非法词法结构时，能够正确报告 </w:t>
      </w:r>
      <w:r>
        <w:rPr/>
        <w:t>Error type A</w:t>
      </w:r>
      <w:r>
        <w:rPr/>
        <w:t>，并给出准确的行号；</w:t>
      </w:r>
    </w:p>
    <w:p>
      <w:pPr>
        <w:pStyle w:val="TextBody"/>
        <w:numPr>
          <w:ilvl w:val="0"/>
          <w:numId w:val="6"/>
        </w:numPr>
        <w:tabs>
          <w:tab w:val="clear" w:pos="420"/>
          <w:tab w:val="left" w:pos="0" w:leader="none"/>
        </w:tabs>
        <w:ind w:left="709" w:hanging="283"/>
        <w:rPr>
          <w:b/>
          <w:b/>
          <w:bCs/>
          <w:sz w:val="32"/>
          <w:szCs w:val="32"/>
        </w:rPr>
      </w:pPr>
      <w:r>
        <w:rPr/>
        <w:t>词法分析器运行稳定，满足实验对功能性和正确性的要求。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>测试结果验证了词法分析器实现的正确性和可用性。</w:t>
      </w:r>
    </w:p>
    <w:p>
      <w:pPr>
        <w:pStyle w:val="HorizontalLine"/>
        <w:rPr>
          <w:b/>
          <w:b/>
          <w:bCs/>
          <w:sz w:val="32"/>
          <w:szCs w:val="32"/>
        </w:rPr>
      </w:pPr>
      <w:r>
        <w:rPr/>
      </w:r>
    </w:p>
    <w:p>
      <w:pPr>
        <w:pStyle w:val="Heading2"/>
        <w:rPr>
          <w:b/>
          <w:b/>
          <w:bCs/>
          <w:sz w:val="32"/>
          <w:szCs w:val="32"/>
        </w:rPr>
      </w:pPr>
      <w:r>
        <w:rPr/>
        <w:t>五、源代码</w:t>
      </w:r>
    </w:p>
    <w:p>
      <w:pPr>
        <w:pStyle w:val="TextBody"/>
        <w:rPr>
          <w:b/>
          <w:b/>
          <w:bCs/>
          <w:sz w:val="32"/>
          <w:szCs w:val="32"/>
        </w:rPr>
      </w:pPr>
      <w:r>
        <w:rPr/>
        <w:t xml:space="preserve">词法分析器采用 </w:t>
      </w:r>
      <w:r>
        <w:rPr/>
        <w:t xml:space="preserve">C++ </w:t>
      </w:r>
      <w:r>
        <w:rPr/>
        <w:t>语言实现，代码结构清晰，模块划分合理，主要包括源文件读取、词法分析、错误处理及词法单元定义等部分。</w:t>
      </w:r>
      <w:r>
        <w:rPr/>
        <w:br/>
      </w:r>
      <w:r>
        <w:rPr/>
        <w:t>所有源代码均可正确编译并运行，为后续实验中语法分析和语义分析模块的实现提供了良好的基础。</w:t>
      </w:r>
    </w:p>
    <w:p>
      <w:pPr>
        <w:pStyle w:val="Normal"/>
        <w:ind w:hanging="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  <w:font w:name="黑体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文泉驿正黑" w:cs="文泉驿正黑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文泉驿正黑" w:cs="文泉驿正黑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文泉驿正黑" w:cs="文泉驿正黑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styleId="Style12" w:customStyle="1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文泉驿正黑" w:cs="文泉驿正黑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2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link w:val="Style11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LibreOffice/7.4.7.2$Linux_X86_64 LibreOffice_project/40$Build-2</Application>
  <AppVersion>15.0000</AppVersion>
  <Pages>5</Pages>
  <Words>1179</Words>
  <Characters>1277</Characters>
  <CharactersWithSpaces>1465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2022-05-16T02:41:00Z</dcterms:created>
  <dc:creator>azura</dc:creator>
  <dc:description/>
  <dc:language>zh-CN</dc:language>
  <cp:lastModifiedBy/>
  <dcterms:modified xsi:type="dcterms:W3CDTF">2025-12-18T20:37:31Z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E36C60BC122C4664A1058BDDD38524DB_12</vt:lpwstr>
  </property>
  <property fmtid="{D5CDD505-2E9C-101B-9397-08002B2CF9AE}" pid="3" name="KSOProductBuildVer">
    <vt:lpwstr>2052-12.1.0.15374</vt:lpwstr>
  </property>
</Properties>
</file>