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/>
          <w:b/>
          <w:kern w:val="0"/>
          <w:sz w:val="32"/>
          <w:szCs w:val="32"/>
        </w:rPr>
      </w:pPr>
      <w:r>
        <w:rPr>
          <w:rFonts w:ascii="Times New Roman" w:hAnsi="Times New Roman"/>
          <w:b/>
          <w:kern w:val="0"/>
          <w:sz w:val="32"/>
          <w:szCs w:val="32"/>
        </w:rPr>
        <w:t>Supplementary materials:</w:t>
      </w:r>
    </w:p>
    <w:p>
      <w:pPr>
        <w:spacing w:line="360" w:lineRule="auto"/>
        <w:jc w:val="center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M6A-GSMS: Computational Identification of N</w:t>
      </w:r>
      <w:r>
        <w:rPr>
          <w:rFonts w:hint="eastAsia" w:ascii="Times New Roman" w:hAnsi="Times New Roman"/>
          <w:b/>
          <w:bCs/>
          <w:sz w:val="28"/>
          <w:szCs w:val="28"/>
          <w:vertAlign w:val="superscript"/>
        </w:rPr>
        <w:t>6</w:t>
      </w:r>
      <w:r>
        <w:rPr>
          <w:rFonts w:hint="eastAsia" w:ascii="Times New Roman" w:hAnsi="Times New Roman"/>
          <w:b/>
          <w:bCs/>
          <w:sz w:val="28"/>
          <w:szCs w:val="28"/>
        </w:rPr>
        <w:t>-methyladenosine Sites with GBDT and Stacking Learning in Multiple Species</w:t>
      </w:r>
    </w:p>
    <w:p>
      <w:pPr>
        <w:spacing w:line="360" w:lineRule="auto"/>
        <w:jc w:val="center"/>
        <w:rPr>
          <w:rFonts w:hint="default" w:ascii="Times New Roman" w:hAnsi="Times New Roman" w:eastAsia="等线"/>
          <w:vertAlign w:val="superscript"/>
          <w:lang w:val="en-US" w:eastAsia="zh-CN"/>
        </w:rPr>
      </w:pPr>
      <w:r>
        <w:rPr>
          <w:rFonts w:ascii="Times New Roman" w:hAnsi="Times New Roman"/>
        </w:rPr>
        <w:t xml:space="preserve">Jinyue Wang </w:t>
      </w: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 xml:space="preserve">, Shengli Zhang </w:t>
      </w:r>
      <w:r>
        <w:rPr>
          <w:rFonts w:ascii="Times New Roman" w:hAnsi="Times New Roman"/>
          <w:vertAlign w:val="superscript"/>
        </w:rPr>
        <w:t>a, *</w:t>
      </w:r>
      <w:r>
        <w:rPr>
          <w:rFonts w:ascii="Times New Roman" w:hAnsi="Times New Roman"/>
        </w:rPr>
        <w:t xml:space="preserve">, </w:t>
      </w:r>
      <w:r>
        <w:rPr>
          <w:rFonts w:hint="eastAsia" w:ascii="Times New Roman" w:hAnsi="Times New Roman"/>
          <w:lang w:val="en-US" w:eastAsia="zh-CN"/>
        </w:rPr>
        <w:t>Xinjie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Li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vertAlign w:val="superscript"/>
        </w:rPr>
        <w:t>a</w:t>
      </w:r>
      <w:r>
        <w:rPr>
          <w:rFonts w:hint="eastAsia" w:ascii="Times New Roman" w:hAnsi="Times New Roman"/>
          <w:vertAlign w:val="baseline"/>
          <w:lang w:eastAsia="zh-CN"/>
        </w:rPr>
        <w:t>，</w:t>
      </w:r>
      <w:r>
        <w:rPr>
          <w:rFonts w:hint="eastAsia" w:ascii="Times New Roman" w:hAnsi="Times New Roman"/>
          <w:vertAlign w:val="baseline"/>
          <w:lang w:val="en-US" w:eastAsia="zh-CN"/>
        </w:rPr>
        <w:t xml:space="preserve">Yunyun Liang </w:t>
      </w:r>
      <w:r>
        <w:rPr>
          <w:rFonts w:hint="eastAsia" w:ascii="Times New Roman" w:hAnsi="Times New Roman"/>
          <w:vertAlign w:val="superscript"/>
          <w:lang w:val="en-US" w:eastAsia="zh-CN"/>
        </w:rPr>
        <w:t>b</w:t>
      </w:r>
    </w:p>
    <w:p>
      <w:pPr>
        <w:spacing w:line="360" w:lineRule="auto"/>
        <w:jc w:val="center"/>
        <w:rPr>
          <w:rFonts w:ascii="Times New Roman" w:hAnsi="Times New Roman"/>
          <w:i/>
          <w:iCs/>
        </w:rPr>
      </w:pPr>
      <w:r>
        <w:rPr>
          <w:rFonts w:hint="eastAsia" w:ascii="Times New Roman" w:hAnsi="Times New Roman"/>
          <w:i/>
          <w:iCs/>
          <w:vertAlign w:val="superscript"/>
        </w:rPr>
        <w:t>a</w:t>
      </w:r>
      <w:r>
        <w:rPr>
          <w:rFonts w:ascii="Times New Roman" w:hAnsi="Times New Roman"/>
          <w:i/>
          <w:iCs/>
          <w:vertAlign w:val="superscript"/>
        </w:rPr>
        <w:t xml:space="preserve"> </w:t>
      </w:r>
      <w:r>
        <w:rPr>
          <w:rFonts w:ascii="Times New Roman" w:hAnsi="Times New Roman"/>
          <w:i/>
          <w:iCs/>
        </w:rPr>
        <w:t>School of Mathematics and Statistics, Xidian University, Xi’an 710071, P. R. China</w:t>
      </w:r>
    </w:p>
    <w:p>
      <w:pPr>
        <w:spacing w:line="36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bSchool of Science, Xi’an Polytechnic University, Xi’an 710048, P. R. China</w:t>
      </w:r>
      <w:bookmarkStart w:id="0" w:name="_GoBack"/>
      <w:bookmarkEnd w:id="0"/>
    </w:p>
    <w:p>
      <w:pPr>
        <w:spacing w:line="360" w:lineRule="auto"/>
        <w:rPr>
          <w:rFonts w:ascii="Times New Roman" w:hAnsi="Times New Roman"/>
          <w:i/>
          <w:iCs/>
        </w:rPr>
      </w:pPr>
    </w:p>
    <w:p>
      <w:pPr>
        <w:spacing w:line="36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</w:t>
      </w: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  <w:r>
        <w:rPr>
          <w:rFonts w:ascii="Times New Roman" w:hAnsi="Times New Roman"/>
          <w:iCs/>
          <w:sz w:val="18"/>
          <w:szCs w:val="18"/>
        </w:rPr>
        <w:t>*Corresponding author.</w:t>
      </w: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  <w:r>
        <w:rPr>
          <w:rFonts w:hint="eastAsia" w:ascii="Times New Roman" w:hAnsi="Times New Roman"/>
          <w:iCs/>
          <w:sz w:val="18"/>
          <w:szCs w:val="18"/>
        </w:rPr>
        <w:t>T</w:t>
      </w:r>
      <w:r>
        <w:rPr>
          <w:rFonts w:ascii="Times New Roman" w:hAnsi="Times New Roman"/>
          <w:iCs/>
          <w:sz w:val="18"/>
          <w:szCs w:val="18"/>
        </w:rPr>
        <w:t xml:space="preserve">el./ Fax: +86-29-88202860.  E-mail address: </w:t>
      </w:r>
      <w:r>
        <w:fldChar w:fldCharType="begin"/>
      </w:r>
      <w:r>
        <w:instrText xml:space="preserve"> HYPERLINK "mailto:shengli0201@163.com" </w:instrText>
      </w:r>
      <w:r>
        <w:fldChar w:fldCharType="separate"/>
      </w:r>
      <w:r>
        <w:rPr>
          <w:rStyle w:val="5"/>
          <w:rFonts w:ascii="Times New Roman" w:hAnsi="Times New Roman"/>
          <w:iCs/>
          <w:sz w:val="18"/>
          <w:szCs w:val="18"/>
        </w:rPr>
        <w:t>shengli0201@163.com</w:t>
      </w:r>
      <w:r>
        <w:rPr>
          <w:rStyle w:val="5"/>
          <w:rFonts w:ascii="Times New Roman" w:hAnsi="Times New Roman"/>
          <w:iCs/>
          <w:sz w:val="18"/>
          <w:szCs w:val="18"/>
        </w:rPr>
        <w:fldChar w:fldCharType="end"/>
      </w: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spacing w:line="300" w:lineRule="auto"/>
        <w:rPr>
          <w:rFonts w:ascii="Times New Roman" w:hAnsi="Times New Roman"/>
          <w:iCs/>
          <w:sz w:val="18"/>
          <w:szCs w:val="18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Tables</w:t>
      </w:r>
      <w:r>
        <w:rPr>
          <w:rFonts w:ascii="Times New Roman" w:hAnsi="Times New Roman"/>
          <w:b/>
          <w:sz w:val="28"/>
          <w:szCs w:val="28"/>
        </w:rPr>
        <w:t xml:space="preserve"> of Contents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Table</w:t>
      </w:r>
      <w:r>
        <w:rPr>
          <w:rFonts w:ascii="Times New Roman" w:hAnsi="Times New Roman"/>
        </w:rPr>
        <w:t xml:space="preserve"> 1. The accuracy of </w:t>
      </w:r>
      <w:r>
        <w:rPr>
          <w:rFonts w:hint="eastAsia"/>
        </w:rPr>
        <w:t>λ</w:t>
      </w:r>
      <w:r>
        <w:rPr>
          <w:rFonts w:ascii="Times New Roman" w:hAnsi="Times New Roman"/>
        </w:rPr>
        <w:t xml:space="preserve"> value in </w:t>
      </w:r>
      <w:r>
        <w:rPr>
          <w:rFonts w:hint="eastAsia" w:ascii="Times New Roman" w:hAnsi="Times New Roman"/>
        </w:rPr>
        <w:t>NMBAC</w:t>
      </w:r>
      <w:r>
        <w:rPr>
          <w:rFonts w:ascii="Times New Roman" w:hAnsi="Times New Roman"/>
        </w:rPr>
        <w:t xml:space="preserve"> algorithm.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Table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 xml:space="preserve">. The accuracy of </w:t>
      </w:r>
      <w:r>
        <w:rPr>
          <w:rFonts w:hint="eastAsia"/>
        </w:rPr>
        <w:t>λ</w:t>
      </w:r>
      <w:r>
        <w:rPr>
          <w:rFonts w:ascii="Times New Roman" w:hAnsi="Times New Roman"/>
        </w:rPr>
        <w:t xml:space="preserve"> value in PC-PseDNC-General algorithm.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T</w:t>
      </w:r>
      <w:r>
        <w:rPr>
          <w:rFonts w:ascii="Times New Roman" w:hAnsi="Times New Roman"/>
        </w:rPr>
        <w:t xml:space="preserve">able 3. The accuracy of </w:t>
      </w:r>
      <w:r>
        <w:rPr>
          <w:rFonts w:ascii="Times New Roman" w:hAnsi="Times New Roman"/>
          <w:position w:val="-6"/>
        </w:rPr>
        <w:object>
          <v:shape id="_x0000_i1025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</w:rPr>
        <w:t xml:space="preserve"> value in PC-PseDNC-General algorithm.</w:t>
      </w:r>
    </w:p>
    <w:p>
      <w:pPr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T</w:t>
      </w:r>
      <w:r>
        <w:rPr>
          <w:rFonts w:ascii="Times New Roman" w:hAnsi="Times New Roman"/>
        </w:rPr>
        <w:t xml:space="preserve">able 4. The accuracy of </w:t>
      </w:r>
      <w:r>
        <w:rPr>
          <w:rFonts w:ascii="Times New Roman" w:hAnsi="Times New Roman"/>
          <w:position w:val="-6"/>
        </w:rPr>
        <w:object>
          <v:shape id="_x0000_i1026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</w:rPr>
        <w:t xml:space="preserve"> value in PseDPC algorithm.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T</w:t>
      </w:r>
      <w:r>
        <w:rPr>
          <w:rFonts w:ascii="Times New Roman" w:hAnsi="Times New Roman"/>
        </w:rPr>
        <w:t xml:space="preserve">able 5. The relationship between parameters </w:t>
      </w:r>
      <w:r>
        <w:rPr>
          <w:rFonts w:hint="eastAsia"/>
        </w:rPr>
        <w:t>λ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position w:val="-6"/>
        </w:rPr>
        <w:object>
          <v:shape id="_x0000_i102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7">
            <o:LockedField>false</o:LockedField>
          </o:OLEObject>
        </w:object>
      </w:r>
      <w:r>
        <w:rPr>
          <w:rFonts w:ascii="Times New Roman" w:hAnsi="Times New Roman"/>
        </w:rPr>
        <w:t xml:space="preserve"> in PseDPC algorithm.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Table</w:t>
      </w:r>
      <w:r>
        <w:rPr>
          <w:rFonts w:ascii="Times New Roman" w:hAnsi="Times New Roman"/>
        </w:rPr>
        <w:t xml:space="preserve"> 6. </w:t>
      </w:r>
      <w:r>
        <w:rPr>
          <w:rFonts w:hint="eastAsia" w:ascii="Times New Roman" w:hAnsi="Times New Roman"/>
        </w:rPr>
        <w:t>Optimal parameter selection of different models.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hint="eastAsia"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Table</w:t>
      </w:r>
      <w:r>
        <w:rPr>
          <w:rFonts w:ascii="Times New Roman" w:hAnsi="Times New Roman"/>
        </w:rPr>
        <w:t xml:space="preserve"> 1. The accuracy of </w:t>
      </w:r>
      <w:r>
        <w:rPr>
          <w:rFonts w:ascii="Times New Roman" w:hAnsi="Times New Roman"/>
          <w:position w:val="-6"/>
        </w:rPr>
        <w:object>
          <v:shape id="_x0000_i1028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ascii="Times New Roman" w:hAnsi="Times New Roman"/>
        </w:rPr>
        <w:t xml:space="preserve"> value in </w:t>
      </w:r>
      <w:r>
        <w:rPr>
          <w:rFonts w:hint="eastAsia" w:ascii="Times New Roman" w:hAnsi="Times New Roman"/>
        </w:rPr>
        <w:t>NMBAC</w:t>
      </w:r>
      <w:r>
        <w:rPr>
          <w:rFonts w:ascii="Times New Roman" w:hAnsi="Times New Roman"/>
        </w:rPr>
        <w:t xml:space="preserve"> algorithm.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82"/>
        <w:gridCol w:w="1603"/>
        <w:gridCol w:w="1352"/>
        <w:gridCol w:w="140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Parameter λ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A.thaliana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D.melanogaster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Human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M.musculus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S.cerevisiae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λ=1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0.82820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0.51333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0.50510</w:t>
            </w:r>
          </w:p>
        </w:tc>
        <w:tc>
          <w:tcPr>
            <w:tcW w:w="142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0.60621</w:t>
            </w:r>
          </w:p>
        </w:tc>
        <w:tc>
          <w:tcPr>
            <w:tcW w:w="142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0.58870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0.82524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0.48333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0.49882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0.61586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0.57344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0.83165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0.49833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0.49853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0.60690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0.59560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0.83065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0.51500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0.49667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0.61517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0.58796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0.83041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0.48167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0.48912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0.59103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0.57382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0.83362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0.52333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0.49696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0.62690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0.57419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0.82327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0.53667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0.50324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0.62414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0.58795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0.82893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0.47667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0.49412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0.62966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0.56885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0.83091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0.49167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0.49569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0.63310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0.58261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λ=1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0.82278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0.47833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0.49961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0.63793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0.49961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Table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 xml:space="preserve">. The accuracy of </w:t>
      </w:r>
      <w:r>
        <w:rPr>
          <w:rFonts w:hint="eastAsia"/>
        </w:rPr>
        <w:t>λ</w:t>
      </w:r>
      <w:r>
        <w:rPr>
          <w:rFonts w:ascii="Times New Roman" w:hAnsi="Times New Roman"/>
        </w:rPr>
        <w:t xml:space="preserve"> value in PC-PseDNC-General algorithm.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82"/>
        <w:gridCol w:w="1603"/>
        <w:gridCol w:w="1352"/>
        <w:gridCol w:w="140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Parameter λ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A.thaliana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D.melanogaster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Human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M.musculus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S.cerevisiae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λ=1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5713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47708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49779</w:t>
            </w:r>
          </w:p>
        </w:tc>
        <w:tc>
          <w:tcPr>
            <w:tcW w:w="142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4814</w:t>
            </w:r>
          </w:p>
        </w:tc>
        <w:tc>
          <w:tcPr>
            <w:tcW w:w="142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5339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0.48</w:t>
            </w:r>
            <w:r>
              <w:rPr>
                <w:rFonts w:ascii="Times New Roman" w:hAnsi="Times New Roman"/>
              </w:rPr>
              <w:t>958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</w:t>
            </w:r>
            <w:r>
              <w:rPr>
                <w:rFonts w:ascii="Times New Roman" w:hAnsi="Times New Roman"/>
              </w:rPr>
              <w:t>396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4660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63642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5330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</w:t>
            </w:r>
            <w:r>
              <w:rPr>
                <w:rFonts w:ascii="Times New Roman" w:hAnsi="Times New Roman"/>
              </w:rPr>
              <w:t>542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</w:t>
            </w:r>
            <w:r>
              <w:rPr>
                <w:rFonts w:ascii="Times New Roman" w:hAnsi="Times New Roman"/>
              </w:rPr>
              <w:t>932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4690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63880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5377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0475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9444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4872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64353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5472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7433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50117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64573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5622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49800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</w:t>
            </w:r>
            <w:r>
              <w:rPr>
                <w:rFonts w:ascii="Times New Roman" w:hAnsi="Times New Roman"/>
              </w:rPr>
              <w:t>678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4555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5380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1825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49771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5338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5630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50017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</w:t>
            </w:r>
            <w:r>
              <w:rPr>
                <w:rFonts w:ascii="Times New Roman" w:hAnsi="Times New Roman"/>
              </w:rPr>
              <w:t>961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5419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64524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5830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51833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</w:t>
            </w:r>
            <w:r>
              <w:rPr>
                <w:rFonts w:ascii="Times New Roman" w:hAnsi="Times New Roman"/>
              </w:rPr>
              <w:t>679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4769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λ=1</w:t>
            </w:r>
            <w:r>
              <w:rPr>
                <w:rFonts w:hint="eastAsia"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5800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51675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</w:t>
            </w:r>
            <w:r>
              <w:rPr>
                <w:rFonts w:ascii="Times New Roman" w:hAnsi="Times New Roman"/>
              </w:rPr>
              <w:t>813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6200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64060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T</w:t>
      </w:r>
      <w:r>
        <w:rPr>
          <w:rFonts w:ascii="Times New Roman" w:hAnsi="Times New Roman"/>
        </w:rPr>
        <w:t xml:space="preserve">able 3. The accuracy of </w:t>
      </w:r>
      <w:r>
        <w:rPr>
          <w:rFonts w:ascii="Times New Roman" w:hAnsi="Times New Roman"/>
          <w:position w:val="-6"/>
        </w:rPr>
        <w:object>
          <v:shape id="_x0000_i1029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ascii="Times New Roman" w:hAnsi="Times New Roman"/>
        </w:rPr>
        <w:t xml:space="preserve"> value in PC-PseDNC-General algorithm.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82"/>
        <w:gridCol w:w="1603"/>
        <w:gridCol w:w="1352"/>
        <w:gridCol w:w="140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Parameter λ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A.thaliana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D.melanogaster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Human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M.musculus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S.cerevisiae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bidi="ar"/>
              </w:rPr>
              <w:object>
                <v:shape id="_x0000_i1030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2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5834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51425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50324</w:t>
            </w:r>
          </w:p>
        </w:tc>
        <w:tc>
          <w:tcPr>
            <w:tcW w:w="142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70034</w:t>
            </w:r>
          </w:p>
        </w:tc>
        <w:tc>
          <w:tcPr>
            <w:tcW w:w="142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63815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31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4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5553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50217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50698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4724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67658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32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6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5333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8225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8902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2121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64971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33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18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5030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48217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9772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2552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65076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34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0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4819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9800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50024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62879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67734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35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2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4013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50375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8400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8379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63642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36" o:spt="75" type="#_x0000_t75" style="height:12.75pt;width:35.2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4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3217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0408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49691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59190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67514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37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6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3361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49017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</w:t>
            </w:r>
            <w:r>
              <w:rPr>
                <w:rFonts w:ascii="Times New Roman" w:hAnsi="Times New Roman"/>
              </w:rPr>
              <w:t>738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3224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62122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38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8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2860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48958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50588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3172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64694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39" o:spt="75" type="#_x0000_t75" style="height:12.75pt;width:33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0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2837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49367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0.49</w:t>
            </w:r>
            <w:r>
              <w:rPr>
                <w:rFonts w:ascii="Times New Roman" w:hAnsi="Times New Roman"/>
              </w:rPr>
              <w:t>968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57086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66157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T</w:t>
      </w:r>
      <w:r>
        <w:rPr>
          <w:rFonts w:ascii="Times New Roman" w:hAnsi="Times New Roman"/>
        </w:rPr>
        <w:t xml:space="preserve">able 4. The accuracy of </w:t>
      </w:r>
      <w:r>
        <w:rPr>
          <w:rFonts w:ascii="Times New Roman" w:hAnsi="Times New Roman"/>
          <w:position w:val="-6"/>
        </w:rPr>
        <w:object>
          <v:shape id="_x0000_i1040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ascii="Times New Roman" w:hAnsi="Times New Roman"/>
        </w:rPr>
        <w:t xml:space="preserve"> value in PseDPC algorithm.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83"/>
        <w:gridCol w:w="1603"/>
        <w:gridCol w:w="1349"/>
        <w:gridCol w:w="140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Parameter λ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A.thaliana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D.melanogaster</w:t>
            </w:r>
          </w:p>
        </w:tc>
        <w:tc>
          <w:tcPr>
            <w:tcW w:w="14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Human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M.musculus</w:t>
            </w:r>
          </w:p>
        </w:tc>
        <w:tc>
          <w:tcPr>
            <w:tcW w:w="14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S.cerevisiae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bidi="ar"/>
              </w:rPr>
              <w:object>
                <v:shape id="_x0000_i1041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3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324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5533</w:t>
            </w:r>
          </w:p>
        </w:tc>
        <w:tc>
          <w:tcPr>
            <w:tcW w:w="142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4977</w:t>
            </w:r>
          </w:p>
        </w:tc>
        <w:tc>
          <w:tcPr>
            <w:tcW w:w="142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6505</w:t>
            </w:r>
          </w:p>
        </w:tc>
        <w:tc>
          <w:tcPr>
            <w:tcW w:w="142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42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4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378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5533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4970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200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43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5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339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5683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931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169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44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6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363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5433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982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176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45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37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243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5583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4914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5978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46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38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260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999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5566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47" o:spt="75" type="#_x0000_t75" style="height:12.75pt;width:35.2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39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314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467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5007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6533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48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0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275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5317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5035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183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49" o:spt="75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1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289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5250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5075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5914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object>
                <v:shape id="_x0000_i1050" o:spt="75" type="#_x0000_t75" style="height:12.75pt;width:33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42">
                  <o:LockedField>false</o:LockedField>
                </o:OLEObject>
              </w:objec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321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5500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5017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6281</w:t>
            </w:r>
          </w:p>
        </w:tc>
        <w:tc>
          <w:tcPr>
            <w:tcW w:w="142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6147</w:t>
            </w:r>
          </w:p>
        </w:tc>
      </w:tr>
    </w:tbl>
    <w:p>
      <w:pPr>
        <w:spacing w:line="360" w:lineRule="auto"/>
        <w:rPr>
          <w:rFonts w:hint="eastAsia" w:ascii="Times New Roman" w:hAnsi="Times New Roman"/>
        </w:rPr>
      </w:pPr>
    </w:p>
    <w:p>
      <w:pPr>
        <w:spacing w:line="360" w:lineRule="auto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T</w:t>
      </w:r>
      <w:r>
        <w:rPr>
          <w:rFonts w:ascii="Times New Roman" w:hAnsi="Times New Roman"/>
        </w:rPr>
        <w:t xml:space="preserve">able 5. The relationship between parameters </w:t>
      </w:r>
      <w:r>
        <w:rPr>
          <w:rFonts w:hint="eastAsia"/>
        </w:rPr>
        <w:t>λ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position w:val="-6"/>
        </w:rPr>
        <w:object>
          <v:shape id="_x0000_i105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43">
            <o:LockedField>false</o:LockedField>
          </o:OLEObject>
        </w:object>
      </w:r>
      <w:r>
        <w:rPr>
          <w:rFonts w:ascii="Times New Roman" w:hAnsi="Times New Roman"/>
        </w:rPr>
        <w:t xml:space="preserve"> in PseDPC algorithm.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936"/>
        <w:gridCol w:w="1168"/>
        <w:gridCol w:w="1603"/>
        <w:gridCol w:w="1093"/>
        <w:gridCol w:w="1298"/>
        <w:gridCol w:w="1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λ</w:t>
            </w:r>
          </w:p>
        </w:tc>
        <w:tc>
          <w:tcPr>
            <w:tcW w:w="936" w:type="dxa"/>
            <w:vMerge w:val="restart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6435" w:type="dxa"/>
            <w:gridSpan w:val="5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36" w:type="dxa"/>
            <w:vMerge w:val="continue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A.thaliana</w:t>
            </w:r>
          </w:p>
        </w:tc>
        <w:tc>
          <w:tcPr>
            <w:tcW w:w="160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D.melanogaster</w:t>
            </w:r>
          </w:p>
        </w:tc>
        <w:tc>
          <w:tcPr>
            <w:tcW w:w="109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Human</w:t>
            </w:r>
          </w:p>
        </w:tc>
        <w:tc>
          <w:tcPr>
            <w:tcW w:w="1298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M.musculus</w:t>
            </w:r>
          </w:p>
        </w:tc>
        <w:tc>
          <w:tcPr>
            <w:tcW w:w="127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bidi="ar"/>
              </w:rPr>
              <w:t>S.cerevisiae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.83559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0.49765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0.62828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0.61089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.84668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0.57333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0.50461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0.64069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.83686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0.50578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0.65034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0.63806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.84496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0.50363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0.63793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.84176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0.49941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.84077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0.49686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0.64828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.84397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0.63724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.84052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0.48843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0.62345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.84150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0.50725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.83830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0.49549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0.64552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0.63884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.84126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0.49824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0.63793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.84274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0.49971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0.64276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.83633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0.49480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0.64138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.84102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0.49520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0.65517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.84052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0.49922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0.61655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.83978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0.49735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0.62966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.83781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0.49118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0.64828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.84126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0.49049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0.64552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.84225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0.49588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0.64621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.83584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0.49647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0.64000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.84299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0.56167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0.49618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0.62759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.83609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0.50020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0.61655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0.84027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0.50010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0.64552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0.84175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0.49490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0.66207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0.84718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0.49480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0.64414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0.84052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0.49735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0.64897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0.83978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0.50382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0.84496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0.49020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0.63586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0.83806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0.50235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0.61448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0.84372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0.50500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0.63862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0.84126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0.48775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0.64483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0.84446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0.49402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0.63586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0.84077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0.50951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0.64414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0.50157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0.63586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0.84225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0.48873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0.83338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0.49716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0.61655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0.83953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0.50745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0.83954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0.50127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0.65517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0.84028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0.50245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0.64414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0.84077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0.49647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0.62828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0.84003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0.50363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0.50245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0.63172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0.83979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0.49853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0.62966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0.83633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0.50363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0.63724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0.84151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0.50167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0.65034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0.84422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0.49912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0.64966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0.84028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0.49608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0.63586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0.83929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0.58618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0.83954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0.49422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0.83289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0.49833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0.61448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0.61894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0.83633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0.49686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0.62483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0.83855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0.49853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0.64483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0.84472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0.49304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0.63586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0.63613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0.84496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0.50431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0.64345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0.83929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0.50314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0.83609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0.49088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0.83485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0.49520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0.61655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0.8383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0.49471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0.63724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0.84151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0.50314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0.64345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0.84644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0.50363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0.61724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0.84595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0.49667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0.62552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0.84052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0.49176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0.64483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0.83979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0.50333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0.61586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0.8351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0.50069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0.84175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0.49814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0.63379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0.83978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0.50137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0.63882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0.84447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0.49902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0.61517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0.84151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0.50137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0.62207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0.58832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0.83929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0.49324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0.63862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0.84201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0.56833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0.49304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0.61448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0.83436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0.50049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0.60759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0.84077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0.50127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0.62897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0.83928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0.49863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0.64414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0.84101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0.62759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0.83708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0.49647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0.61517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0.83658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0.56500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0.62966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0.8356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0.51088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0.60552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0.83978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0.56167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0.49706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0.64621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0.62735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0.84175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0.51039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0.62828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0.84422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0.49461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0.63920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0.84249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0.49324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0.63241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0.57167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0.50010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0.61856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0.49284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0.62690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0.83905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0.49490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0.61931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0.8388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0.50951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0.64690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0.83633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0.49676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0.64069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0.84422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0.49941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0.62138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0.84372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0.49902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0.61586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0.83904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0.49588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0.83929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0.49196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0.62552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0.63843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0.83091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0.51167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0.59793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0.61548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0.83756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0.50127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0.83929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0.50118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0.64759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0.84225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0.49814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0.61655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0.84126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0.49755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0.84077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0.49118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0.63379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0.83683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0.48510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0.61793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0.83904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0.48000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0.50931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0.61586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0.61891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0.84052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0.51118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0.62353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0.83977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0.48853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0.61172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0.63730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0.84397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0.50324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0.62345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0.84348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0.49549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0.61724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0.62544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0.84002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0.49637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0.84077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0.49431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0.83782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0.47833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0.50765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0.84348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0.51039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0.62828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0.84249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0.49275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0.62735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0.84397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0.50294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0.62897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0.84298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0.56333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0.50784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0.58185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0.84446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0.49667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0.62966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0.84224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0.49520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0.62353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0.83535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0.49049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0.61397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0.84372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0.50088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0.63793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0.61855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0.84175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0.49794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0.62552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0.83953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0.50333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0.84249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0.49578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0.62690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0.84225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0.50000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0.64000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0.62582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0.83929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0.49716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0.61862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0.8351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0.50265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0.61586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0.84545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0.63241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0.84323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0.57833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0.49412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0.63655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0.83928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0.50843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0.62966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0.64072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0.84742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0.49912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0.62552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0.84101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0.50137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0.61655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0.84102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0.50304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0.62069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0.62391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0.83436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0.49725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0.60069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0.61892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0.84175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0.50353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0.62897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0.62391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0.84348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0.49745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0.61862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0.84471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0.49598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0.63379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0.84052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0.49127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0.61724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0.59789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0.84545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0.50167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0.49461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0.62207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0.83633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0.51333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0.49500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0.62759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0.83658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0.48333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0.49422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0.61034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0.61624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0.84544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0.55500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0.50039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0.62759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0.84323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0.53000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0.50598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0.63931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0.84224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0.53667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0.49775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0.63448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0.84496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0.52833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0.49755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0.62414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0.84397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0.54667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0.49804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0.63724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</w:t>
            </w:r>
          </w:p>
        </w:tc>
        <w:tc>
          <w:tcPr>
            <w:tcW w:w="1168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0.84003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0.52500</w:t>
            </w:r>
          </w:p>
        </w:tc>
        <w:tc>
          <w:tcPr>
            <w:tcW w:w="109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0.50451</w:t>
            </w:r>
          </w:p>
        </w:tc>
        <w:tc>
          <w:tcPr>
            <w:tcW w:w="1298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0.62552</w:t>
            </w:r>
          </w:p>
        </w:tc>
        <w:tc>
          <w:tcPr>
            <w:tcW w:w="1273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0.61971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hint="eastAsia"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Table</w:t>
      </w:r>
      <w:r>
        <w:rPr>
          <w:rFonts w:ascii="Times New Roman" w:hAnsi="Times New Roman"/>
        </w:rPr>
        <w:t xml:space="preserve"> 6.</w:t>
      </w:r>
      <w:r>
        <w:rPr>
          <w:rFonts w:hint="eastAsia" w:ascii="Times New Roman" w:hAnsi="Times New Roman"/>
        </w:rPr>
        <w:t xml:space="preserve"> Optimal parameter selection of different models.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293"/>
        <w:gridCol w:w="5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Species</w:t>
            </w:r>
          </w:p>
        </w:tc>
        <w:tc>
          <w:tcPr>
            <w:tcW w:w="130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Models</w:t>
            </w:r>
          </w:p>
        </w:tc>
        <w:tc>
          <w:tcPr>
            <w:tcW w:w="5843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A.thaliana</w:t>
            </w:r>
          </w:p>
        </w:tc>
        <w:tc>
          <w:tcPr>
            <w:tcW w:w="130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RF</w:t>
            </w:r>
          </w:p>
        </w:tc>
        <w:tc>
          <w:tcPr>
            <w:tcW w:w="584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n_estimators=101, max_depth=14, max_features=16, min_samples_leaf=1, min_samples_split=2, criterion="gini"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ET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max_depth=19, min_samples_split=10, criterion="entropy"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SVM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C=43172, gamma=2e-10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LGBM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max_depth=10, learning_rate=0.12, feature_fraction=0.3, lambda_l1=0.6, lambda_l2=26, cat_smooth=15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Bagging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Adaboost</w:t>
            </w:r>
          </w:p>
        </w:tc>
        <w:tc>
          <w:tcPr>
            <w:tcW w:w="584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learning_rate=0.4, n_estimators=98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D.melanogaster</w:t>
            </w:r>
          </w:p>
        </w:tc>
        <w:tc>
          <w:tcPr>
            <w:tcW w:w="130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RF</w:t>
            </w:r>
          </w:p>
        </w:tc>
        <w:tc>
          <w:tcPr>
            <w:tcW w:w="584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n_estimators=41, max_depth=15, max_features=15, min_samples_leaf=2, min_samples_split=4, criterion="gini"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ET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max_depth=31, min_samples_split=18, criterion="entropy"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SVM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C=117603, gamma=2e-10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LGBM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max_depth=8, learning_rate=0.02, feature_fraction=0.3, lambda_l1=0.3, lambda_l2=23, cat_smooth=30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Bagging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Adaboost</w:t>
            </w:r>
          </w:p>
        </w:tc>
        <w:tc>
          <w:tcPr>
            <w:tcW w:w="584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learning_rate=0.9, n_estimators=80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Human</w:t>
            </w:r>
          </w:p>
        </w:tc>
        <w:tc>
          <w:tcPr>
            <w:tcW w:w="130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RF</w:t>
            </w:r>
          </w:p>
        </w:tc>
        <w:tc>
          <w:tcPr>
            <w:tcW w:w="584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n_estimators=171, max_depth=17, max_features=25, min_samples_leaf=5, min_samples_split=19, criterion="entropy"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ET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max_depth=43, min_samples_split=15, criterion="entropy"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SVM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C=187353, gamma=2e-10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LGBM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max_depth=97, learning_rate=0.05, feature_fraction=0.9, lambda_l1=0.1, lambda_l2=19, cat_smooth=21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Bagging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Adaboost</w:t>
            </w:r>
          </w:p>
        </w:tc>
        <w:tc>
          <w:tcPr>
            <w:tcW w:w="584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learning_rate=0.3, n_estimators=50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M.Musculus</w:t>
            </w:r>
          </w:p>
        </w:tc>
        <w:tc>
          <w:tcPr>
            <w:tcW w:w="130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RF</w:t>
            </w:r>
          </w:p>
        </w:tc>
        <w:tc>
          <w:tcPr>
            <w:tcW w:w="584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n_estimators=171, max_depth=1, max_features=17, min_samples_leaf=19, min_samples_split=13, criterion="gini"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ET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max_depth=3, min_samples_split=18, criterion="entropy"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SVM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C=151936, gamma=2e-10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LGBM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max_depth=8, learning_rate=0.03, feature_fraction=0.1, lambda_l1=0.4, lambda_l2=39, cat_smooth=5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Bagging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Adaboost</w:t>
            </w:r>
          </w:p>
        </w:tc>
        <w:tc>
          <w:tcPr>
            <w:tcW w:w="584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learning_rate=0.2, n_estimators=26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S.cerevisiae</w:t>
            </w:r>
          </w:p>
        </w:tc>
        <w:tc>
          <w:tcPr>
            <w:tcW w:w="130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RF</w:t>
            </w:r>
          </w:p>
        </w:tc>
        <w:tc>
          <w:tcPr>
            <w:tcW w:w="584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n_estimators=181, max_depth=9, max_features=22, min_samples_leaf=6, min_samples_split=19, criterion="entropy"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ET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max_depth=41, min_samples_split=13, criterion="entropy"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SVM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C=112038, gamma=2e-10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LGBM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max_depth=46, learning_rate=0.14, feature_fraction=0.9, lambda_l1=0.3, lambda_l2=0, cat_smooth=28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Bagging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n_estimators=141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4" w:type="dxa"/>
            <w:vMerge w:val="continue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Adaboost</w:t>
            </w:r>
          </w:p>
        </w:tc>
        <w:tc>
          <w:tcPr>
            <w:tcW w:w="5843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textAlignment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learning_rate=0.3, n_estimators=56</w:t>
            </w:r>
          </w:p>
        </w:tc>
      </w:tr>
    </w:tbl>
    <w:p>
      <w:pPr>
        <w:adjustRightInd w:val="0"/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A6"/>
    <w:rsid w:val="00041462"/>
    <w:rsid w:val="001B2162"/>
    <w:rsid w:val="001C7B2E"/>
    <w:rsid w:val="002F402B"/>
    <w:rsid w:val="004F2E61"/>
    <w:rsid w:val="005443F5"/>
    <w:rsid w:val="00625483"/>
    <w:rsid w:val="00663B4B"/>
    <w:rsid w:val="006D3A56"/>
    <w:rsid w:val="00820C5B"/>
    <w:rsid w:val="009221A6"/>
    <w:rsid w:val="00A04A13"/>
    <w:rsid w:val="00A31DBD"/>
    <w:rsid w:val="00B36706"/>
    <w:rsid w:val="00C2287F"/>
    <w:rsid w:val="00CA1D8B"/>
    <w:rsid w:val="00F12D01"/>
    <w:rsid w:val="00FF6CEA"/>
    <w:rsid w:val="29A7573D"/>
    <w:rsid w:val="3B1F06FA"/>
    <w:rsid w:val="3D4E1A2E"/>
    <w:rsid w:val="42CB2A69"/>
    <w:rsid w:val="4817274A"/>
    <w:rsid w:val="5F0B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未处理的提及1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oleObject" Target="embeddings/oleObject25.bin"/><Relationship Id="rId40" Type="http://schemas.openxmlformats.org/officeDocument/2006/relationships/oleObject" Target="embeddings/oleObject24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3.bin"/><Relationship Id="rId38" Type="http://schemas.openxmlformats.org/officeDocument/2006/relationships/oleObject" Target="embeddings/oleObject22.bin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1880</Words>
  <Characters>10716</Characters>
  <Lines>89</Lines>
  <Paragraphs>25</Paragraphs>
  <TotalTime>2</TotalTime>
  <ScaleCrop>false</ScaleCrop>
  <LinksUpToDate>false</LinksUpToDate>
  <CharactersWithSpaces>12571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2021-05-28T02:40:00Z</dcterms:created>
  <dc:creator>王 金跃</dc:creator>
  <cp:lastModifiedBy>做你的影子</cp:lastModifiedBy>
  <dcterms:modified xsi:type="dcterms:W3CDTF">2021-06-17T00:50:32Z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2052-11.1.0.10577</vt:lpwstr>
  </property>
  <property fmtid="{D5CDD505-2E9C-101B-9397-08002B2CF9AE}" pid="4" name="ICV">
    <vt:lpwstr>8BCEBBB0429245DF9C9D7FECB4A6B400</vt:lpwstr>
  </property>
</Properties>
</file>