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3AFA7" w14:textId="4F697194" w:rsidR="00396723" w:rsidRPr="00F03490" w:rsidRDefault="00F03490" w:rsidP="00F03490">
      <w:pPr>
        <w:snapToGrid w:val="0"/>
        <w:jc w:val="center"/>
        <w:rPr>
          <w:rFonts w:ascii="Adobe Devanagari" w:eastAsia="楷体" w:hAnsi="Adobe Devanagari" w:cs="Adobe Devanagari"/>
          <w:sz w:val="30"/>
          <w:szCs w:val="30"/>
        </w:rPr>
      </w:pPr>
      <w:r w:rsidRPr="00F03490">
        <w:rPr>
          <w:rFonts w:ascii="Adobe Devanagari" w:eastAsia="楷体" w:hAnsi="Adobe Devanagari" w:cs="Adobe Devanagari"/>
          <w:sz w:val="30"/>
          <w:szCs w:val="30"/>
        </w:rPr>
        <w:t>Catalog</w:t>
      </w:r>
    </w:p>
    <w:p w14:paraId="1759307B" w14:textId="77777777" w:rsidR="00F03490" w:rsidRDefault="00F03490" w:rsidP="00F03490">
      <w:pPr>
        <w:snapToGrid w:val="0"/>
        <w:rPr>
          <w:rFonts w:ascii="Adobe Devanagari" w:eastAsia="楷体" w:hAnsi="Adobe Devanagari" w:cs="Adobe Devanagari"/>
          <w:sz w:val="24"/>
          <w:szCs w:val="24"/>
        </w:rPr>
      </w:pPr>
    </w:p>
    <w:p w14:paraId="46C021A2" w14:textId="5388AE23" w:rsidR="00F03490" w:rsidRPr="00F03490" w:rsidRDefault="00F03490" w:rsidP="00F03490">
      <w:pPr>
        <w:snapToGrid w:val="0"/>
        <w:rPr>
          <w:rFonts w:ascii="Adobe Devanagari" w:eastAsia="楷体" w:hAnsi="Adobe Devanagari" w:cs="Adobe Devanagari"/>
          <w:sz w:val="24"/>
          <w:szCs w:val="24"/>
        </w:rPr>
      </w:pPr>
      <w:r w:rsidRPr="00F03490">
        <w:rPr>
          <w:rFonts w:ascii="Adobe Devanagari" w:eastAsia="楷体" w:hAnsi="Adobe Devanagari" w:cs="Adobe Devanagari"/>
          <w:sz w:val="24"/>
          <w:szCs w:val="24"/>
        </w:rPr>
        <w:t>Plato</w:t>
      </w:r>
      <w:r w:rsidRPr="00F03490">
        <w:rPr>
          <w:rFonts w:ascii="Adobe Devanagari" w:eastAsia="楷体" w:hAnsi="Adobe Devanagari" w:cs="Adobe Devanagari"/>
          <w:sz w:val="24"/>
          <w:szCs w:val="24"/>
        </w:rPr>
        <w:t xml:space="preserve">: scheduling and </w:t>
      </w:r>
      <w:r w:rsidRPr="00F03490">
        <w:rPr>
          <w:rFonts w:ascii="Adobe Devanagari" w:eastAsia="楷体" w:hAnsi="Adobe Devanagari" w:cs="Adobe Devanagari"/>
          <w:sz w:val="24"/>
          <w:szCs w:val="24"/>
        </w:rPr>
        <w:t>decision-making</w:t>
      </w:r>
    </w:p>
    <w:p w14:paraId="7ED73E41" w14:textId="44F8BBF3" w:rsidR="00F03490" w:rsidRPr="00F03490" w:rsidRDefault="00F03490" w:rsidP="00F03490">
      <w:pPr>
        <w:snapToGrid w:val="0"/>
        <w:rPr>
          <w:rFonts w:ascii="Adobe Devanagari" w:eastAsia="楷体" w:hAnsi="Adobe Devanagari" w:cs="Adobe Devanagari"/>
          <w:sz w:val="24"/>
          <w:szCs w:val="24"/>
        </w:rPr>
      </w:pPr>
    </w:p>
    <w:p w14:paraId="12B8AC78" w14:textId="1EE94C47" w:rsidR="00F03490" w:rsidRDefault="005B12AE" w:rsidP="00F03490">
      <w:pPr>
        <w:snapToGrid w:val="0"/>
        <w:rPr>
          <w:rFonts w:ascii="Adobe Devanagari" w:hAnsi="Adobe Devanagari" w:cs="Adobe Devanagari"/>
          <w:sz w:val="24"/>
          <w:szCs w:val="24"/>
        </w:rPr>
      </w:pPr>
      <w:r w:rsidRPr="005B12AE">
        <w:rPr>
          <w:rFonts w:ascii="Adobe Devanagari" w:hAnsi="Adobe Devanagari" w:cs="Adobe Devanagari"/>
          <w:sz w:val="24"/>
          <w:szCs w:val="24"/>
        </w:rPr>
        <w:t>Minerva</w:t>
      </w:r>
      <w:r w:rsidR="00F03490">
        <w:rPr>
          <w:rFonts w:ascii="Adobe Devanagari" w:hAnsi="Adobe Devanagari" w:cs="Adobe Devanagari"/>
          <w:sz w:val="24"/>
          <w:szCs w:val="24"/>
        </w:rPr>
        <w:t>: attacking and defending</w:t>
      </w:r>
    </w:p>
    <w:p w14:paraId="13ED4929" w14:textId="111C7247" w:rsidR="00F03490" w:rsidRDefault="00F03490" w:rsidP="00F03490">
      <w:pPr>
        <w:snapToGrid w:val="0"/>
        <w:rPr>
          <w:rFonts w:ascii="Adobe Devanagari" w:hAnsi="Adobe Devanagari" w:cs="Adobe Devanagari"/>
          <w:sz w:val="24"/>
          <w:szCs w:val="24"/>
        </w:rPr>
      </w:pPr>
    </w:p>
    <w:p w14:paraId="0B58D31B" w14:textId="41968E4E" w:rsidR="00F03490" w:rsidRDefault="00F03490" w:rsidP="00F03490">
      <w:pPr>
        <w:snapToGrid w:val="0"/>
        <w:rPr>
          <w:rFonts w:ascii="Adobe Devanagari" w:hAnsi="Adobe Devanagari" w:cs="Adobe Devanagari"/>
          <w:sz w:val="24"/>
          <w:szCs w:val="24"/>
        </w:rPr>
      </w:pPr>
      <w:r w:rsidRPr="00F03490">
        <w:rPr>
          <w:rFonts w:ascii="Adobe Devanagari" w:hAnsi="Adobe Devanagari" w:cs="Adobe Devanagari"/>
          <w:sz w:val="24"/>
          <w:szCs w:val="24"/>
        </w:rPr>
        <w:t>Demeter</w:t>
      </w:r>
      <w:r>
        <w:rPr>
          <w:rFonts w:ascii="Adobe Devanagari" w:hAnsi="Adobe Devanagari" w:cs="Adobe Devanagari"/>
          <w:sz w:val="24"/>
          <w:szCs w:val="24"/>
        </w:rPr>
        <w:t xml:space="preserve">: </w:t>
      </w:r>
      <w:r w:rsidR="005B12AE">
        <w:rPr>
          <w:rFonts w:ascii="Adobe Devanagari" w:hAnsi="Adobe Devanagari" w:cs="Adobe Devanagari"/>
          <w:sz w:val="24"/>
          <w:szCs w:val="24"/>
        </w:rPr>
        <w:t xml:space="preserve">building and </w:t>
      </w:r>
      <w:r w:rsidRPr="00F03490">
        <w:rPr>
          <w:rFonts w:ascii="Adobe Devanagari" w:hAnsi="Adobe Devanagari" w:cs="Adobe Devanagari"/>
          <w:sz w:val="24"/>
          <w:szCs w:val="24"/>
        </w:rPr>
        <w:t>manag</w:t>
      </w:r>
      <w:r>
        <w:rPr>
          <w:rFonts w:ascii="Adobe Devanagari" w:hAnsi="Adobe Devanagari" w:cs="Adobe Devanagari"/>
          <w:sz w:val="24"/>
          <w:szCs w:val="24"/>
        </w:rPr>
        <w:t>ing</w:t>
      </w:r>
    </w:p>
    <w:p w14:paraId="47DE2A5D" w14:textId="310C1E6F" w:rsidR="00591B4E" w:rsidRDefault="00591B4E" w:rsidP="00F03490">
      <w:pPr>
        <w:snapToGrid w:val="0"/>
        <w:rPr>
          <w:rFonts w:ascii="Adobe Devanagari" w:hAnsi="Adobe Devanagari" w:cs="Adobe Devanagari"/>
          <w:sz w:val="24"/>
          <w:szCs w:val="24"/>
        </w:rPr>
      </w:pPr>
    </w:p>
    <w:p w14:paraId="38F84A56" w14:textId="0CA9E9FB" w:rsidR="00591B4E" w:rsidRDefault="00591B4E" w:rsidP="00F03490">
      <w:pPr>
        <w:snapToGrid w:val="0"/>
        <w:rPr>
          <w:rFonts w:ascii="Adobe Devanagari" w:hAnsi="Adobe Devanagari" w:cs="Adobe Devanagari" w:hint="eastAsia"/>
          <w:sz w:val="24"/>
          <w:szCs w:val="24"/>
        </w:rPr>
      </w:pPr>
      <w:r w:rsidRPr="00591B4E">
        <w:rPr>
          <w:rFonts w:ascii="Adobe Devanagari" w:hAnsi="Adobe Devanagari" w:cs="Adobe Devanagari"/>
          <w:sz w:val="24"/>
          <w:szCs w:val="24"/>
        </w:rPr>
        <w:t>Hephaestus</w:t>
      </w:r>
      <w:r>
        <w:rPr>
          <w:rFonts w:ascii="Adobe Devanagari" w:hAnsi="Adobe Devanagari" w:cs="Adobe Devanagari"/>
          <w:sz w:val="24"/>
          <w:szCs w:val="24"/>
        </w:rPr>
        <w:t xml:space="preserve">: </w:t>
      </w:r>
      <w:r w:rsidRPr="00591B4E">
        <w:rPr>
          <w:rFonts w:ascii="Adobe Devanagari" w:hAnsi="Adobe Devanagari" w:cs="Adobe Devanagari"/>
          <w:sz w:val="24"/>
          <w:szCs w:val="24"/>
        </w:rPr>
        <w:t>manufactur</w:t>
      </w:r>
      <w:r>
        <w:rPr>
          <w:rFonts w:ascii="Adobe Devanagari" w:hAnsi="Adobe Devanagari" w:cs="Adobe Devanagari"/>
          <w:sz w:val="24"/>
          <w:szCs w:val="24"/>
        </w:rPr>
        <w:t>ing</w:t>
      </w:r>
    </w:p>
    <w:p w14:paraId="2CBFD97F" w14:textId="5707AE22" w:rsidR="00F03490" w:rsidRPr="005B12AE" w:rsidRDefault="00F03490" w:rsidP="00F03490">
      <w:pPr>
        <w:snapToGrid w:val="0"/>
        <w:rPr>
          <w:rFonts w:ascii="Adobe Devanagari" w:hAnsi="Adobe Devanagari" w:cs="Adobe Devanagari"/>
          <w:sz w:val="24"/>
          <w:szCs w:val="24"/>
        </w:rPr>
      </w:pPr>
    </w:p>
    <w:p w14:paraId="5CB035C0" w14:textId="767D2A04" w:rsidR="00F03490" w:rsidRDefault="005B12AE" w:rsidP="00F03490">
      <w:pPr>
        <w:snapToGrid w:val="0"/>
        <w:rPr>
          <w:rFonts w:ascii="Adobe Devanagari" w:hAnsi="Adobe Devanagari" w:cs="Adobe Devanagari" w:hint="eastAsia"/>
          <w:sz w:val="24"/>
          <w:szCs w:val="24"/>
        </w:rPr>
      </w:pPr>
      <w:r w:rsidRPr="005B12AE">
        <w:rPr>
          <w:rFonts w:ascii="Adobe Devanagari" w:hAnsi="Adobe Devanagari" w:cs="Adobe Devanagari"/>
          <w:sz w:val="24"/>
          <w:szCs w:val="24"/>
        </w:rPr>
        <w:t>Hermes</w:t>
      </w:r>
      <w:r>
        <w:rPr>
          <w:rFonts w:ascii="Adobe Devanagari" w:hAnsi="Adobe Devanagari" w:cs="Adobe Devanagari"/>
          <w:sz w:val="24"/>
          <w:szCs w:val="24"/>
        </w:rPr>
        <w:t>: trading</w:t>
      </w:r>
    </w:p>
    <w:p w14:paraId="54394D3E" w14:textId="77777777" w:rsidR="00F03490" w:rsidRPr="00F03490" w:rsidRDefault="00F03490" w:rsidP="00F03490">
      <w:pPr>
        <w:snapToGrid w:val="0"/>
        <w:rPr>
          <w:rFonts w:ascii="Adobe Devanagari" w:hAnsi="Adobe Devanagari" w:cs="Adobe Devanagari" w:hint="eastAsia"/>
          <w:sz w:val="24"/>
          <w:szCs w:val="24"/>
        </w:rPr>
      </w:pPr>
    </w:p>
    <w:sectPr w:rsidR="00F03490" w:rsidRPr="00F03490" w:rsidSect="00F0349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F4"/>
    <w:rsid w:val="00396723"/>
    <w:rsid w:val="00591B4E"/>
    <w:rsid w:val="005B12AE"/>
    <w:rsid w:val="00A643F4"/>
    <w:rsid w:val="00F0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2354"/>
  <w15:chartTrackingRefBased/>
  <w15:docId w15:val="{55A255A1-AAC8-4385-AAEC-C3DAA503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Nachuan</dc:creator>
  <cp:keywords/>
  <dc:description/>
  <cp:lastModifiedBy>Wang, Nachuan</cp:lastModifiedBy>
  <cp:revision>3</cp:revision>
  <dcterms:created xsi:type="dcterms:W3CDTF">2021-10-18T11:17:00Z</dcterms:created>
  <dcterms:modified xsi:type="dcterms:W3CDTF">2021-10-18T11:35:00Z</dcterms:modified>
</cp:coreProperties>
</file>