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rPr>
          <w:rFonts w:ascii="黑体" w:hAnsi="黑体" w:eastAsia="黑体"/>
          <w:b/>
          <w:sz w:val="52"/>
        </w:rPr>
        <w:t>《数据可视化技术》课程报告</w:t>
      </w:r>
    </w:p>
    <w:p/>
    <w:p>
      <w:pPr>
        <w:ind w:firstLine="0"/>
        <w:jc w:val="center"/>
      </w:pPr>
      <w:r>
        <w:rPr>
          <w:rFonts w:ascii="黑体" w:hAnsi="黑体" w:eastAsia="黑体"/>
          <w:sz w:val="36"/>
        </w:rPr>
        <w:t>中国互联网发展态势可视化分析</w:t>
        <w:br/>
        <w:t>（2010–2025）</w:t>
      </w:r>
    </w:p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院：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商学院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专    业：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信息管理与信息系统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号：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2308080119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姓    名：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王睿彬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课    程：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数据可视化技术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期：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2025–2026学年第二学期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一、引言</w:t>
      </w:r>
    </w:p>
    <w:p>
      <w:pPr>
        <w:ind w:firstLine="420"/>
      </w:pPr>
      <w:r>
        <w:rPr>
          <w:rFonts w:ascii="宋体" w:hAnsi="宋体" w:eastAsia="宋体"/>
          <w:sz w:val="24"/>
        </w:rPr>
        <w:t>从2010年到现在，中国互联网的变化真的太大了。2010年那会儿3G刚普及，智能手机还是个贵东西，上网主要是用电脑。现在呢，一部手机什么都搞定了——聊天、买东西、看视频、点外卖、交水电费。这背后其实反映了很多层面的变化：网络基础设施的升级、终端设备的普及、用户群体的扩张和分化、应用生态的丰富，以及城乡之间数字鸿沟的演变。这些变化不是孤立的，它们互相影响、共同推动了中国互联网的快速发展。</w:t>
      </w:r>
    </w:p>
    <w:p>
      <w:pPr>
        <w:ind w:firstLine="420"/>
      </w:pPr>
      <w:r>
        <w:rPr>
          <w:rFonts w:ascii="宋体" w:hAnsi="宋体" w:eastAsia="宋体"/>
          <w:sz w:val="24"/>
        </w:rPr>
        <w:t>中国互联网络信息中心（CNNIC）从1997年开始，每半年发布一次《中国互联网络发展状况统计报告》，至今已经发布了五十多次。这份报告被国内外广泛引用，可以说是研究中国互联网最权威的数据来源之一。报告中记录了网民规模、普及率、接入设备、用户结构、应用使用情况、基础设施建设等多个维度的指标，时间跨度长、指标体系稳定，非常适合用来做趋势分析。</w:t>
      </w:r>
    </w:p>
    <w:p>
      <w:pPr>
        <w:ind w:firstLine="420"/>
      </w:pPr>
      <w:r>
        <w:rPr>
          <w:rFonts w:ascii="宋体" w:hAnsi="宋体" w:eastAsia="宋体"/>
          <w:sz w:val="24"/>
        </w:rPr>
        <w:t>本报告选取了2010年到2025年这个时间窗口，主要原因有两个：一是这十五年恰好是中国互联网从起步到成熟的关键阶段，3G商用、4G爆发、5G部署都发生在这个时期；二是CNNIC在这段时间内的调查方法和指标体系相对稳定，数据具有较好的连续性和可比性。我从中提取了七个核心维度：网民规模与普及率、手机网民、年龄结构、学历结构、互联网应用排名、城乡普及率对比、IP地址资源。每个维度都选择了最能反映其特征的图表类型，后面会逐一说明选图的理由。</w:t>
      </w:r>
    </w:p>
    <w:p>
      <w:pPr>
        <w:ind w:firstLine="420"/>
      </w:pPr>
      <w:r>
        <w:rPr>
          <w:rFonts w:ascii="宋体" w:hAnsi="宋体" w:eastAsia="宋体"/>
          <w:sz w:val="24"/>
        </w:rPr>
        <w:t>可视化工具方面，我用了PyECharts和Matplotlib两个库。PyECharts基于ECharts，可以生成交互式网页图表，用浏览器打开以后能够悬停看数据、缩放、筛选，交互性比较强，适合用来探索数据。Matplotlib是Python最经典的绘图库，生成的静态图表格式规范、适合打印和排版。两种工具结合使用，网页端做交互探索，打印端看静态图表，各有各的用途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二、数据来源与处理</w:t>
      </w:r>
    </w:p>
    <w:p>
      <w:pPr>
        <w:ind w:firstLine="420"/>
      </w:pPr>
      <w:r>
        <w:rPr>
          <w:rFonts w:ascii="宋体" w:hAnsi="宋体" w:eastAsia="宋体"/>
          <w:sz w:val="24"/>
        </w:rPr>
        <w:t>数据全部来自CNNIC第27次到第55次报告（2010-2025年）。总共整理成七个CSV文件，分别对应网民规模与普及率、手机网民、年龄结构、学历结构、应用用户规模、城乡普及率和IP地址资源。有些指标不是每年都有数据，比如年龄结构只有几个年份的，我就直接用了这些年份，没做插值，保证数字都是原始值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三、可视化分析与发现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3.1 网民规模和普及率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070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users_pene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70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图1 中国网民规模与互联网普及率变化（2010-2025）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网民从2010年的4.57亿涨到了2025年的11.25亿，普及率从34.3%到了79.8%。柱状图拆网民规模、折线搭普及率，两个量纲不一样但放到一起能对照着看。前十年涨得特别快，每年基本多四五千万人，那会儿正好3G变4G、智能手机也越来越便宜。2020年后增速慢了，一年就多两三千万——该上的都上了，剩下的增量本来就不多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3.2 手机网民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589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图2 中国手机网民规模及占比变化（2010-2025）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2010年手机上网才66.2%，三分之一的人还用电脑。2025年到了99.9%，基本全民手机上网了。双轴图一边标规模一边标占比，量纲不统一也能各看各的趋势。</w:t>
      </w:r>
    </w:p>
    <w:p>
      <w:pPr>
        <w:ind w:firstLine="420"/>
      </w:pPr>
      <w:r>
        <w:rPr>
          <w:rFonts w:ascii="宋体" w:hAnsi="宋体" w:eastAsia="宋体"/>
          <w:sz w:val="24"/>
        </w:rPr>
        <w:t>2015年是个转折点，那一年手机占比第一次破90%。之后电脑用户越来越少，谁还专门开电脑上网啊。移动支付、短视频、外卖能在中国做得这么好，跟这个趋势有很大关系。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3.3 年龄结构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403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4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图3 中国网民年龄结构演变（2013-2024）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2013年50岁以上网民加起来才7.6%，2024年到了22.8%，60岁以上从2.5%涨到7.6%。我爸妈以前根本不碰手机，现在天天刷短视频、发红包，数据跟身边的情况对得上。堆叠柱状图的好处是每年的构成和年份间的变化都能看出来。</w:t>
      </w:r>
    </w:p>
    <w:p>
      <w:pPr>
        <w:ind w:firstLine="420"/>
      </w:pPr>
      <w:r>
        <w:rPr>
          <w:rFonts w:ascii="宋体" w:hAnsi="宋体" w:eastAsia="宋体"/>
          <w:sz w:val="24"/>
        </w:rPr>
        <w:t>年轻人占比反而降了不少，20到29岁从31.2%降到18.7%。但我觉得不是年轻人不上网了，是老年人进来太多被稀释了。30到39岁一直稳定在20%到24%，40到49岁从12.5%涨到21.5%。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3.4 学历结构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4985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edu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8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图4 2024年中国网民学历结构分布</w:t>
      </w:r>
    </w:p>
    <w:p>
      <w:pPr>
        <w:ind w:firstLine="420"/>
      </w:pPr>
      <w:r>
        <w:rPr>
          <w:rFonts w:ascii="宋体" w:hAnsi="宋体" w:eastAsia="宋体"/>
          <w:sz w:val="24"/>
        </w:rPr>
        <w:t>2024年学历分布比较平均。初中学历最多32.8%，高中/中专26.2%，大专/本科27.6%，小学及以下8.8%，硕士以上4.6%。环形图看分类占比挺直观的。高学历比例在慢慢涨，大专及以上从2013年的20.9%到了32.2%。不过初中及以下的群体还是很大，做产品的人得考虑到这一点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3.5 互联网应用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589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ap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图5 2024年中国主要互联网应用用户规模排名</w:t>
      </w:r>
    </w:p>
    <w:p>
      <w:pPr>
        <w:ind w:firstLine="420"/>
      </w:pPr>
      <w:r>
        <w:rPr>
          <w:rFonts w:ascii="宋体" w:hAnsi="宋体" w:eastAsia="宋体"/>
          <w:sz w:val="24"/>
        </w:rPr>
        <w:t>即时通信10.7亿排第一，网络视频10.5亿第二，网络支付9.8亿第三，搜索引擎8.9亿，网络购物8.7亿。一开始我用的纵向柱状图，应用名称太长挤成一团，换成横向的就好了，标签完整显示，排序也清楚。</w:t>
      </w:r>
    </w:p>
    <w:p>
      <w:pPr>
        <w:ind w:firstLine="420"/>
      </w:pPr>
      <w:r>
        <w:rPr>
          <w:rFonts w:ascii="宋体" w:hAnsi="宋体" w:eastAsia="宋体"/>
          <w:sz w:val="24"/>
        </w:rPr>
        <w:t>在线教育4.2亿、在线办公5.3亿，疫情的时候用的人暴增，后来回落了一些但还是比疫情前多。有些习惯养成之后就回不去了。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3.6 城乡差距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550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urban_ru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5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图6 中国城乡互联网普及率对比（2013-2024）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城镇普及率62.0%涨到84.5%，农村从28.1%涨到65.3%。农村虽然绝对值还落后，但增速更快，十年涨了130%多。分组柱状图每年两根柱子挨着，差距变化一目了然。从34个百分点缩到19个，数字鸿沟在变小，但将近20个点还是不小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3.7 IP地址资源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550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7_i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5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图7 中国IPv4/IPv6地址资源变化（2017-2024）</w:t>
      </w:r>
    </w:p>
    <w:p>
      <w:pPr>
        <w:ind w:firstLine="420"/>
      </w:pPr>
      <w:r>
        <w:rPr>
          <w:rFonts w:ascii="宋体" w:hAnsi="宋体" w:eastAsia="宋体"/>
          <w:sz w:val="24"/>
        </w:rPr>
        <w:t>IPv4从3.39亿到3.62亿，基本没动——全球IPv4早就分完了。IPv6从0.86亿涨到2.63亿，翻了快三倍。两根柱并排放，反差很清楚。2017年国家推IPv6部署之后增速明显加快，全面取代IPv4应该只是时间问题。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四、总结</w:t>
      </w:r>
    </w:p>
    <w:p>
      <w:pPr>
        <w:ind w:firstLine="420"/>
      </w:pPr>
      <w:r>
        <w:rPr>
          <w:rFonts w:ascii="宋体" w:hAnsi="宋体" w:eastAsia="宋体"/>
          <w:sz w:val="24"/>
        </w:rPr>
        <w:t>总的说来，这十五年互联网变化确实大。网民涨到了11亿多，普及率快八成，但增长也差不多到头了。手机是绝对主流，做什么都得先考虑移动端。上网的人越来越多样，老人小孩都在上，城乡差距在缩小，但还有差距。IPv6也在快速铺开。</w:t>
      </w:r>
    </w:p>
    <w:p>
      <w:pPr>
        <w:ind w:firstLine="420"/>
      </w:pPr>
      <w:r>
        <w:rPr>
          <w:rFonts w:ascii="宋体" w:hAnsi="宋体" w:eastAsia="宋体"/>
          <w:sz w:val="24"/>
        </w:rPr>
        <w:t>做这个报告之前我翻过几次CNNIC的报告，密密麻麻的数字看完也记不住什么。但把数据画成图以后，增长最快的是哪几年、哪个年龄段变化最大、城乡差距到底多大，一眼就能抓住。数据可视化确实是个好工具。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参考文献</w:t>
      </w:r>
    </w:p>
    <w:p>
      <w:pPr>
        <w:ind w:firstLine="420"/>
      </w:pPr>
      <w:r>
        <w:rPr>
          <w:rFonts w:ascii="宋体" w:hAnsi="宋体" w:eastAsia="宋体"/>
          <w:sz w:val="22"/>
        </w:rPr>
        <w:t>[1] 中国互联网络信息中心. 第27次中国互联网络发展状况统计报告[R]. 北京, 2010.</w:t>
      </w:r>
    </w:p>
    <w:p>
      <w:pPr>
        <w:ind w:firstLine="420"/>
      </w:pPr>
      <w:r>
        <w:rPr>
          <w:rFonts w:ascii="宋体" w:hAnsi="宋体" w:eastAsia="宋体"/>
          <w:sz w:val="22"/>
        </w:rPr>
        <w:t>[2] 中国互联网络信息中心. 第37次中国互联网络发展状况统计报告[R]. 北京, 2015.</w:t>
      </w:r>
    </w:p>
    <w:p>
      <w:pPr>
        <w:ind w:firstLine="420"/>
      </w:pPr>
      <w:r>
        <w:rPr>
          <w:rFonts w:ascii="宋体" w:hAnsi="宋体" w:eastAsia="宋体"/>
          <w:sz w:val="22"/>
        </w:rPr>
        <w:t>[3] 中国互联网络信息中心. 第47次中国互联网络发展状况统计报告[R]. 北京, 2020.</w:t>
      </w:r>
    </w:p>
    <w:p>
      <w:pPr>
        <w:ind w:firstLine="420"/>
      </w:pPr>
      <w:r>
        <w:rPr>
          <w:rFonts w:ascii="宋体" w:hAnsi="宋体" w:eastAsia="宋体"/>
          <w:sz w:val="22"/>
        </w:rPr>
        <w:t>[4] 中国互联网络信息中心. 第51次中国互联网络发展状况统计报告[R]. 北京, 2022.</w:t>
      </w:r>
    </w:p>
    <w:p>
      <w:pPr>
        <w:ind w:firstLine="420"/>
      </w:pPr>
      <w:r>
        <w:rPr>
          <w:rFonts w:ascii="宋体" w:hAnsi="宋体" w:eastAsia="宋体"/>
          <w:sz w:val="22"/>
        </w:rPr>
        <w:t>[5] 中国互联网络信息中心. 第53次中国互联网络发展状况统计报告[R]. 北京, 2023.</w:t>
      </w:r>
    </w:p>
    <w:p>
      <w:pPr>
        <w:ind w:firstLine="420"/>
      </w:pPr>
      <w:r>
        <w:rPr>
          <w:rFonts w:ascii="宋体" w:hAnsi="宋体" w:eastAsia="宋体"/>
          <w:sz w:val="22"/>
        </w:rPr>
        <w:t>[6] 中国互联网络信息中心. 第55次中国互联网络发展状况统计报告[R]. 北京, 2024.</w:t>
      </w:r>
    </w:p>
    <w:p>
      <w:pPr>
        <w:ind w:firstLine="420"/>
      </w:pPr>
      <w:r>
        <w:rPr>
          <w:rFonts w:ascii="宋体" w:hAnsi="宋体" w:eastAsia="宋体"/>
          <w:sz w:val="22"/>
        </w:rPr>
        <w:t>[7] 中国互联网络信息中心. 第59次中国互联网络发展状况统计报告[R]. 北京, 2026.</w:t>
      </w:r>
    </w:p>
    <w:p>
      <w:pPr>
        <w:ind w:firstLine="420"/>
      </w:pPr>
      <w:r>
        <w:rPr>
          <w:rFonts w:ascii="宋体" w:hAnsi="宋体" w:eastAsia="宋体"/>
          <w:sz w:val="22"/>
        </w:rPr>
        <w:t>[8] 中共中央办公厅, 国务院办公厅. 推进互联网协议第六版（IPv6）规模部署行动计划[Z]. 2017.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