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Files </w:t>
      </w:r>
      <w:r>
        <w:rPr>
          <w:highlight w:val="cyan"/>
        </w:rPr>
        <w:t>highlighted in blue</w:t>
      </w:r>
      <w:r>
        <w:rPr/>
        <w:t xml:space="preserve"> are not included in the Eyes Timestamps folder</w:t>
      </w:r>
    </w:p>
    <w:tbl>
      <w:tblPr>
        <w:tblStyle w:val="TableGrid"/>
        <w:tblW w:w="9359" w:type="dxa"/>
        <w:jc w:val="left"/>
        <w:tblInd w:w="0" w:type="dxa"/>
        <w:tblCellMar>
          <w:top w:w="0" w:type="dxa"/>
          <w:left w:w="60" w:type="dxa"/>
          <w:bottom w:w="0" w:type="dxa"/>
          <w:right w:w="60" w:type="dxa"/>
        </w:tblCellMar>
        <w:tblLook w:val="06a0" w:noHBand="1" w:noVBand="1" w:firstColumn="1" w:lastRow="0" w:lastColumn="0" w:firstRow="1"/>
      </w:tblPr>
      <w:tblGrid>
        <w:gridCol w:w="3119"/>
        <w:gridCol w:w="3120"/>
        <w:gridCol w:w="3120"/>
      </w:tblGrid>
      <w:tr>
        <w:trPr>
          <w:trHeight w:val="300" w:hRule="atLeast"/>
        </w:trPr>
        <w:tc>
          <w:tcPr>
            <w:tcW w:w="3119" w:type="dxa"/>
            <w:tcBorders>
              <w:top w:val="single" w:sz="6" w:space="0" w:color="000000"/>
              <w:left w:val="single" w:sz="6" w:space="0" w:color="000000"/>
            </w:tcBorders>
            <w:shd w:color="auto" w:fill="1E8BCD" w:val="clear"/>
            <w:vAlign w:val="center"/>
          </w:tcPr>
          <w:p>
            <w:pPr>
              <w:pStyle w:val="Normal"/>
              <w:bidi w:val="0"/>
              <w:spacing w:lineRule="exact" w:line="270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en-US"/>
              </w:rPr>
              <w:t>File name</w:t>
            </w:r>
          </w:p>
        </w:tc>
        <w:tc>
          <w:tcPr>
            <w:tcW w:w="3120" w:type="dxa"/>
            <w:tcBorders>
              <w:top w:val="single" w:sz="6" w:space="0" w:color="000000"/>
            </w:tcBorders>
            <w:shd w:color="auto" w:fill="1E8BCD" w:val="clear"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en-US"/>
              </w:rPr>
              <w:t>Index num</w:t>
            </w:r>
          </w:p>
        </w:tc>
        <w:tc>
          <w:tcPr>
            <w:tcW w:w="3120" w:type="dxa"/>
            <w:tcBorders>
              <w:top w:val="single" w:sz="6" w:space="0" w:color="000000"/>
              <w:right w:val="single" w:sz="6" w:space="0" w:color="000000"/>
            </w:tcBorders>
            <w:shd w:color="auto" w:fill="1E8BCD" w:val="clear"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en-US"/>
              </w:rPr>
              <w:t>Notes on manual adjustments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031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6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014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7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C9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9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Used eyes open start as eyes closed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009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12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No stop times, used eyes open start as eyes closed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C20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13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HAVE NOT PROCESSED – no way to tell what annotations are for, I've checked with expanded annotations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C21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15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HAVE NOT PROCESSED – no way to tell what annotations are for, I've checked with expanded annotations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013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17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8 second recording for eyes closed, going straight into recording for eyes open. Manually inputted values for eyes open and closed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046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19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Took the second event "1" as start of eyes closed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C8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23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 xml:space="preserve">HAVE NOT PROCESSED – after expanding number of annotations, the timing of the data doesn't make sense for event IDs 1 and 2. No stops. Less than a second between 1 and 2. 2 is measured for 25 seconds. 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C14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24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Used eyes open start as eyes closed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038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31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Chose the eyes open time range that was the longest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C5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34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HAVE NOT PROCESSED – not sure it's possible to process because there are too many 1 indicators (0-60 seconds). Unclear where to start and stop.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059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36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Used the next key press after eyes open as the eyes open stop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007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38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Used eyes closed end for eyes open start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008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43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Used eyes closed end for eyes open start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030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46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Manually captured all data after visualizing data - "Sop" instead of "Stop", added to dictionary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010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47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Used next key press as STOP of eyes closed, eyes open recorded before eyes closed.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045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52</w:t>
            </w:r>
          </w:p>
        </w:tc>
        <w:tc>
          <w:tcPr>
            <w:tcW w:w="3120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highlight w:val="cyan"/>
                <w:lang w:val="en-US"/>
              </w:rPr>
              <w:t>HAVE NOT PROCESSED – no markers besides pinpricks</w:t>
            </w:r>
          </w:p>
        </w:tc>
      </w:tr>
      <w:tr>
        <w:trPr>
          <w:trHeight w:val="300" w:hRule="atLeast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C3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65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270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en-US"/>
              </w:rPr>
              <w:t>Took later eyes closed reading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exact" w:line="27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288</Words>
  <Characters>1262</Characters>
  <CharactersWithSpaces>1497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2023-12-26T21:55:01Z</dcterms:created>
  <dc:creator>Wu, Rachel</dc:creator>
  <dc:description/>
  <dc:language>en-US</dc:language>
  <cp:lastModifiedBy>Wu, Rachel</cp:lastModifiedBy>
  <dcterms:modified xsi:type="dcterms:W3CDTF">2023-12-26T21:57:18Z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