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46F2A" w14:textId="77777777" w:rsidR="00A316B3" w:rsidRDefault="00A316B3">
      <w:r>
        <w:t>Seqian Wang, 260377179</w:t>
      </w:r>
      <w:r>
        <w:br/>
      </w:r>
      <w:proofErr w:type="gramStart"/>
      <w:r>
        <w:t>In</w:t>
      </w:r>
      <w:proofErr w:type="gramEnd"/>
      <w:r>
        <w:t xml:space="preserve"> collaboration with Sulantha Mathotaarachchi and Maxime Parent</w:t>
      </w:r>
    </w:p>
    <w:p w14:paraId="36D13D5C" w14:textId="77777777" w:rsidR="00F15734" w:rsidRDefault="00F15734" w:rsidP="00F15734">
      <w:pPr>
        <w:pStyle w:val="Heading1"/>
      </w:pPr>
      <w:r>
        <w:t>Single-layer classification</w:t>
      </w:r>
    </w:p>
    <w:p w14:paraId="3F7D3EC4" w14:textId="15083A83" w:rsidR="007D5547" w:rsidRDefault="00B30EA4" w:rsidP="00F15734">
      <w:r>
        <w:t>The learning r</w:t>
      </w:r>
      <w:r w:rsidR="002B3F64">
        <w:t>ate</w:t>
      </w:r>
      <w:r>
        <w:t xml:space="preserve"> affects how receptive a person or system is to</w:t>
      </w:r>
      <w:r w:rsidR="002665D9">
        <w:t xml:space="preserve"> feedback. There is a trade</w:t>
      </w:r>
      <w:r w:rsidR="007D4AAD" w:rsidRPr="67A5102B">
        <w:t>-</w:t>
      </w:r>
      <w:r w:rsidR="002665D9">
        <w:t xml:space="preserve">off between a small rate and a high rate, and neither extreme is optimal. </w:t>
      </w:r>
      <w:r w:rsidR="007D34CA">
        <w:t xml:space="preserve">Indeed, a small learning rate will take a long time to train (need a higher number of iterations), while a </w:t>
      </w:r>
      <w:r w:rsidR="00A130EF">
        <w:t>big learning rate will constantly overshoot and undershoot</w:t>
      </w:r>
      <w:r w:rsidR="000E76C1">
        <w:t xml:space="preserve"> the </w:t>
      </w:r>
      <w:r w:rsidR="00A130EF">
        <w:t>weights</w:t>
      </w:r>
      <w:r w:rsidR="00B97D3C">
        <w:t xml:space="preserve">, failing to find the right </w:t>
      </w:r>
      <w:r w:rsidR="00097EED">
        <w:t>level</w:t>
      </w:r>
      <w:r w:rsidR="00CF1719">
        <w:t>.</w:t>
      </w:r>
      <w:r w:rsidR="00C37521" w:rsidRPr="67A5102B">
        <w:t xml:space="preserve"> </w:t>
      </w:r>
      <w:r w:rsidR="00B8106E">
        <w:t>Note: For the sake of t</w:t>
      </w:r>
      <w:r w:rsidR="00066456">
        <w:t xml:space="preserve">ime, I only ran the experiment </w:t>
      </w:r>
      <w:r w:rsidR="008B4FAE">
        <w:t>5</w:t>
      </w:r>
      <w:r w:rsidR="00066456">
        <w:t xml:space="preserve"> time</w:t>
      </w:r>
      <w:r w:rsidR="008B4FAE">
        <w:t>s</w:t>
      </w:r>
      <w:r w:rsidR="00B8106E">
        <w:t xml:space="preserve"> for a given learning rate. Having more trials per learning rate would yield more </w:t>
      </w:r>
      <w:r w:rsidR="00CB0D12">
        <w:t>stable</w:t>
      </w:r>
      <w:r w:rsidR="00C46533">
        <w:t xml:space="preserve"> results for the error</w:t>
      </w:r>
      <w:r w:rsidR="00CB2398">
        <w:t>.</w:t>
      </w:r>
      <w:r w:rsidR="00A807A5">
        <w:t xml:space="preserve"> In other words, I would expect to find the peaks </w:t>
      </w:r>
      <w:r w:rsidR="00F404E0">
        <w:t xml:space="preserve">with </w:t>
      </w:r>
      <w:r w:rsidR="005B5F68">
        <w:t>values around 10 to be lessened</w:t>
      </w:r>
      <w:r w:rsidR="00243D49">
        <w:t xml:space="preserve"> in the following figure and the standard deviation reduced.</w:t>
      </w:r>
    </w:p>
    <w:p w14:paraId="4F6EF35B" w14:textId="5F5BB9F5" w:rsidR="0088467C" w:rsidRDefault="008B4FAE" w:rsidP="0088467C">
      <w:pPr>
        <w:keepNext/>
      </w:pPr>
      <w:r w:rsidRPr="008B4FAE">
        <w:rPr>
          <w:noProof/>
        </w:rPr>
        <w:drawing>
          <wp:inline distT="0" distB="0" distL="0" distR="0" wp14:anchorId="5DE6409A" wp14:editId="7D671DB8">
            <wp:extent cx="6044750" cy="3818434"/>
            <wp:effectExtent l="0" t="0" r="0" b="0"/>
            <wp:docPr id="5" name="Picture 5" descr="C:\Users\wang0_000\SkyDrive\Documents\Business\NEUR 603 Computational Neuroscience\l4 Supervised Learning\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0_000\SkyDrive\Documents\Business\NEUR 603 Computational Neuroscience\l4 Supervised Learning\Figur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t="3880" r="8366" b="4246"/>
                    <a:stretch/>
                  </pic:blipFill>
                  <pic:spPr bwMode="auto">
                    <a:xfrm>
                      <a:off x="0" y="0"/>
                      <a:ext cx="6044750" cy="38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0485B" w14:textId="3A15ABD0" w:rsidR="00990665" w:rsidRPr="007E3310" w:rsidRDefault="0088467C" w:rsidP="0088467C">
      <w:pPr>
        <w:pStyle w:val="Caption"/>
        <w:rPr>
          <w:sz w:val="24"/>
          <w:szCs w:val="24"/>
        </w:rPr>
      </w:pPr>
      <w:r w:rsidRPr="007E3310">
        <w:rPr>
          <w:sz w:val="24"/>
          <w:szCs w:val="24"/>
        </w:rPr>
        <w:t xml:space="preserve">Figure </w:t>
      </w:r>
      <w:r w:rsidRPr="007E3310">
        <w:rPr>
          <w:sz w:val="24"/>
          <w:szCs w:val="24"/>
        </w:rPr>
        <w:fldChar w:fldCharType="begin"/>
      </w:r>
      <w:r w:rsidRPr="007E3310">
        <w:rPr>
          <w:sz w:val="24"/>
          <w:szCs w:val="24"/>
        </w:rPr>
        <w:instrText xml:space="preserve"> SEQ Figure \* ARABIC </w:instrText>
      </w:r>
      <w:r w:rsidRPr="007E3310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1</w:t>
      </w:r>
      <w:r w:rsidRPr="007E3310">
        <w:rPr>
          <w:sz w:val="24"/>
          <w:szCs w:val="24"/>
        </w:rPr>
        <w:fldChar w:fldCharType="end"/>
      </w:r>
      <w:r w:rsidRPr="007E3310">
        <w:rPr>
          <w:sz w:val="24"/>
          <w:szCs w:val="24"/>
        </w:rPr>
        <w:t>: MSE vs Learning Rate. The following learning rates have been tested and used as data points: [0.01:0.01:0.2 0.3:0.1:1 1.5:0.1:2.5]</w:t>
      </w:r>
      <w:r w:rsidR="00531D4C" w:rsidRPr="007E3310">
        <w:rPr>
          <w:sz w:val="24"/>
          <w:szCs w:val="24"/>
        </w:rPr>
        <w:t>.</w:t>
      </w:r>
      <w:r w:rsidR="001249E4" w:rsidRPr="007E3310">
        <w:rPr>
          <w:sz w:val="24"/>
          <w:szCs w:val="24"/>
        </w:rPr>
        <w:t xml:space="preserve"> </w:t>
      </w:r>
      <w:r w:rsidR="00B25163">
        <w:rPr>
          <w:sz w:val="24"/>
          <w:szCs w:val="24"/>
        </w:rPr>
        <w:t>Since we are using</w:t>
      </w:r>
      <w:r w:rsidR="001249E4" w:rsidRPr="007E3310">
        <w:rPr>
          <w:sz w:val="24"/>
          <w:szCs w:val="24"/>
        </w:rPr>
        <w:t xml:space="preserve"> 500 trials, </w:t>
      </w:r>
      <w:r w:rsidR="00B25163">
        <w:rPr>
          <w:sz w:val="24"/>
          <w:szCs w:val="24"/>
        </w:rPr>
        <w:t>the error at a learning rate of 0.01 is barely noticeable, and I would expect a larger</w:t>
      </w:r>
      <w:r w:rsidR="00D60AD1" w:rsidRPr="007E3310">
        <w:rPr>
          <w:sz w:val="24"/>
          <w:szCs w:val="24"/>
        </w:rPr>
        <w:t xml:space="preserve"> error if less trials were used.</w:t>
      </w:r>
      <w:r w:rsidR="008B4FAE" w:rsidRPr="007E3310">
        <w:rPr>
          <w:sz w:val="24"/>
          <w:szCs w:val="24"/>
        </w:rPr>
        <w:t xml:space="preserve"> </w:t>
      </w:r>
      <w:r w:rsidR="00B00E9C" w:rsidRPr="007E3310">
        <w:rPr>
          <w:sz w:val="24"/>
          <w:szCs w:val="24"/>
        </w:rPr>
        <w:t xml:space="preserve">As for larger </w:t>
      </w:r>
      <w:r w:rsidR="003D5ADB">
        <w:rPr>
          <w:sz w:val="24"/>
          <w:szCs w:val="24"/>
        </w:rPr>
        <w:t xml:space="preserve">learning rate </w:t>
      </w:r>
      <w:r w:rsidR="00B00E9C" w:rsidRPr="007E3310">
        <w:rPr>
          <w:sz w:val="24"/>
          <w:szCs w:val="24"/>
        </w:rPr>
        <w:t xml:space="preserve">values, there are more instances where </w:t>
      </w:r>
      <w:r w:rsidR="00875B97" w:rsidRPr="007E3310">
        <w:rPr>
          <w:sz w:val="24"/>
          <w:szCs w:val="24"/>
        </w:rPr>
        <w:t>the classifier fails</w:t>
      </w:r>
      <w:r w:rsidR="00490D7A" w:rsidRPr="007E3310">
        <w:rPr>
          <w:sz w:val="24"/>
          <w:szCs w:val="24"/>
        </w:rPr>
        <w:t xml:space="preserve"> (high error)</w:t>
      </w:r>
      <w:r w:rsidR="00875B97" w:rsidRPr="007E3310">
        <w:rPr>
          <w:sz w:val="24"/>
          <w:szCs w:val="24"/>
        </w:rPr>
        <w:t>.</w:t>
      </w:r>
      <w:r w:rsidR="005178ED" w:rsidRPr="007E3310">
        <w:rPr>
          <w:sz w:val="24"/>
          <w:szCs w:val="24"/>
        </w:rPr>
        <w:t xml:space="preserve"> 0.8 seems most optimal from this figure.</w:t>
      </w:r>
    </w:p>
    <w:p w14:paraId="3282EE92" w14:textId="77777777" w:rsidR="005E3B48" w:rsidRDefault="00A81F87" w:rsidP="005E3B48">
      <w:pPr>
        <w:keepNext/>
      </w:pPr>
      <w:r w:rsidRPr="00A81F87">
        <w:rPr>
          <w:noProof/>
        </w:rPr>
        <w:lastRenderedPageBreak/>
        <w:drawing>
          <wp:inline distT="0" distB="0" distL="0" distR="0" wp14:anchorId="6C441B4E" wp14:editId="3A8063D3">
            <wp:extent cx="6012382" cy="3251164"/>
            <wp:effectExtent l="0" t="0" r="7620" b="6985"/>
            <wp:docPr id="4" name="Picture 4" descr="C:\Users\wang0_000\SkyDrive\Documents\Business\NEUR 603 Computational Neuroscience\l4 Supervised Learning\Figure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4 Supervised Learning\Figure 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1" r="7812" b="1926"/>
                    <a:stretch/>
                  </pic:blipFill>
                  <pic:spPr bwMode="auto">
                    <a:xfrm>
                      <a:off x="0" y="0"/>
                      <a:ext cx="6017755" cy="32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DFD61" w14:textId="412F2802" w:rsidR="00A81F87" w:rsidRPr="007E3310" w:rsidRDefault="005E3B48" w:rsidP="005E3B48">
      <w:pPr>
        <w:pStyle w:val="Caption"/>
        <w:rPr>
          <w:sz w:val="24"/>
          <w:szCs w:val="24"/>
        </w:rPr>
      </w:pPr>
      <w:r w:rsidRPr="007E3310">
        <w:rPr>
          <w:sz w:val="24"/>
          <w:szCs w:val="24"/>
        </w:rPr>
        <w:t xml:space="preserve">Figure </w:t>
      </w:r>
      <w:r w:rsidRPr="007E3310">
        <w:rPr>
          <w:sz w:val="24"/>
          <w:szCs w:val="24"/>
        </w:rPr>
        <w:fldChar w:fldCharType="begin"/>
      </w:r>
      <w:r w:rsidRPr="007E3310">
        <w:rPr>
          <w:sz w:val="24"/>
          <w:szCs w:val="24"/>
        </w:rPr>
        <w:instrText xml:space="preserve"> SEQ Figure \* ARABIC </w:instrText>
      </w:r>
      <w:r w:rsidRPr="007E3310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2</w:t>
      </w:r>
      <w:r w:rsidRPr="007E3310">
        <w:rPr>
          <w:sz w:val="24"/>
          <w:szCs w:val="24"/>
        </w:rPr>
        <w:fldChar w:fldCharType="end"/>
      </w:r>
      <w:r w:rsidRPr="007E3310">
        <w:rPr>
          <w:sz w:val="24"/>
          <w:szCs w:val="24"/>
        </w:rPr>
        <w:t>: Error history as a function of the learning parameter.</w:t>
      </w:r>
      <w:r w:rsidR="00325B55" w:rsidRPr="007E3310">
        <w:rPr>
          <w:sz w:val="24"/>
          <w:szCs w:val="24"/>
        </w:rPr>
        <w:t xml:space="preserve"> These present stereotypical instances of the instances I observed. </w:t>
      </w:r>
      <w:r w:rsidR="0068762C" w:rsidRPr="007E3310">
        <w:rPr>
          <w:sz w:val="24"/>
          <w:szCs w:val="24"/>
        </w:rPr>
        <w:t>With a low lear</w:t>
      </w:r>
      <w:r w:rsidR="00DC57D4" w:rsidRPr="007E3310">
        <w:rPr>
          <w:sz w:val="24"/>
          <w:szCs w:val="24"/>
        </w:rPr>
        <w:t>ning rate, it takes a lot of trials to reduce the error. With eta=</w:t>
      </w:r>
      <w:r w:rsidR="00CB120D">
        <w:rPr>
          <w:sz w:val="24"/>
          <w:szCs w:val="24"/>
        </w:rPr>
        <w:t>1</w:t>
      </w:r>
      <w:r w:rsidR="00DC57D4" w:rsidRPr="007E3310">
        <w:rPr>
          <w:sz w:val="24"/>
          <w:szCs w:val="24"/>
        </w:rPr>
        <w:t>, there are a lot of fluctuations for the error</w:t>
      </w:r>
      <w:r w:rsidR="00E46DEC" w:rsidRPr="007E3310">
        <w:rPr>
          <w:sz w:val="24"/>
          <w:szCs w:val="24"/>
        </w:rPr>
        <w:t>, but it reduces the error very fast</w:t>
      </w:r>
      <w:r w:rsidR="00DC57D4" w:rsidRPr="007E3310">
        <w:rPr>
          <w:sz w:val="24"/>
          <w:szCs w:val="24"/>
        </w:rPr>
        <w:t xml:space="preserve">. Finally, </w:t>
      </w:r>
      <w:r w:rsidR="00E46DEC" w:rsidRPr="007E3310">
        <w:rPr>
          <w:sz w:val="24"/>
          <w:szCs w:val="24"/>
        </w:rPr>
        <w:t xml:space="preserve">with </w:t>
      </w:r>
      <w:r w:rsidR="00DC57D4" w:rsidRPr="007E3310">
        <w:rPr>
          <w:sz w:val="24"/>
          <w:szCs w:val="24"/>
        </w:rPr>
        <w:t>a high eta</w:t>
      </w:r>
      <w:r w:rsidR="006D1374">
        <w:rPr>
          <w:sz w:val="24"/>
          <w:szCs w:val="24"/>
        </w:rPr>
        <w:t xml:space="preserve"> (2)</w:t>
      </w:r>
      <w:r w:rsidR="00E46DEC" w:rsidRPr="007E3310">
        <w:rPr>
          <w:sz w:val="24"/>
          <w:szCs w:val="24"/>
        </w:rPr>
        <w:t>, the classifier</w:t>
      </w:r>
      <w:r w:rsidR="00DC57D4" w:rsidRPr="007E3310">
        <w:rPr>
          <w:sz w:val="24"/>
          <w:szCs w:val="24"/>
        </w:rPr>
        <w:t xml:space="preserve"> </w:t>
      </w:r>
      <w:r w:rsidR="00E46DEC" w:rsidRPr="007E3310">
        <w:rPr>
          <w:sz w:val="24"/>
          <w:szCs w:val="24"/>
        </w:rPr>
        <w:t>simply fails to learn.</w:t>
      </w:r>
    </w:p>
    <w:p w14:paraId="729F89FA" w14:textId="77777777" w:rsidR="00B30EA4" w:rsidRDefault="00B30EA4" w:rsidP="00B30EA4">
      <w:pPr>
        <w:pStyle w:val="Heading1"/>
      </w:pPr>
      <w:r>
        <w:t>Single-layer classification with Regularization</w:t>
      </w:r>
    </w:p>
    <w:p w14:paraId="2337F384" w14:textId="2E9C8D6A" w:rsidR="00DF47DD" w:rsidRDefault="58F62CC4" w:rsidP="007E3310">
      <w:r>
        <w:t>For the followin</w:t>
      </w:r>
      <w:r w:rsidR="00490D7A">
        <w:t>g, we use</w:t>
      </w:r>
      <w:r w:rsidR="008658E8">
        <w:t>d</w:t>
      </w:r>
      <w:r w:rsidR="00490D7A">
        <w:t xml:space="preserve"> a learning rate of 0.8</w:t>
      </w:r>
      <w:r w:rsidR="003D2CFB">
        <w:t xml:space="preserve"> </w:t>
      </w:r>
      <w:r w:rsidR="00D74736">
        <w:t>and 200 trials per run</w:t>
      </w:r>
      <w:r>
        <w:t>, as it was found to be most optimal in the previous exercise (least MSE).</w:t>
      </w:r>
      <w:r w:rsidR="6BB01DAE">
        <w:t>The regularization parameter defines the amount of decay. It is a way to prevent over-fitting and to limit large weight values.</w:t>
      </w:r>
      <w:r w:rsidR="006B2326">
        <w:t xml:space="preserve"> Here below is an error assessment for different values of regularization parameters.</w:t>
      </w:r>
      <w:r w:rsidR="007E3310">
        <w:t xml:space="preserve"> We tested the MSE as a function of the regularization parameter. We generated our data with 200 batch trials per run, 10 runs per regularization parameter, a learning rate of 0.8, and the following regularization parameters: </w:t>
      </w:r>
      <w:r w:rsidR="007E3310" w:rsidRPr="009426F2">
        <w:t>[0.01:0.02:0.1 0.2:0.1:1]</w:t>
      </w:r>
      <w:r w:rsidR="007E3310">
        <w:t>.</w:t>
      </w:r>
      <w:r w:rsidR="007E3310" w:rsidRPr="007E3310">
        <w:rPr>
          <w:noProof/>
        </w:rPr>
        <w:t xml:space="preserve"> </w:t>
      </w:r>
      <w:r w:rsidR="007E3310" w:rsidRPr="008D6E05">
        <w:rPr>
          <w:noProof/>
        </w:rPr>
        <w:drawing>
          <wp:inline distT="0" distB="0" distL="0" distR="0" wp14:anchorId="1DF7A7F2" wp14:editId="221E386B">
            <wp:extent cx="6010894" cy="2540899"/>
            <wp:effectExtent l="0" t="0" r="0" b="0"/>
            <wp:docPr id="11" name="Picture 11" descr="C:\Users\wang0_000\SkyDrive\Documents\Business\NEUR 603 Computational Neuroscience\l4 Supervised Learning\Figure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0_000\SkyDrive\Documents\Business\NEUR 603 Computational Neuroscience\l4 Supervised Learning\Figure 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6" t="2692" r="6812" b="2655"/>
                    <a:stretch/>
                  </pic:blipFill>
                  <pic:spPr bwMode="auto">
                    <a:xfrm>
                      <a:off x="0" y="0"/>
                      <a:ext cx="6016002" cy="25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1EB3E" w14:textId="63D21BF3" w:rsidR="0051797B" w:rsidRDefault="008D6E05" w:rsidP="0051797B">
      <w:pPr>
        <w:keepNext/>
      </w:pPr>
      <w:r w:rsidRPr="008D6E0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7E3310" w:rsidRPr="008D6E05">
        <w:rPr>
          <w:noProof/>
        </w:rPr>
        <w:drawing>
          <wp:inline distT="0" distB="0" distL="0" distR="0" wp14:anchorId="0E87324A" wp14:editId="6BB2F0B6">
            <wp:extent cx="6125210" cy="2985961"/>
            <wp:effectExtent l="0" t="0" r="8890" b="5080"/>
            <wp:docPr id="12" name="Picture 12" descr="C:\Users\wang0_000\SkyDrive\Documents\Business\NEUR 603 Computational Neuroscience\l4 Supervised Learning\Figure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0_000\SkyDrive\Documents\Business\NEUR 603 Computational Neuroscience\l4 Supervised Learning\Figure 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1" t="5294" r="7144" b="2517"/>
                    <a:stretch/>
                  </pic:blipFill>
                  <pic:spPr bwMode="auto">
                    <a:xfrm>
                      <a:off x="0" y="0"/>
                      <a:ext cx="6143150" cy="299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97B" w:rsidRPr="0051797B">
        <w:rPr>
          <w:noProof/>
        </w:rPr>
        <w:drawing>
          <wp:inline distT="0" distB="0" distL="0" distR="0" wp14:anchorId="10DCBE51" wp14:editId="6DA5A9B7">
            <wp:extent cx="6060935" cy="2993838"/>
            <wp:effectExtent l="0" t="0" r="0" b="0"/>
            <wp:docPr id="14" name="Picture 14" descr="C:\Users\wang0_000\SkyDrive\Documents\Business\NEUR 603 Computational Neuroscience\l4 Supervised Learning\Figure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0_000\SkyDrive\Documents\Business\NEUR 603 Computational Neuroscience\l4 Supervised Learning\Figure 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5" t="4222" r="7689" b="2239"/>
                    <a:stretch/>
                  </pic:blipFill>
                  <pic:spPr bwMode="auto">
                    <a:xfrm>
                      <a:off x="0" y="0"/>
                      <a:ext cx="6101230" cy="30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B6342" w14:textId="32608513" w:rsidR="0051797B" w:rsidRPr="007E3310" w:rsidRDefault="0051797B" w:rsidP="0051797B">
      <w:pPr>
        <w:pStyle w:val="Caption"/>
        <w:rPr>
          <w:sz w:val="24"/>
          <w:szCs w:val="24"/>
        </w:rPr>
      </w:pPr>
      <w:r w:rsidRPr="007E3310">
        <w:rPr>
          <w:sz w:val="24"/>
          <w:szCs w:val="24"/>
        </w:rPr>
        <w:t xml:space="preserve">Figure </w:t>
      </w:r>
      <w:r w:rsidRPr="007E3310">
        <w:rPr>
          <w:sz w:val="24"/>
          <w:szCs w:val="24"/>
        </w:rPr>
        <w:fldChar w:fldCharType="begin"/>
      </w:r>
      <w:r w:rsidRPr="007E3310">
        <w:rPr>
          <w:sz w:val="24"/>
          <w:szCs w:val="24"/>
        </w:rPr>
        <w:instrText xml:space="preserve"> SEQ Figure \* ARABIC </w:instrText>
      </w:r>
      <w:r w:rsidRPr="007E3310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3</w:t>
      </w:r>
      <w:r w:rsidRPr="007E3310">
        <w:rPr>
          <w:sz w:val="24"/>
          <w:szCs w:val="24"/>
        </w:rPr>
        <w:fldChar w:fldCharType="end"/>
      </w:r>
      <w:r w:rsidRPr="007E3310">
        <w:rPr>
          <w:sz w:val="24"/>
          <w:szCs w:val="24"/>
        </w:rPr>
        <w:t>: From top to bottom, wei</w:t>
      </w:r>
      <w:r w:rsidR="006400E8" w:rsidRPr="007E3310">
        <w:rPr>
          <w:sz w:val="24"/>
          <w:szCs w:val="24"/>
        </w:rPr>
        <w:t xml:space="preserve">ght values vs iteration number using the </w:t>
      </w:r>
      <w:proofErr w:type="spellStart"/>
      <w:r w:rsidR="006400E8" w:rsidRPr="007E3310">
        <w:rPr>
          <w:sz w:val="24"/>
          <w:szCs w:val="24"/>
        </w:rPr>
        <w:t>hyperparameter</w:t>
      </w:r>
      <w:proofErr w:type="spellEnd"/>
      <w:r w:rsidR="006400E8" w:rsidRPr="007E3310">
        <w:rPr>
          <w:sz w:val="24"/>
          <w:szCs w:val="24"/>
        </w:rPr>
        <w:t xml:space="preserve"> </w:t>
      </w:r>
      <w:r w:rsidR="00D36979" w:rsidRPr="007E3310">
        <w:rPr>
          <w:sz w:val="24"/>
          <w:szCs w:val="24"/>
        </w:rPr>
        <w:t xml:space="preserve">0.001, 0.01 and 1 respectively. </w:t>
      </w:r>
      <w:proofErr w:type="gramStart"/>
      <w:r w:rsidR="007E3310">
        <w:rPr>
          <w:sz w:val="24"/>
          <w:szCs w:val="24"/>
        </w:rPr>
        <w:t>w0</w:t>
      </w:r>
      <w:proofErr w:type="gramEnd"/>
      <w:r w:rsidR="007E3310">
        <w:rPr>
          <w:sz w:val="24"/>
          <w:szCs w:val="24"/>
        </w:rPr>
        <w:t xml:space="preserve"> is red, w1 is blue, and w2 is green. </w:t>
      </w:r>
      <w:r w:rsidR="00A83059" w:rsidRPr="007E3310">
        <w:rPr>
          <w:sz w:val="24"/>
          <w:szCs w:val="24"/>
        </w:rPr>
        <w:t xml:space="preserve">The 0.001 instance takes more time to learn and to find the optimal weight values. In contrast, the 0.01 instance stabilizes its weight values at around trial 100. </w:t>
      </w:r>
      <w:r w:rsidR="00481B17" w:rsidRPr="007E3310">
        <w:rPr>
          <w:sz w:val="24"/>
          <w:szCs w:val="24"/>
        </w:rPr>
        <w:t xml:space="preserve">Finally, the 1 instance keeps overshooting and undershooting the weight values, going into a sine wave and </w:t>
      </w:r>
      <w:r w:rsidR="00D90ADD" w:rsidRPr="007E3310">
        <w:rPr>
          <w:sz w:val="24"/>
          <w:szCs w:val="24"/>
        </w:rPr>
        <w:t>fail</w:t>
      </w:r>
      <w:r w:rsidR="00694A8F">
        <w:rPr>
          <w:sz w:val="24"/>
          <w:szCs w:val="24"/>
        </w:rPr>
        <w:t>s</w:t>
      </w:r>
      <w:r w:rsidR="00D90ADD" w:rsidRPr="007E3310">
        <w:rPr>
          <w:sz w:val="24"/>
          <w:szCs w:val="24"/>
        </w:rPr>
        <w:t xml:space="preserve"> to converge towards a weight value.</w:t>
      </w:r>
    </w:p>
    <w:p w14:paraId="132ADECB" w14:textId="02FFFD37" w:rsidR="00C80CC6" w:rsidRDefault="00C80CC6" w:rsidP="009426F2">
      <w:pPr>
        <w:rPr>
          <w:noProof/>
        </w:rPr>
      </w:pPr>
    </w:p>
    <w:p w14:paraId="4106CE20" w14:textId="77777777" w:rsidR="00D90ADD" w:rsidRDefault="0051797B" w:rsidP="00D90ADD">
      <w:pPr>
        <w:keepNext/>
      </w:pPr>
      <w:r w:rsidRPr="0051797B">
        <w:rPr>
          <w:noProof/>
        </w:rPr>
        <w:lastRenderedPageBreak/>
        <w:drawing>
          <wp:inline distT="0" distB="0" distL="0" distR="0" wp14:anchorId="02C3DBDD" wp14:editId="6AA72461">
            <wp:extent cx="4967605" cy="3705228"/>
            <wp:effectExtent l="0" t="0" r="4445" b="9525"/>
            <wp:docPr id="13" name="Picture 13" descr="C:\Users\wang0_000\SkyDrive\Documents\Business\NEUR 603 Computational Neuroscience\l4 Supervised Learning\Figur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0_000\SkyDrive\Documents\Business\NEUR 603 Computational Neuroscience\l4 Supervised Learning\Figure 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1717" r="5719" b="-1"/>
                    <a:stretch/>
                  </pic:blipFill>
                  <pic:spPr bwMode="auto">
                    <a:xfrm>
                      <a:off x="0" y="0"/>
                      <a:ext cx="4968482" cy="370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3635C" w14:textId="77F2A26B" w:rsidR="00D90ADD" w:rsidRPr="007E3310" w:rsidRDefault="00D90ADD" w:rsidP="00D90ADD">
      <w:pPr>
        <w:pStyle w:val="Caption"/>
        <w:rPr>
          <w:sz w:val="24"/>
          <w:szCs w:val="24"/>
        </w:rPr>
      </w:pPr>
      <w:r w:rsidRPr="007E3310">
        <w:rPr>
          <w:sz w:val="24"/>
          <w:szCs w:val="24"/>
        </w:rPr>
        <w:t xml:space="preserve">Figure </w:t>
      </w:r>
      <w:r w:rsidRPr="007E3310">
        <w:rPr>
          <w:sz w:val="24"/>
          <w:szCs w:val="24"/>
        </w:rPr>
        <w:fldChar w:fldCharType="begin"/>
      </w:r>
      <w:r w:rsidRPr="007E3310">
        <w:rPr>
          <w:sz w:val="24"/>
          <w:szCs w:val="24"/>
        </w:rPr>
        <w:instrText xml:space="preserve"> SEQ Figure \* ARABIC </w:instrText>
      </w:r>
      <w:r w:rsidRPr="007E3310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4</w:t>
      </w:r>
      <w:r w:rsidRPr="007E3310">
        <w:rPr>
          <w:sz w:val="24"/>
          <w:szCs w:val="24"/>
        </w:rPr>
        <w:fldChar w:fldCharType="end"/>
      </w:r>
      <w:r w:rsidRPr="007E3310">
        <w:rPr>
          <w:sz w:val="24"/>
          <w:szCs w:val="24"/>
        </w:rPr>
        <w:t xml:space="preserve">: The error history for different regularization parameter values. The </w:t>
      </w:r>
      <w:r w:rsidR="00EA687B" w:rsidRPr="007E3310">
        <w:rPr>
          <w:sz w:val="24"/>
          <w:szCs w:val="24"/>
        </w:rPr>
        <w:t xml:space="preserve">0.01 </w:t>
      </w:r>
      <w:r w:rsidR="00EA43BD" w:rsidRPr="007E3310">
        <w:rPr>
          <w:sz w:val="24"/>
          <w:szCs w:val="24"/>
        </w:rPr>
        <w:t xml:space="preserve">reaches the lowest MSE the fastest, although the 0.001 instance manages to reduce the error even more in the long run. The 1 </w:t>
      </w:r>
      <w:proofErr w:type="spellStart"/>
      <w:r w:rsidR="00EA43BD" w:rsidRPr="007E3310">
        <w:rPr>
          <w:sz w:val="24"/>
          <w:szCs w:val="24"/>
        </w:rPr>
        <w:t>hyperparameter</w:t>
      </w:r>
      <w:proofErr w:type="spellEnd"/>
      <w:r w:rsidR="00EA43BD" w:rsidRPr="007E3310">
        <w:rPr>
          <w:sz w:val="24"/>
          <w:szCs w:val="24"/>
        </w:rPr>
        <w:t xml:space="preserve"> fails to reduce the error and keeps going back and forth (just like for the weight values).</w:t>
      </w:r>
    </w:p>
    <w:p w14:paraId="79FFB070" w14:textId="1AECE826" w:rsidR="00B30EA4" w:rsidRDefault="00E40993" w:rsidP="00F15734">
      <w:r>
        <w:rPr>
          <w:noProof/>
        </w:rPr>
        <w:t xml:space="preserve">Figure 4 and 5 </w:t>
      </w:r>
      <w:r w:rsidR="00F26E3D">
        <w:rPr>
          <w:noProof/>
        </w:rPr>
        <w:t xml:space="preserve">show stereotypical </w:t>
      </w:r>
      <w:r w:rsidR="002666CF">
        <w:rPr>
          <w:noProof/>
        </w:rPr>
        <w:t xml:space="preserve">examples of </w:t>
      </w:r>
      <w:r w:rsidR="00C353F0">
        <w:rPr>
          <w:noProof/>
        </w:rPr>
        <w:t>the classifier behaviour</w:t>
      </w:r>
      <w:r w:rsidR="00694A8F">
        <w:rPr>
          <w:noProof/>
        </w:rPr>
        <w:t xml:space="preserve"> for different regularization parameters</w:t>
      </w:r>
      <w:r w:rsidR="005A3CDF">
        <w:rPr>
          <w:noProof/>
        </w:rPr>
        <w:t xml:space="preserve">. </w:t>
      </w:r>
      <w:r w:rsidR="00C353F0">
        <w:rPr>
          <w:noProof/>
        </w:rPr>
        <w:t xml:space="preserve">From the presented data, we can affirm that the 0.001 hyperparameter value </w:t>
      </w:r>
      <w:r w:rsidR="00094DEB">
        <w:rPr>
          <w:noProof/>
        </w:rPr>
        <w:t>for a learning rate of 0.8 and 2</w:t>
      </w:r>
      <w:r w:rsidR="00E92ECE">
        <w:rPr>
          <w:noProof/>
        </w:rPr>
        <w:t xml:space="preserve">00 batch trials </w:t>
      </w:r>
      <w:r w:rsidR="00356E69">
        <w:rPr>
          <w:noProof/>
        </w:rPr>
        <w:t>i</w:t>
      </w:r>
      <w:r w:rsidR="00676698">
        <w:rPr>
          <w:noProof/>
        </w:rPr>
        <w:t>s the best (least MSE)</w:t>
      </w:r>
      <w:r w:rsidR="00E92ECE">
        <w:rPr>
          <w:noProof/>
        </w:rPr>
        <w:t>, but that a 0.01 hyperparameter could be more useful in a case where batch tria</w:t>
      </w:r>
      <w:r w:rsidR="008A25EF">
        <w:rPr>
          <w:noProof/>
        </w:rPr>
        <w:t>ls are limited (ex.: 20 trials).</w:t>
      </w:r>
    </w:p>
    <w:p w14:paraId="18A38CA1" w14:textId="77777777" w:rsidR="00B30EA4" w:rsidRPr="00B30EA4" w:rsidRDefault="00B30EA4" w:rsidP="00B30EA4">
      <w:pPr>
        <w:pStyle w:val="Heading1"/>
      </w:pPr>
      <w:r>
        <w:lastRenderedPageBreak/>
        <w:t>Receptive Field Estimation using Regression</w:t>
      </w:r>
    </w:p>
    <w:p w14:paraId="4D361E6A" w14:textId="0E6A2523" w:rsidR="007E3310" w:rsidRDefault="00113744" w:rsidP="007E331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F6DD5" wp14:editId="06BEF7E5">
                <wp:simplePos x="0" y="0"/>
                <wp:positionH relativeFrom="column">
                  <wp:posOffset>153749</wp:posOffset>
                </wp:positionH>
                <wp:positionV relativeFrom="paragraph">
                  <wp:posOffset>767811</wp:posOffset>
                </wp:positionV>
                <wp:extent cx="315589" cy="436969"/>
                <wp:effectExtent l="0" t="0" r="889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43696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25523" id="Rounded Rectangle 17" o:spid="_x0000_s1026" style="position:absolute;margin-left:12.1pt;margin-top:60.45pt;width:24.8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" fillcolor="white [3201]" stroked="f" strokeweight="1pt">
                <v:stroke joinstyle="miter"/>
              </v:roundrect>
            </w:pict>
          </mc:Fallback>
        </mc:AlternateContent>
      </w:r>
      <w:r w:rsidR="007E3310" w:rsidRPr="007E3310">
        <w:rPr>
          <w:noProof/>
        </w:rPr>
        <w:drawing>
          <wp:inline distT="0" distB="0" distL="0" distR="0" wp14:anchorId="700B6985" wp14:editId="4CD64D2D">
            <wp:extent cx="5518785" cy="3770630"/>
            <wp:effectExtent l="0" t="0" r="5715" b="1270"/>
            <wp:docPr id="16" name="Picture 16" descr="C:\Users\wang0_000\SkyDrive\Documents\Business\NEUR 603 Computational Neuroscience\l4 Supervised Learning\Figure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0_000\SkyDrive\Documents\Business\NEUR 603 Computational Neuroscience\l4 Supervised Learning\Figure 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184C" w14:textId="5478DC23" w:rsidR="00872F86" w:rsidRDefault="007E3310" w:rsidP="007E3310">
      <w:pPr>
        <w:pStyle w:val="Caption"/>
        <w:rPr>
          <w:sz w:val="24"/>
          <w:szCs w:val="24"/>
        </w:rPr>
      </w:pPr>
      <w:r w:rsidRPr="007E3310">
        <w:rPr>
          <w:sz w:val="24"/>
          <w:szCs w:val="24"/>
        </w:rPr>
        <w:t xml:space="preserve">Figure </w:t>
      </w:r>
      <w:r w:rsidRPr="007E3310">
        <w:rPr>
          <w:sz w:val="24"/>
          <w:szCs w:val="24"/>
        </w:rPr>
        <w:fldChar w:fldCharType="begin"/>
      </w:r>
      <w:r w:rsidRPr="007E3310">
        <w:rPr>
          <w:sz w:val="24"/>
          <w:szCs w:val="24"/>
        </w:rPr>
        <w:instrText xml:space="preserve"> SEQ Figure \* ARABIC </w:instrText>
      </w:r>
      <w:r w:rsidRPr="007E3310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5</w:t>
      </w:r>
      <w:r w:rsidRPr="007E3310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: </w:t>
      </w:r>
      <w:r w:rsidR="00773F25">
        <w:rPr>
          <w:sz w:val="24"/>
          <w:szCs w:val="24"/>
        </w:rPr>
        <w:t>The variance accounted for as a function of the learning rate [0.01 0.04 0.05 0.06 0.1], using 50 batch trials.</w:t>
      </w:r>
    </w:p>
    <w:p w14:paraId="1BF6B32E" w14:textId="0E1B1AA6" w:rsidR="00B30EA4" w:rsidRDefault="00B71E56" w:rsidP="00F15734">
      <w:r>
        <w:t>Although not very informative here due to the lack of d</w:t>
      </w:r>
      <w:r w:rsidR="00C87B9B">
        <w:t>ata points and processing power</w:t>
      </w:r>
      <w:r w:rsidR="00215093">
        <w:t xml:space="preserve"> (I am running this on a tablet/netbook)</w:t>
      </w:r>
      <w:r w:rsidR="00C87B9B">
        <w:t xml:space="preserve">, we can use </w:t>
      </w:r>
      <w:r w:rsidR="00FC2EC5">
        <w:t>a similar</w:t>
      </w:r>
      <w:r w:rsidR="00872F86">
        <w:t xml:space="preserve"> figure as the one above </w:t>
      </w:r>
      <w:r w:rsidR="00C87B9B">
        <w:t>to determine the optimal learning rate parameter (</w:t>
      </w:r>
      <w:r w:rsidR="00FC2EC5">
        <w:t xml:space="preserve">with </w:t>
      </w:r>
      <w:r w:rsidR="00C87B9B">
        <w:t>the highest VAF).</w:t>
      </w:r>
      <w:r w:rsidR="0097198C">
        <w:t xml:space="preserve"> </w:t>
      </w:r>
      <w:r w:rsidR="000F3C98">
        <w:t>I would expect high va</w:t>
      </w:r>
      <w:r w:rsidR="00BA5A64">
        <w:t xml:space="preserve">lues of eta (&gt;0.1) to have low VAF because of </w:t>
      </w:r>
      <w:proofErr w:type="spellStart"/>
      <w:r w:rsidR="00BA5A64">
        <w:t>overfitting</w:t>
      </w:r>
      <w:proofErr w:type="spellEnd"/>
      <w:r w:rsidR="00BA5A64">
        <w:t xml:space="preserve"> problems. </w:t>
      </w:r>
      <w:r w:rsidR="00D1421A">
        <w:t xml:space="preserve">Likewise, with a </w:t>
      </w:r>
      <w:r w:rsidR="0089579D">
        <w:t>low number of batch trials</w:t>
      </w:r>
      <w:r w:rsidR="00D1421A">
        <w:t xml:space="preserve">, I would expect </w:t>
      </w:r>
      <w:r w:rsidR="0089579D">
        <w:t>instances with low learning rate parameters</w:t>
      </w:r>
      <w:r w:rsidR="00D1421A">
        <w:t xml:space="preserve"> to have low VAF, as they </w:t>
      </w:r>
      <w:r w:rsidR="00140260">
        <w:t>would be</w:t>
      </w:r>
      <w:r w:rsidR="00D1421A">
        <w:t xml:space="preserve"> slow to learn the</w:t>
      </w:r>
      <w:r w:rsidR="0089579D">
        <w:t xml:space="preserve"> model. </w:t>
      </w:r>
      <w:r w:rsidR="00C87B9B">
        <w:t xml:space="preserve"> </w:t>
      </w:r>
      <w:r w:rsidR="00FC2EC5">
        <w:t xml:space="preserve">From observations, </w:t>
      </w:r>
      <w:r w:rsidR="00AA7EB5">
        <w:t xml:space="preserve">I would expect </w:t>
      </w:r>
      <w:r w:rsidR="0089579D">
        <w:t>a</w:t>
      </w:r>
      <w:r w:rsidR="00AB1954">
        <w:t xml:space="preserve"> </w:t>
      </w:r>
      <w:r w:rsidR="00AB0A29">
        <w:t>higher</w:t>
      </w:r>
      <w:r w:rsidR="00565085">
        <w:t xml:space="preserve"> VAF</w:t>
      </w:r>
      <w:r w:rsidR="00AB1954">
        <w:t xml:space="preserve"> </w:t>
      </w:r>
      <w:r w:rsidR="00AB0A29">
        <w:t>for</w:t>
      </w:r>
      <w:r w:rsidR="00AB1954">
        <w:t xml:space="preserve"> runs</w:t>
      </w:r>
      <w:r w:rsidR="00565085">
        <w:t xml:space="preserve"> with initial zero </w:t>
      </w:r>
      <w:r w:rsidR="00AB1954">
        <w:t>weigh</w:t>
      </w:r>
      <w:r w:rsidR="00AB0A29">
        <w:t>ts vs</w:t>
      </w:r>
      <w:r w:rsidR="00565085">
        <w:t xml:space="preserve"> random weights</w:t>
      </w:r>
      <w:r w:rsidR="00C12B08">
        <w:t>, especially for runs with a low number of trials</w:t>
      </w:r>
      <w:r w:rsidR="00565085">
        <w:t xml:space="preserve">. </w:t>
      </w:r>
      <w:r w:rsidR="00AB0A29">
        <w:t xml:space="preserve">This is because </w:t>
      </w:r>
      <w:r w:rsidR="00C4624A">
        <w:t xml:space="preserve">runs without random weights </w:t>
      </w:r>
      <w:r w:rsidR="00A8333E">
        <w:t>h</w:t>
      </w:r>
      <w:r w:rsidR="008802EB">
        <w:t>as less variability and</w:t>
      </w:r>
      <w:r w:rsidR="003D49CE">
        <w:t xml:space="preserve"> has a better initial fit (many data points for the receptive field is at level 0).</w:t>
      </w:r>
    </w:p>
    <w:p w14:paraId="5A7C88E5" w14:textId="77777777" w:rsidR="00B30EA4" w:rsidRDefault="00B30EA4" w:rsidP="00B30EA4">
      <w:pPr>
        <w:pStyle w:val="Heading1"/>
      </w:pPr>
      <w:r>
        <w:t>Receptive Field Estimation using Regression and Regularization</w:t>
      </w:r>
    </w:p>
    <w:p w14:paraId="7F792076" w14:textId="75A18359" w:rsidR="00B30EA4" w:rsidRDefault="00C337C5" w:rsidP="00B30EA4">
      <w:r>
        <w:t xml:space="preserve">For the following exercise, </w:t>
      </w:r>
      <w:r w:rsidR="00FE5BFC">
        <w:t xml:space="preserve">50 trials per run and </w:t>
      </w:r>
      <w:r>
        <w:t>a learning rate</w:t>
      </w:r>
      <w:r w:rsidR="00FE5BFC">
        <w:t xml:space="preserve"> of 0.05 have</w:t>
      </w:r>
      <w:r>
        <w:t xml:space="preserve"> been used</w:t>
      </w:r>
      <w:r w:rsidR="003D2CFB">
        <w:t>.</w:t>
      </w:r>
    </w:p>
    <w:p w14:paraId="750F6CE7" w14:textId="77777777" w:rsidR="00307EF6" w:rsidRDefault="00307EF6" w:rsidP="00307EF6">
      <w:pPr>
        <w:keepNext/>
      </w:pPr>
      <w:r w:rsidRPr="00307EF6">
        <w:rPr>
          <w:noProof/>
        </w:rPr>
        <w:lastRenderedPageBreak/>
        <w:drawing>
          <wp:inline distT="0" distB="0" distL="0" distR="0" wp14:anchorId="20FACD96" wp14:editId="610806B0">
            <wp:extent cx="5518785" cy="3770630"/>
            <wp:effectExtent l="0" t="0" r="5715" b="1270"/>
            <wp:docPr id="1" name="Picture 1" descr="C:\Users\wang0_000\SkyDrive\Documents\Business\NEUR 603 Computational Neuroscience\l4 Supervised Learning\Figure 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4 Supervised Learning\Figure 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7AEA" w14:textId="6D5F275C" w:rsidR="00307EF6" w:rsidRPr="00307EF6" w:rsidRDefault="00307EF6" w:rsidP="00307EF6">
      <w:pPr>
        <w:pStyle w:val="Caption"/>
        <w:rPr>
          <w:sz w:val="24"/>
          <w:szCs w:val="24"/>
        </w:rPr>
      </w:pPr>
      <w:r w:rsidRPr="00307EF6">
        <w:rPr>
          <w:sz w:val="24"/>
          <w:szCs w:val="24"/>
        </w:rPr>
        <w:t xml:space="preserve">Figure </w:t>
      </w:r>
      <w:r w:rsidRPr="00307EF6">
        <w:rPr>
          <w:sz w:val="24"/>
          <w:szCs w:val="24"/>
        </w:rPr>
        <w:fldChar w:fldCharType="begin"/>
      </w:r>
      <w:r w:rsidRPr="00307EF6">
        <w:rPr>
          <w:sz w:val="24"/>
          <w:szCs w:val="24"/>
        </w:rPr>
        <w:instrText xml:space="preserve"> SEQ Figure \* ARABIC </w:instrText>
      </w:r>
      <w:r w:rsidRPr="00307EF6">
        <w:rPr>
          <w:sz w:val="24"/>
          <w:szCs w:val="24"/>
        </w:rPr>
        <w:fldChar w:fldCharType="separate"/>
      </w:r>
      <w:r w:rsidR="00BC0B45">
        <w:rPr>
          <w:noProof/>
          <w:sz w:val="24"/>
          <w:szCs w:val="24"/>
        </w:rPr>
        <w:t>6</w:t>
      </w:r>
      <w:r w:rsidRPr="00307EF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: </w:t>
      </w:r>
      <w:r w:rsidR="00773F25">
        <w:rPr>
          <w:sz w:val="24"/>
          <w:szCs w:val="24"/>
        </w:rPr>
        <w:t xml:space="preserve">The variance accounted for as a function of </w:t>
      </w:r>
      <w:r w:rsidR="00773F25">
        <w:rPr>
          <w:sz w:val="24"/>
          <w:szCs w:val="24"/>
        </w:rPr>
        <w:t>the regularization parameter</w:t>
      </w:r>
      <w:r w:rsidR="00773F25">
        <w:rPr>
          <w:sz w:val="24"/>
          <w:szCs w:val="24"/>
        </w:rPr>
        <w:t xml:space="preserve"> </w:t>
      </w:r>
      <w:r w:rsidR="00773F25" w:rsidRPr="00773F25">
        <w:rPr>
          <w:sz w:val="24"/>
          <w:szCs w:val="24"/>
        </w:rPr>
        <w:t>[0:0.02:0.1 0.3 0.5]</w:t>
      </w:r>
      <w:r w:rsidR="00F77AD5">
        <w:rPr>
          <w:sz w:val="24"/>
          <w:szCs w:val="24"/>
        </w:rPr>
        <w:t>, using 50 batch trials, but only 1 run per regularization parameter.</w:t>
      </w:r>
    </w:p>
    <w:p w14:paraId="5EEC7B50" w14:textId="29886CB7" w:rsidR="00276A1E" w:rsidRDefault="00276A1E" w:rsidP="00B30EA4">
      <w:r>
        <w:t xml:space="preserve">Again, I </w:t>
      </w:r>
      <w:r w:rsidR="00D743D0">
        <w:t>am</w:t>
      </w:r>
      <w:r>
        <w:t xml:space="preserve"> short of data points, time and processing power</w:t>
      </w:r>
      <w:r w:rsidR="00157CB7">
        <w:t xml:space="preserve">, and so the figure is not </w:t>
      </w:r>
      <w:r w:rsidR="0093373D">
        <w:t xml:space="preserve">too informative. </w:t>
      </w:r>
      <w:r w:rsidR="00722972">
        <w:t>More runs per alpha value would also yield a more consistent plot</w:t>
      </w:r>
      <w:r w:rsidR="00722972">
        <w:t xml:space="preserve"> (as in we can see more of a trend</w:t>
      </w:r>
      <w:r w:rsidR="00BB309C">
        <w:t xml:space="preserve"> or relation</w:t>
      </w:r>
      <w:r w:rsidR="00722972">
        <w:t>)</w:t>
      </w:r>
      <w:r w:rsidR="00722972">
        <w:t>.</w:t>
      </w:r>
      <w:r w:rsidR="00722972">
        <w:t xml:space="preserve"> </w:t>
      </w:r>
      <w:r w:rsidR="00114D0C">
        <w:t>Nevertheless</w:t>
      </w:r>
      <w:r w:rsidR="00BB65DF">
        <w:t xml:space="preserve">, </w:t>
      </w:r>
      <w:r w:rsidR="006B2905">
        <w:t>w</w:t>
      </w:r>
      <w:r w:rsidR="005674E4">
        <w:t>e can</w:t>
      </w:r>
      <w:r w:rsidR="006B2905">
        <w:t xml:space="preserve"> determine the optimum regula</w:t>
      </w:r>
      <w:bookmarkStart w:id="0" w:name="_GoBack"/>
      <w:bookmarkEnd w:id="0"/>
      <w:r w:rsidR="006B2905">
        <w:t xml:space="preserve">rization </w:t>
      </w:r>
      <w:proofErr w:type="spellStart"/>
      <w:r w:rsidR="006B2905">
        <w:t>hyperparameter</w:t>
      </w:r>
      <w:proofErr w:type="spellEnd"/>
      <w:r w:rsidR="006B2905">
        <w:t xml:space="preserve"> with </w:t>
      </w:r>
      <w:r w:rsidR="00722972">
        <w:t>a figure like the one above</w:t>
      </w:r>
      <w:r w:rsidR="00114D0C">
        <w:t xml:space="preserve"> (here, 0.05).</w:t>
      </w:r>
      <w:r w:rsidR="00722972">
        <w:t xml:space="preserve"> </w:t>
      </w:r>
      <w:r w:rsidR="006D0504">
        <w:t xml:space="preserve">From observing the estimated kernel, I believe that a </w:t>
      </w:r>
      <w:r w:rsidR="009518D7">
        <w:t xml:space="preserve">high alpha value </w:t>
      </w:r>
      <w:r w:rsidR="00595D45">
        <w:t>will constantly try to keep t</w:t>
      </w:r>
      <w:r w:rsidR="00F75156">
        <w:t xml:space="preserve">he kernel in check, and the simulation will constantly overshoot and undershoot. </w:t>
      </w:r>
      <w:r w:rsidR="002729D2">
        <w:t xml:space="preserve">In contrast, a reasonable regularization </w:t>
      </w:r>
      <w:proofErr w:type="spellStart"/>
      <w:r w:rsidR="002729D2">
        <w:t>hyperparameter</w:t>
      </w:r>
      <w:proofErr w:type="spellEnd"/>
      <w:r w:rsidR="002729D2">
        <w:t xml:space="preserve"> will help the estimated kernel reach a </w:t>
      </w:r>
      <w:r w:rsidR="00C54B2C">
        <w:t xml:space="preserve">good VAF level with less batch trials than if </w:t>
      </w:r>
      <w:r w:rsidR="0024200A">
        <w:t xml:space="preserve">without </w:t>
      </w:r>
      <w:r w:rsidR="00C54B2C">
        <w:t>regularization.</w:t>
      </w:r>
    </w:p>
    <w:p w14:paraId="01EE2EDC" w14:textId="2F725B62" w:rsidR="0024200A" w:rsidRPr="00B30EA4" w:rsidRDefault="0024200A" w:rsidP="00B30EA4">
      <w:r>
        <w:t xml:space="preserve">The predicted vs measured output gives a sense of how correlated and close the observed and estimated values are. </w:t>
      </w:r>
      <w:r w:rsidR="00F70271">
        <w:t>In that sense, a higher VAF means a higher correlation</w:t>
      </w:r>
      <w:r w:rsidR="00430EDB">
        <w:t xml:space="preserve"> between observed and expected</w:t>
      </w:r>
      <w:r w:rsidR="00DE1AFA">
        <w:t xml:space="preserve"> (as we want)</w:t>
      </w:r>
      <w:r w:rsidR="00430EDB">
        <w:t>, and vice-versa.</w:t>
      </w:r>
    </w:p>
    <w:sectPr w:rsidR="0024200A" w:rsidRPr="00B30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F3"/>
    <w:rsid w:val="000349BC"/>
    <w:rsid w:val="00066456"/>
    <w:rsid w:val="00094DEB"/>
    <w:rsid w:val="000962E5"/>
    <w:rsid w:val="00097EED"/>
    <w:rsid w:val="000B2B9D"/>
    <w:rsid w:val="000E76C1"/>
    <w:rsid w:val="000F1ABF"/>
    <w:rsid w:val="000F3C98"/>
    <w:rsid w:val="00113744"/>
    <w:rsid w:val="00114D0C"/>
    <w:rsid w:val="001249E4"/>
    <w:rsid w:val="00140260"/>
    <w:rsid w:val="00157CB7"/>
    <w:rsid w:val="001763F3"/>
    <w:rsid w:val="001C6AB4"/>
    <w:rsid w:val="002060D9"/>
    <w:rsid w:val="0021078B"/>
    <w:rsid w:val="00215093"/>
    <w:rsid w:val="00241650"/>
    <w:rsid w:val="0024200A"/>
    <w:rsid w:val="00243228"/>
    <w:rsid w:val="00243D49"/>
    <w:rsid w:val="002665D9"/>
    <w:rsid w:val="002666CF"/>
    <w:rsid w:val="002729D2"/>
    <w:rsid w:val="00276A1E"/>
    <w:rsid w:val="002A0932"/>
    <w:rsid w:val="002B3F64"/>
    <w:rsid w:val="002F1152"/>
    <w:rsid w:val="00307EF6"/>
    <w:rsid w:val="00325B55"/>
    <w:rsid w:val="00356E69"/>
    <w:rsid w:val="00372A7A"/>
    <w:rsid w:val="003831AC"/>
    <w:rsid w:val="003863C2"/>
    <w:rsid w:val="003D2CFB"/>
    <w:rsid w:val="003D49CE"/>
    <w:rsid w:val="003D5ADB"/>
    <w:rsid w:val="00430EDB"/>
    <w:rsid w:val="00441230"/>
    <w:rsid w:val="00451DD1"/>
    <w:rsid w:val="00470D29"/>
    <w:rsid w:val="00474650"/>
    <w:rsid w:val="00481B17"/>
    <w:rsid w:val="00490D7A"/>
    <w:rsid w:val="0049165D"/>
    <w:rsid w:val="004A1759"/>
    <w:rsid w:val="004F72C0"/>
    <w:rsid w:val="005178ED"/>
    <w:rsid w:val="0051797B"/>
    <w:rsid w:val="00531D4C"/>
    <w:rsid w:val="00534548"/>
    <w:rsid w:val="005565F0"/>
    <w:rsid w:val="00565085"/>
    <w:rsid w:val="005674E4"/>
    <w:rsid w:val="00595D45"/>
    <w:rsid w:val="005A3CDF"/>
    <w:rsid w:val="005B5F68"/>
    <w:rsid w:val="005E3B48"/>
    <w:rsid w:val="005F68B9"/>
    <w:rsid w:val="00630607"/>
    <w:rsid w:val="006400E8"/>
    <w:rsid w:val="00653ADE"/>
    <w:rsid w:val="00676698"/>
    <w:rsid w:val="006806AD"/>
    <w:rsid w:val="0068762C"/>
    <w:rsid w:val="00694A8F"/>
    <w:rsid w:val="006B2326"/>
    <w:rsid w:val="006B2905"/>
    <w:rsid w:val="006C0411"/>
    <w:rsid w:val="006D0504"/>
    <w:rsid w:val="006D1374"/>
    <w:rsid w:val="006E14DA"/>
    <w:rsid w:val="006E68CC"/>
    <w:rsid w:val="007110BE"/>
    <w:rsid w:val="00722972"/>
    <w:rsid w:val="00773F25"/>
    <w:rsid w:val="007D34CA"/>
    <w:rsid w:val="007D4AAD"/>
    <w:rsid w:val="007D5547"/>
    <w:rsid w:val="007E3310"/>
    <w:rsid w:val="007F0440"/>
    <w:rsid w:val="00807515"/>
    <w:rsid w:val="0086207A"/>
    <w:rsid w:val="008658E8"/>
    <w:rsid w:val="00872D28"/>
    <w:rsid w:val="00872F86"/>
    <w:rsid w:val="00875B97"/>
    <w:rsid w:val="008802EB"/>
    <w:rsid w:val="0088467C"/>
    <w:rsid w:val="0089579D"/>
    <w:rsid w:val="008A25EF"/>
    <w:rsid w:val="008B4FAE"/>
    <w:rsid w:val="008C2684"/>
    <w:rsid w:val="008D6E05"/>
    <w:rsid w:val="0093373D"/>
    <w:rsid w:val="009426F2"/>
    <w:rsid w:val="009518D7"/>
    <w:rsid w:val="00962EF4"/>
    <w:rsid w:val="0097198C"/>
    <w:rsid w:val="00990665"/>
    <w:rsid w:val="009A79A8"/>
    <w:rsid w:val="00A130EF"/>
    <w:rsid w:val="00A316B3"/>
    <w:rsid w:val="00A319D6"/>
    <w:rsid w:val="00A43C7D"/>
    <w:rsid w:val="00A807A5"/>
    <w:rsid w:val="00A81F87"/>
    <w:rsid w:val="00A83059"/>
    <w:rsid w:val="00A8333E"/>
    <w:rsid w:val="00A9CA16"/>
    <w:rsid w:val="00AA7EB5"/>
    <w:rsid w:val="00AB0A29"/>
    <w:rsid w:val="00AB1954"/>
    <w:rsid w:val="00B00E9C"/>
    <w:rsid w:val="00B25163"/>
    <w:rsid w:val="00B30EA4"/>
    <w:rsid w:val="00B62CBB"/>
    <w:rsid w:val="00B71E56"/>
    <w:rsid w:val="00B8106E"/>
    <w:rsid w:val="00B97D3C"/>
    <w:rsid w:val="00BA5A64"/>
    <w:rsid w:val="00BB309C"/>
    <w:rsid w:val="00BB65DF"/>
    <w:rsid w:val="00BC0B45"/>
    <w:rsid w:val="00BC153C"/>
    <w:rsid w:val="00BE6978"/>
    <w:rsid w:val="00C12B08"/>
    <w:rsid w:val="00C32E2D"/>
    <w:rsid w:val="00C337C5"/>
    <w:rsid w:val="00C353F0"/>
    <w:rsid w:val="00C370BF"/>
    <w:rsid w:val="00C37521"/>
    <w:rsid w:val="00C4624A"/>
    <w:rsid w:val="00C46533"/>
    <w:rsid w:val="00C54B2C"/>
    <w:rsid w:val="00C80CC6"/>
    <w:rsid w:val="00C87B9B"/>
    <w:rsid w:val="00CB0D12"/>
    <w:rsid w:val="00CB120D"/>
    <w:rsid w:val="00CB2398"/>
    <w:rsid w:val="00CC4899"/>
    <w:rsid w:val="00CF1719"/>
    <w:rsid w:val="00CF454C"/>
    <w:rsid w:val="00CF4668"/>
    <w:rsid w:val="00D05EA6"/>
    <w:rsid w:val="00D1421A"/>
    <w:rsid w:val="00D36979"/>
    <w:rsid w:val="00D37182"/>
    <w:rsid w:val="00D60AD1"/>
    <w:rsid w:val="00D743D0"/>
    <w:rsid w:val="00D74736"/>
    <w:rsid w:val="00D90ADD"/>
    <w:rsid w:val="00D9399B"/>
    <w:rsid w:val="00DC306B"/>
    <w:rsid w:val="00DC57D4"/>
    <w:rsid w:val="00DE1AFA"/>
    <w:rsid w:val="00DF47DD"/>
    <w:rsid w:val="00DF7EE7"/>
    <w:rsid w:val="00E30480"/>
    <w:rsid w:val="00E40993"/>
    <w:rsid w:val="00E46DEC"/>
    <w:rsid w:val="00E92ECE"/>
    <w:rsid w:val="00EA43BD"/>
    <w:rsid w:val="00EA687B"/>
    <w:rsid w:val="00F14B4E"/>
    <w:rsid w:val="00F15734"/>
    <w:rsid w:val="00F26E3D"/>
    <w:rsid w:val="00F404E0"/>
    <w:rsid w:val="00F562AF"/>
    <w:rsid w:val="00F70271"/>
    <w:rsid w:val="00F75156"/>
    <w:rsid w:val="00F77AD5"/>
    <w:rsid w:val="00FC2EC5"/>
    <w:rsid w:val="00FE5BFC"/>
    <w:rsid w:val="14AEACD3"/>
    <w:rsid w:val="20C305D3"/>
    <w:rsid w:val="37F14D70"/>
    <w:rsid w:val="4236258A"/>
    <w:rsid w:val="4ED7D0FF"/>
    <w:rsid w:val="5647181F"/>
    <w:rsid w:val="58F62CC4"/>
    <w:rsid w:val="67A5102B"/>
    <w:rsid w:val="69E29506"/>
    <w:rsid w:val="6BB01DAE"/>
    <w:rsid w:val="778FA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F2A"/>
  <w15:chartTrackingRefBased/>
  <w15:docId w15:val="{C8250AD3-9F5D-4A64-AA17-A319EDAD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846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178</cp:revision>
  <cp:lastPrinted>2014-02-07T16:34:00Z</cp:lastPrinted>
  <dcterms:created xsi:type="dcterms:W3CDTF">2014-01-29T20:37:00Z</dcterms:created>
  <dcterms:modified xsi:type="dcterms:W3CDTF">2014-02-07T16:43:00Z</dcterms:modified>
</cp:coreProperties>
</file>