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B2271" w14:textId="77777777" w:rsidR="00630607" w:rsidRDefault="002B5EC7" w:rsidP="002B5EC7">
      <w:pPr>
        <w:pStyle w:val="Title"/>
      </w:pPr>
      <w:r>
        <w:t xml:space="preserve">The </w:t>
      </w:r>
      <w:proofErr w:type="spellStart"/>
      <w:r>
        <w:t>Oculomotor</w:t>
      </w:r>
      <w:proofErr w:type="spellEnd"/>
      <w:r>
        <w:t xml:space="preserve"> System</w:t>
      </w:r>
    </w:p>
    <w:p w14:paraId="70FB2272" w14:textId="77777777" w:rsidR="002B5EC7" w:rsidRDefault="002B5EC7">
      <w:r>
        <w:t xml:space="preserve">Seqian Wang, in collaboration with </w:t>
      </w:r>
      <w:r w:rsidRPr="002B5EC7">
        <w:t>Sulantha Mathotaarachchi</w:t>
      </w:r>
      <w:r>
        <w:t xml:space="preserve"> and Maxime Parent</w:t>
      </w:r>
    </w:p>
    <w:p w14:paraId="70FB2273" w14:textId="7E0D8627" w:rsidR="002B5EC7" w:rsidRDefault="00D56F36" w:rsidP="00D56F36">
      <w:pPr>
        <w:pStyle w:val="Heading1"/>
        <w:tabs>
          <w:tab w:val="left" w:pos="3191"/>
        </w:tabs>
      </w:pPr>
      <w:r>
        <w:t>Part 1</w:t>
      </w:r>
    </w:p>
    <w:p w14:paraId="3A45A4EF" w14:textId="5DE36D6B" w:rsidR="00994354" w:rsidRDefault="00A80A4D" w:rsidP="00A80A4D">
      <w:pPr>
        <w:pStyle w:val="Heading2"/>
      </w:pPr>
      <w:r>
        <w:t xml:space="preserve">1a) Solving </w:t>
      </w:r>
      <w:r w:rsidR="00E01CA5">
        <w:t xml:space="preserve">the </w:t>
      </w:r>
      <w:r>
        <w:t>linear differential equation during saccade</w:t>
      </w:r>
    </w:p>
    <w:p w14:paraId="22B970DD" w14:textId="79DCD94A" w:rsidR="00EE3A8D" w:rsidRPr="00EE3A8D" w:rsidRDefault="00EE3A8D" w:rsidP="00EE3A8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F=kθ+r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D4AF54A" w14:textId="36A35B58" w:rsidR="00EE3A8D" w:rsidRPr="00EE3A8D" w:rsidRDefault="003E7F0D" w:rsidP="00EE3A8D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0F49E2C" w14:textId="2C32E398" w:rsidR="00EE3A8D" w:rsidRPr="006B32AA" w:rsidRDefault="003E7F0D" w:rsidP="00EE3A8D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dt</m:t>
                  </m:r>
                </m:e>
              </m:nary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</m:oMath>
      </m:oMathPara>
    </w:p>
    <w:p w14:paraId="698B4BE5" w14:textId="35776D6D" w:rsidR="006B32AA" w:rsidRPr="00D3586A" w:rsidRDefault="00E91AE2" w:rsidP="00EE3A8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θ)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</m:oMath>
      </m:oMathPara>
    </w:p>
    <w:p w14:paraId="72167D95" w14:textId="5A36E43E" w:rsidR="00D3586A" w:rsidRPr="003945A8" w:rsidRDefault="00E01CA5" w:rsidP="00EE3A8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θ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r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k</m:t>
              </m:r>
            </m:den>
          </m:f>
          <m:r>
            <w:rPr>
              <w:rFonts w:ascii="Cambria Math" w:eastAsiaTheme="majorEastAsia" w:hAnsi="Cambria Math" w:cstheme="majorBidi"/>
            </w:rPr>
            <m:t>+c</m:t>
          </m:r>
        </m:oMath>
      </m:oMathPara>
    </w:p>
    <w:p w14:paraId="77632606" w14:textId="0DE46159" w:rsidR="003945A8" w:rsidRPr="003945A8" w:rsidRDefault="003945A8" w:rsidP="00EE3A8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θ=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k</m:t>
              </m:r>
            </m:den>
          </m:f>
          <m:r>
            <w:rPr>
              <w:rFonts w:ascii="Cambria Math" w:eastAsiaTheme="majorEastAsia" w:hAnsi="Cambria Math" w:cstheme="majorBidi"/>
            </w:rPr>
            <m:t>+c×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</m:oMath>
      </m:oMathPara>
    </w:p>
    <w:p w14:paraId="2ECC9727" w14:textId="0D774516" w:rsidR="00D3586A" w:rsidRPr="00D3586A" w:rsidRDefault="00D3586A" w:rsidP="00EE3A8D">
      <w:pPr>
        <w:rPr>
          <w:rFonts w:asciiTheme="majorHAnsi" w:eastAsiaTheme="majorEastAsia" w:hAnsiTheme="majorHAnsi" w:cstheme="majorBidi"/>
        </w:rPr>
      </w:pPr>
    </w:p>
    <w:p w14:paraId="70FB2274" w14:textId="3776BAF1" w:rsidR="002B5EC7" w:rsidRDefault="00DE5521" w:rsidP="00994354">
      <w:pPr>
        <w:rPr>
          <w:rStyle w:val="st1"/>
          <w:rFonts w:ascii="Arial" w:hAnsi="Arial" w:cs="Arial"/>
          <w:color w:val="444444"/>
        </w:rPr>
      </w:pPr>
      <w:r>
        <w:t xml:space="preserve">To determine c, </w:t>
      </w:r>
      <w:r w:rsidR="00740E24">
        <w:t xml:space="preserve">let </w:t>
      </w:r>
      <w:r>
        <w:t xml:space="preserve">t=0, </w:t>
      </w:r>
      <w:r>
        <w:rPr>
          <w:rStyle w:val="st1"/>
          <w:rFonts w:ascii="Arial" w:hAnsi="Arial" w:cs="Arial"/>
          <w:color w:val="444444"/>
        </w:rPr>
        <w:t>θ=0:</w:t>
      </w:r>
    </w:p>
    <w:p w14:paraId="60EE8F3C" w14:textId="4AB15019" w:rsidR="00740E24" w:rsidRPr="00740E24" w:rsidRDefault="00740E24" w:rsidP="00994354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48F2542" w14:textId="270D4870" w:rsidR="00740E24" w:rsidRPr="00740E24" w:rsidRDefault="00740E24" w:rsidP="0099435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</m:t>
              </m:r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</m:oMath>
      </m:oMathPara>
    </w:p>
    <w:p w14:paraId="051FCCED" w14:textId="30054676" w:rsidR="00740E24" w:rsidRDefault="00740E24" w:rsidP="00994354">
      <w:pPr>
        <w:rPr>
          <w:rFonts w:ascii="Arial" w:hAnsi="Arial" w:cs="Arial"/>
        </w:rPr>
      </w:pPr>
      <w:r>
        <w:rPr>
          <w:rFonts w:ascii="Arial" w:hAnsi="Arial" w:cs="Arial"/>
        </w:rPr>
        <w:t>Thus,</w:t>
      </w:r>
    </w:p>
    <w:p w14:paraId="5A79C6B7" w14:textId="220F3BFA" w:rsidR="00994354" w:rsidRPr="00740E24" w:rsidRDefault="00740E24" w:rsidP="00994354">
      <w:pPr>
        <w:rPr>
          <w:rFonts w:ascii="Arial" w:hAnsi="Arial" w:cs="Arial"/>
        </w:rPr>
      </w:pPr>
      <m:oMathPara>
        <m:oMath>
          <m:r>
            <w:rPr>
              <w:rFonts w:ascii="Cambria Math" w:eastAsiaTheme="majorEastAsia" w:hAnsi="Cambria Math" w:cstheme="majorBidi"/>
            </w:rPr>
            <m:t>θ=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F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k</m:t>
              </m:r>
            </m:den>
          </m:f>
          <m:r>
            <w:rPr>
              <w:rFonts w:ascii="Cambria Math" w:eastAsiaTheme="majorEastAsia" w:hAnsi="Cambria Math" w:cstheme="majorBidi"/>
            </w:rPr>
            <m:t>(1-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0FB2278" w14:textId="77777777" w:rsidR="002B5EC7" w:rsidRDefault="00A80A4D" w:rsidP="00A80A4D">
      <w:pPr>
        <w:pStyle w:val="Heading2"/>
      </w:pPr>
      <w:r>
        <w:t>1b) Find F</w:t>
      </w:r>
    </w:p>
    <w:p w14:paraId="70FB2279" w14:textId="6B06F0F0" w:rsidR="002D628C" w:rsidRPr="002777AB" w:rsidRDefault="00510261" w:rsidP="002D628C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θ</m:t>
          </m:r>
        </m:oMath>
      </m:oMathPara>
    </w:p>
    <w:p w14:paraId="4995ECA6" w14:textId="6490D170" w:rsidR="002777AB" w:rsidRDefault="002777AB" w:rsidP="002777AB">
      <w:pPr>
        <w:autoSpaceDE w:val="0"/>
        <w:autoSpaceDN w:val="0"/>
        <w:adjustRightInd w:val="0"/>
        <w:spacing w:after="0" w:line="240" w:lineRule="auto"/>
      </w:pPr>
      <w:r>
        <w:t>Using Robinson’s constant</w:t>
      </w:r>
      <w:r w:rsidR="00B76143">
        <w:t>s</w:t>
      </w:r>
      <w:r>
        <w:t xml:space="preserve"> (</w:t>
      </w:r>
      <m:oMath>
        <m:r>
          <w:rPr>
            <w:rFonts w:ascii="Cambria Math" w:hAnsi="Cambria Math" w:cs="Times-Roman"/>
            <w:sz w:val="24"/>
            <w:szCs w:val="24"/>
          </w:rPr>
          <m:t>k=1.25</m:t>
        </m:r>
        <m:f>
          <m:f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-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-Roman"/>
                <w:sz w:val="24"/>
                <w:szCs w:val="24"/>
              </w:rPr>
              <m:t>°</m:t>
            </m:r>
          </m:den>
        </m:f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-Roman"/>
            <w:sz w:val="24"/>
            <w:szCs w:val="24"/>
          </w:rPr>
          <m:t>r=0.22</m:t>
        </m:r>
        <m:f>
          <m:f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-Roman"/>
                <w:sz w:val="24"/>
                <w:szCs w:val="24"/>
              </w:rPr>
              <m:t>gs</m:t>
            </m:r>
          </m:num>
          <m:den>
            <m:r>
              <w:rPr>
                <w:rFonts w:ascii="Cambria Math" w:hAnsi="Cambria Math" w:cs="Times-Roman"/>
                <w:sz w:val="24"/>
                <w:szCs w:val="24"/>
              </w:rPr>
              <m:t>°</m:t>
            </m:r>
          </m:den>
        </m:f>
      </m:oMath>
      <w:r>
        <w:rPr>
          <w:rFonts w:ascii="Times-Roman" w:hAnsi="Times-Roman" w:cs="Times-Roman"/>
          <w:sz w:val="24"/>
          <w:szCs w:val="24"/>
        </w:rPr>
        <w:t>)</w:t>
      </w:r>
      <w:r w:rsidR="005D6819">
        <w:rPr>
          <w:rFonts w:ascii="Times-Roman" w:hAnsi="Times-Roman" w:cs="Times-Roman"/>
          <w:sz w:val="24"/>
          <w:szCs w:val="24"/>
        </w:rPr>
        <w:t>:</w:t>
      </w:r>
    </w:p>
    <w:p w14:paraId="70FB227A" w14:textId="77777777" w:rsidR="0000059A" w:rsidRDefault="000C5573" w:rsidP="002D628C">
      <w:pPr>
        <w:pStyle w:val="Heading3"/>
      </w:pPr>
      <w:r>
        <w:t>For 10° (45ms)</w:t>
      </w:r>
    </w:p>
    <w:p w14:paraId="70FB227B" w14:textId="6B9FA014" w:rsidR="006E382A" w:rsidRPr="00E6635A" w:rsidRDefault="00B52F26" w:rsidP="002D628C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0.045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10</m:t>
          </m:r>
          <m:r>
            <w:rPr>
              <w:rFonts w:ascii="Cambria Math" w:hAnsi="Cambria Math"/>
            </w:rPr>
            <m:t>=55.40g</m:t>
          </m:r>
        </m:oMath>
      </m:oMathPara>
    </w:p>
    <w:p w14:paraId="70FB227C" w14:textId="77777777" w:rsidR="00B04844" w:rsidRDefault="00B04844" w:rsidP="00DF3B11">
      <w:pPr>
        <w:pStyle w:val="Heading3"/>
      </w:pPr>
      <w:r>
        <w:lastRenderedPageBreak/>
        <w:t>For 20° (68ms)</w:t>
      </w:r>
    </w:p>
    <w:p w14:paraId="70FB227D" w14:textId="0949D807" w:rsidR="00B04844" w:rsidRDefault="007B62E3" w:rsidP="0000059A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0.068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20</m:t>
          </m:r>
          <m:r>
            <w:rPr>
              <w:rFonts w:ascii="Cambria Math" w:hAnsi="Cambria Math"/>
            </w:rPr>
            <m:t>=78.01g</m:t>
          </m:r>
        </m:oMath>
      </m:oMathPara>
    </w:p>
    <w:p w14:paraId="70FB227E" w14:textId="77777777" w:rsidR="00B04844" w:rsidRDefault="00B04844" w:rsidP="00DF3B11">
      <w:pPr>
        <w:pStyle w:val="Heading3"/>
      </w:pPr>
      <w:r>
        <w:t>For 40° (110ms)</w:t>
      </w:r>
    </w:p>
    <w:p w14:paraId="70FB227F" w14:textId="11E78A61" w:rsidR="00B04844" w:rsidRDefault="007B62E3" w:rsidP="0000059A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0.11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40</m:t>
          </m:r>
          <m:r>
            <w:rPr>
              <w:rFonts w:ascii="Cambria Math" w:hAnsi="Cambria Math"/>
            </w:rPr>
            <m:t>=107.59g</m:t>
          </m:r>
        </m:oMath>
      </m:oMathPara>
    </w:p>
    <w:p w14:paraId="70FB2280" w14:textId="77777777" w:rsidR="009200E3" w:rsidRDefault="009200E3" w:rsidP="009200E3">
      <w:pPr>
        <w:pStyle w:val="Heading2"/>
      </w:pPr>
      <w:r>
        <w:t xml:space="preserve">1c) Solve for the period </w:t>
      </w:r>
      <w:r w:rsidR="003014B9">
        <w:t>after saccade</w:t>
      </w:r>
    </w:p>
    <w:p w14:paraId="70FB2282" w14:textId="3AFC1861" w:rsidR="00DA2153" w:rsidRPr="00315CDC" w:rsidRDefault="0032282C" w:rsidP="003014B9">
      <w:r>
        <w:t xml:space="preserve">Since the eye is </w:t>
      </w:r>
      <w:r w:rsidR="00DA2153">
        <w:t>im</w:t>
      </w:r>
      <w:r>
        <w:t>mobile</w:t>
      </w:r>
      <w:proofErr w:type="gramStart"/>
      <w:r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 w:rsidR="00DA2153">
        <w:t>.</w:t>
      </w:r>
      <w:r w:rsidR="00D318D2">
        <w:t xml:space="preserve"> As such, </w:t>
      </w:r>
      <m:oMath>
        <m:r>
          <w:rPr>
            <w:rFonts w:ascii="Cambria Math" w:hAnsi="Cambria Math"/>
          </w:rPr>
          <m:t>F=kθ</m:t>
        </m:r>
      </m:oMath>
      <w:r w:rsidR="00E44FE3">
        <w:t xml:space="preserve"> </w:t>
      </w:r>
      <w:proofErr w:type="gramStart"/>
      <w:r w:rsidR="00E44FE3">
        <w:t>and</w:t>
      </w:r>
      <w:r w:rsidR="004D02F5">
        <w:t xml:space="preserve"> </w:t>
      </w:r>
      <w:proofErr w:type="gramEnd"/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9A5669">
        <w:t>.</w:t>
      </w:r>
    </w:p>
    <w:p w14:paraId="70FB2283" w14:textId="77777777" w:rsidR="00EF5FFC" w:rsidRDefault="00EF5FFC" w:rsidP="0081272E">
      <w:pPr>
        <w:pStyle w:val="Heading2"/>
      </w:pPr>
      <w:r>
        <w:t xml:space="preserve">1d) </w:t>
      </w:r>
      <w:r w:rsidR="0081272E">
        <w:t>Plot pulse-step</w:t>
      </w:r>
      <w:r w:rsidR="00DC2C19">
        <w:t>s</w:t>
      </w:r>
    </w:p>
    <w:p w14:paraId="3BD29D67" w14:textId="6DE2225E" w:rsidR="00F7698D" w:rsidRDefault="00A12185" w:rsidP="00F7698D">
      <w:pPr>
        <w:keepNext/>
      </w:pPr>
      <w:r w:rsidRPr="00A12185">
        <w:rPr>
          <w:noProof/>
        </w:rPr>
        <w:drawing>
          <wp:inline distT="0" distB="0" distL="0" distR="0" wp14:anchorId="0147A9BE" wp14:editId="4EF197A3">
            <wp:extent cx="5059315" cy="4028832"/>
            <wp:effectExtent l="0" t="0" r="8255" b="0"/>
            <wp:docPr id="3" name="Picture 3" descr="C:\Users\wang0_000\SkyDrive\Documents\Business\NEUR 603 Computational Neuroscience\l7 Oculomotor\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7 Oculomotor\q1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t="2500" r="7313" b="3198"/>
                    <a:stretch/>
                  </pic:blipFill>
                  <pic:spPr bwMode="auto">
                    <a:xfrm>
                      <a:off x="0" y="0"/>
                      <a:ext cx="5062840" cy="403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C3284" w14:textId="34452EF8" w:rsidR="00F7698D" w:rsidRDefault="00F7698D" w:rsidP="00F7698D">
      <w:pPr>
        <w:pStyle w:val="Caption"/>
      </w:pPr>
      <w:r>
        <w:t xml:space="preserve">Figure </w:t>
      </w:r>
      <w:fldSimple w:instr=" SEQ Figure \* ARABIC ">
        <w:r w:rsidR="003E7F0D">
          <w:rPr>
            <w:noProof/>
          </w:rPr>
          <w:t>1</w:t>
        </w:r>
      </w:fldSimple>
      <w:r>
        <w:t xml:space="preserve">: Eye Position and Force as a function of time. </w:t>
      </w:r>
      <w:r w:rsidR="00F85C95">
        <w:t xml:space="preserve">Saccades with increasing amplitudes require pulses that </w:t>
      </w:r>
      <w:r w:rsidR="002D51CC">
        <w:t xml:space="preserve">are stronger (force) and that </w:t>
      </w:r>
      <w:r w:rsidR="00F85C95">
        <w:t>last longer</w:t>
      </w:r>
      <w:r w:rsidR="00EF548F">
        <w:t xml:space="preserve"> (time).</w:t>
      </w:r>
      <w:r w:rsidR="00F85C95">
        <w:t xml:space="preserve"> </w:t>
      </w:r>
      <w:r w:rsidR="00DE2D95">
        <w:t xml:space="preserve"> They also require a higher force </w:t>
      </w:r>
      <w:r w:rsidR="00E44FE3">
        <w:t xml:space="preserve">after the saccade </w:t>
      </w:r>
      <w:r w:rsidR="00DE2D95">
        <w:t xml:space="preserve">to </w:t>
      </w:r>
      <w:r w:rsidR="008720A8">
        <w:t xml:space="preserve">immobilize and </w:t>
      </w:r>
      <w:r w:rsidR="00DE2D95">
        <w:t xml:space="preserve">maintain </w:t>
      </w:r>
      <w:r w:rsidR="00E44FE3">
        <w:t>the eye at its position.</w:t>
      </w:r>
    </w:p>
    <w:p w14:paraId="70FB2285" w14:textId="77777777" w:rsidR="007B0B96" w:rsidRDefault="00DC2C19" w:rsidP="007B0B96">
      <w:pPr>
        <w:pStyle w:val="Heading1"/>
      </w:pPr>
      <w:r>
        <w:t>Part 2</w:t>
      </w:r>
    </w:p>
    <w:p w14:paraId="70FB2286" w14:textId="77777777" w:rsidR="007B0B96" w:rsidRDefault="004813A1" w:rsidP="004813A1">
      <w:pPr>
        <w:pStyle w:val="Heading2"/>
      </w:pPr>
      <w:r>
        <w:t>2a) Plant Diagram</w:t>
      </w:r>
    </w:p>
    <w:p w14:paraId="6E590967" w14:textId="22BFA4DE" w:rsidR="00E44FE3" w:rsidRDefault="00D537A5" w:rsidP="00F7620B">
      <w:r>
        <w:t>Equation 2 from the previous exercise is a first order representation of the plant.</w:t>
      </w:r>
      <w:r w:rsidR="00F7620B">
        <w:t xml:space="preserve"> It can be organized as such:</w:t>
      </w:r>
    </w:p>
    <w:p w14:paraId="3E7D254B" w14:textId="70D4C1F2" w:rsidR="00C83BCF" w:rsidRPr="00C83BCF" w:rsidRDefault="00C83BCF" w:rsidP="00D537A5">
      <w:pPr>
        <w:rPr>
          <w:sz w:val="24"/>
          <w:szCs w:val="24"/>
        </w:rPr>
      </w:pPr>
      <m:oMathPara>
        <m:oMath>
          <m:r>
            <w:rPr>
              <w:rFonts w:ascii="Cambria Math" w:hAnsi="Cambria Math" w:cs="Times-Roman"/>
              <w:sz w:val="24"/>
              <w:szCs w:val="24"/>
            </w:rPr>
            <w:lastRenderedPageBreak/>
            <m:t>F=kθ+r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</w:rPr>
                <m:t>dt</m:t>
              </m:r>
            </m:den>
          </m:f>
        </m:oMath>
      </m:oMathPara>
    </w:p>
    <w:p w14:paraId="196B86D2" w14:textId="09A4BF06" w:rsidR="00C83BCF" w:rsidRPr="00F7620B" w:rsidRDefault="00C83BCF" w:rsidP="00D537A5">
      <w:pPr>
        <w:rPr>
          <w:sz w:val="24"/>
          <w:szCs w:val="24"/>
        </w:rPr>
      </w:pPr>
      <m:oMathPara>
        <m:oMath>
          <m:r>
            <w:rPr>
              <w:rFonts w:ascii="Cambria Math" w:hAnsi="Cambria Math" w:cs="Times-Roman"/>
              <w:sz w:val="24"/>
              <w:szCs w:val="24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F-r</m:t>
              </m:r>
              <m:f>
                <m:f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dθ</m:t>
                  </m:r>
                </m:num>
                <m:den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(F-r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-Roman"/>
              <w:sz w:val="24"/>
              <w:szCs w:val="24"/>
            </w:rPr>
            <m:t>)</m:t>
          </m:r>
        </m:oMath>
      </m:oMathPara>
    </w:p>
    <w:p w14:paraId="0ABDCDD2" w14:textId="78704C81" w:rsidR="00F7620B" w:rsidRDefault="00F7620B" w:rsidP="00F7620B">
      <w:r>
        <w:t>Likewise, the plant can be represented as such:</w:t>
      </w:r>
    </w:p>
    <w:p w14:paraId="360C2395" w14:textId="0733F4BE" w:rsidR="00F7620B" w:rsidRDefault="003E7F0D" w:rsidP="00D537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=A(F-B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0977857" w14:textId="04B47778" w:rsidR="00A85AD2" w:rsidRDefault="000F1343" w:rsidP="00D537A5">
      <w:r>
        <w:t>Thus</w:t>
      </w:r>
      <w:r w:rsidR="00A85AD2">
        <w:t xml:space="preserve">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A85AD2">
        <w:t xml:space="preserve"> </w:t>
      </w:r>
      <w:proofErr w:type="gramStart"/>
      <w:r w:rsidR="00A85AD2">
        <w:t xml:space="preserve">and </w:t>
      </w:r>
      <w:proofErr w:type="gramEnd"/>
      <m:oMath>
        <m:r>
          <w:rPr>
            <w:rFonts w:ascii="Cambria Math" w:hAnsi="Cambria Math"/>
          </w:rPr>
          <m:t>B=r</m:t>
        </m:r>
      </m:oMath>
      <w:r w:rsidR="00A85AD2">
        <w:t>.</w:t>
      </w:r>
    </w:p>
    <w:p w14:paraId="6D469AD4" w14:textId="3FFFCB46" w:rsidR="00F7620B" w:rsidRDefault="00F7620B" w:rsidP="00D537A5">
      <w:pPr>
        <w:rPr>
          <w:sz w:val="24"/>
          <w:szCs w:val="24"/>
        </w:rPr>
      </w:pPr>
      <w:r>
        <w:rPr>
          <w:sz w:val="24"/>
          <w:szCs w:val="24"/>
        </w:rPr>
        <w:t>This makes sense. It suggests that the force from the burst generator is subject to spring resistance</w:t>
      </w:r>
      <w:r w:rsidR="00067AA2">
        <w:rPr>
          <w:sz w:val="24"/>
          <w:szCs w:val="24"/>
        </w:rPr>
        <w:t xml:space="preserve"> </w:t>
      </w:r>
      <w:r w:rsidR="007C5B86">
        <w:rPr>
          <w:sz w:val="24"/>
          <w:szCs w:val="24"/>
        </w:rPr>
        <w:t>k</w:t>
      </w:r>
      <w:r w:rsidR="006417DB">
        <w:rPr>
          <w:sz w:val="24"/>
          <w:szCs w:val="24"/>
        </w:rPr>
        <w:t xml:space="preserve"> and</w:t>
      </w:r>
      <w:r w:rsidR="00F8072D">
        <w:rPr>
          <w:sz w:val="24"/>
          <w:szCs w:val="24"/>
        </w:rPr>
        <w:t xml:space="preserve"> </w:t>
      </w:r>
      <w:r w:rsidR="00291E4C">
        <w:rPr>
          <w:sz w:val="24"/>
          <w:szCs w:val="24"/>
        </w:rPr>
        <w:t xml:space="preserve">some viscous resistance </w:t>
      </w:r>
      <w:r w:rsidR="00AF5A80">
        <w:rPr>
          <w:sz w:val="24"/>
          <w:szCs w:val="24"/>
        </w:rPr>
        <w:t xml:space="preserve">r as a function of </w:t>
      </w:r>
      <w:r w:rsidR="000F64FB">
        <w:rPr>
          <w:sz w:val="24"/>
          <w:szCs w:val="24"/>
        </w:rPr>
        <w:t>change rate</w:t>
      </w:r>
      <w:r w:rsidR="002C67A4">
        <w:rPr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340FCF">
        <w:rPr>
          <w:sz w:val="24"/>
          <w:szCs w:val="24"/>
        </w:rPr>
        <w:t>)</w:t>
      </w:r>
      <w:r w:rsidR="00453F69">
        <w:rPr>
          <w:sz w:val="24"/>
          <w:szCs w:val="24"/>
        </w:rPr>
        <w:t>.</w:t>
      </w:r>
    </w:p>
    <w:p w14:paraId="028704D1" w14:textId="3D045E97" w:rsidR="00C8319A" w:rsidRDefault="003D42F4" w:rsidP="00AC728B">
      <w:pPr>
        <w:pStyle w:val="Heading2"/>
      </w:pPr>
      <w:r>
        <w:t xml:space="preserve">2b) </w:t>
      </w:r>
      <w:r w:rsidR="00CB7B02">
        <w:t>B</w:t>
      </w:r>
      <w:r w:rsidR="00EB3A21">
        <w:t>ox 1 and 3</w:t>
      </w:r>
    </w:p>
    <w:p w14:paraId="0131513C" w14:textId="6DDADF33" w:rsidR="00D616C6" w:rsidRPr="00671077" w:rsidRDefault="00AC728B" w:rsidP="00CF725A">
      <w:pPr>
        <w:pStyle w:val="Heading3"/>
      </w:pPr>
      <w:r>
        <w:t>Box 1 Equation</w:t>
      </w:r>
    </w:p>
    <w:p w14:paraId="3B0AC917" w14:textId="25971D4E" w:rsidR="00CB7B02" w:rsidRPr="00AC728B" w:rsidRDefault="0008712B" w:rsidP="004813A1">
      <m:oMathPara>
        <m:oMath>
          <m:r>
            <w:rPr>
              <w:rFonts w:ascii="Cambria Math" w:hAnsi="Cambria Math"/>
            </w:rPr>
            <m:t>ff=BG(r+k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25F9DA2" w14:textId="4A253BB5" w:rsidR="00CE3576" w:rsidRDefault="00CB5BB1" w:rsidP="00CB5BB1">
      <w:pPr>
        <w:pStyle w:val="Heading3"/>
      </w:pPr>
      <w:r>
        <w:t>Box 3</w:t>
      </w:r>
    </w:p>
    <w:p w14:paraId="770501F1" w14:textId="7346BFA3" w:rsidR="005F0F49" w:rsidRDefault="005F0F49" w:rsidP="005F0F49">
      <w:proofErr w:type="gramStart"/>
      <w:r>
        <w:t xml:space="preserve">Since </w:t>
      </w:r>
      <w:proofErr w:type="gramEnd"/>
      <m:oMath>
        <m:r>
          <w:rPr>
            <w:rFonts w:ascii="Cambria Math" w:hAnsi="Cambria Math"/>
          </w:rPr>
          <m:t>ff≡F</m:t>
        </m:r>
      </m:oMath>
      <w:r>
        <w:t xml:space="preserve">, </w:t>
      </w:r>
      <w:r w:rsidR="00F14DAF">
        <w:t xml:space="preserve">Box1 </w:t>
      </w:r>
      <m:oMath>
        <m:r>
          <w:rPr>
            <w:rFonts w:ascii="Cambria Math" w:hAnsi="Cambria Math"/>
          </w:rPr>
          <m:t>≡</m:t>
        </m:r>
      </m:oMath>
      <w:r>
        <w:t xml:space="preserve"> Box2</w:t>
      </w:r>
    </w:p>
    <w:p w14:paraId="6767F126" w14:textId="12679269" w:rsidR="00264554" w:rsidRPr="005F0F49" w:rsidRDefault="00F75D76" w:rsidP="005F0F49">
      <m:oMathPara>
        <m:oMath>
          <m:r>
            <w:rPr>
              <w:rFonts w:ascii="Cambria Math" w:hAnsi="Cambria Math"/>
            </w:rPr>
            <m:t>BG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r+k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+kθ</m:t>
          </m:r>
        </m:oMath>
      </m:oMathPara>
    </w:p>
    <w:p w14:paraId="105FE6C8" w14:textId="023BAA79" w:rsidR="00CB5BB1" w:rsidRPr="00A06100" w:rsidRDefault="00CB5BB1" w:rsidP="00CB5BB1">
      <m:oMathPara>
        <m:oMath>
          <m:r>
            <w:rPr>
              <w:rFonts w:ascii="Cambria Math" w:eastAsiaTheme="majorEastAsia" w:hAnsi="Cambria Math" w:cstheme="majorBidi"/>
            </w:rPr>
            <m:t>BG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=θ</m:t>
          </m:r>
        </m:oMath>
      </m:oMathPara>
    </w:p>
    <w:p w14:paraId="25380F9C" w14:textId="58588687" w:rsidR="00A06100" w:rsidRPr="00EC2DAC" w:rsidRDefault="00657994" w:rsidP="00CB5BB1">
      <w:r>
        <w:t>Thus</w:t>
      </w:r>
      <w:r w:rsidR="00F14DAF">
        <w:t xml:space="preserve">, Box 3 </w:t>
      </w:r>
      <w:proofErr w:type="gramStart"/>
      <w:r w:rsidR="00F14DAF">
        <w:t xml:space="preserve">contains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dt</m:t>
            </m:r>
          </m:e>
        </m:nary>
      </m:oMath>
      <w:r>
        <w:t xml:space="preserve">. In other words, </w:t>
      </w:r>
      <w:r w:rsidR="0004097A">
        <w:t>BG</w:t>
      </w:r>
      <w:r w:rsidR="00D51D24">
        <w:t xml:space="preserve"> or the firing frequency</w:t>
      </w:r>
      <w:r w:rsidR="0004097A">
        <w:t xml:space="preserve">, which is akin to velocity here, </w:t>
      </w:r>
      <w:r w:rsidR="003045CC">
        <w:t xml:space="preserve">can be integrated </w:t>
      </w:r>
      <w:r w:rsidR="009F1606">
        <w:t>over time</w:t>
      </w:r>
      <w:r w:rsidR="003045CC">
        <w:t xml:space="preserve"> to determine the eye position (in </w:t>
      </w:r>
      <w:proofErr w:type="spellStart"/>
      <w:r w:rsidR="003045CC">
        <w:t>deg</w:t>
      </w:r>
      <w:proofErr w:type="spellEnd"/>
      <w:r w:rsidR="003045CC">
        <w:t>).</w:t>
      </w:r>
    </w:p>
    <w:p w14:paraId="6BAD9EAB" w14:textId="38324B71" w:rsidR="00EB3A21" w:rsidRDefault="00EB3A21" w:rsidP="00EB3A21">
      <w:pPr>
        <w:pStyle w:val="Heading2"/>
      </w:pPr>
      <w:r>
        <w:lastRenderedPageBreak/>
        <w:t xml:space="preserve">2c) </w:t>
      </w:r>
      <w:r w:rsidR="00286652">
        <w:t>Pulse-Step for a 40 degrees saccade</w:t>
      </w:r>
    </w:p>
    <w:p w14:paraId="01E4F972" w14:textId="45F0600C" w:rsidR="00D616C6" w:rsidRDefault="00A06100" w:rsidP="00D616C6">
      <w:pPr>
        <w:keepNext/>
      </w:pPr>
      <w:r w:rsidRPr="00A06100">
        <w:rPr>
          <w:noProof/>
        </w:rPr>
        <w:drawing>
          <wp:inline distT="0" distB="0" distL="0" distR="0" wp14:anchorId="5B985DD5" wp14:editId="1D458E1A">
            <wp:extent cx="3709276" cy="2991853"/>
            <wp:effectExtent l="0" t="0" r="5715" b="0"/>
            <wp:docPr id="1" name="Picture 1" descr="C:\Users\wang0_000\SkyDrive\Documents\Business\NEUR 603 Computational Neuroscience\l7 Oculomotor\q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0_000\SkyDrive\Documents\Business\NEUR 603 Computational Neuroscience\l7 Oculomotor\q2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" r="4812" b="589"/>
                    <a:stretch/>
                  </pic:blipFill>
                  <pic:spPr bwMode="auto">
                    <a:xfrm>
                      <a:off x="0" y="0"/>
                      <a:ext cx="3713499" cy="299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BB337" w14:textId="28CA1E0C" w:rsidR="00286652" w:rsidRDefault="00D616C6" w:rsidP="00D616C6">
      <w:pPr>
        <w:pStyle w:val="Caption"/>
      </w:pPr>
      <w:r>
        <w:t xml:space="preserve">Figure </w:t>
      </w:r>
      <w:r w:rsidR="003E7F0D">
        <w:fldChar w:fldCharType="begin"/>
      </w:r>
      <w:r w:rsidR="003E7F0D">
        <w:instrText xml:space="preserve"> SEQ Figure \* ARABIC </w:instrText>
      </w:r>
      <w:r w:rsidR="003E7F0D">
        <w:fldChar w:fldCharType="separate"/>
      </w:r>
      <w:r w:rsidR="003E7F0D">
        <w:rPr>
          <w:noProof/>
        </w:rPr>
        <w:t>2</w:t>
      </w:r>
      <w:r w:rsidR="003E7F0D">
        <w:rPr>
          <w:noProof/>
        </w:rPr>
        <w:fldChar w:fldCharType="end"/>
      </w:r>
      <w:r>
        <w:t xml:space="preserve">: </w:t>
      </w:r>
      <w:r w:rsidR="00536F7C">
        <w:t>The Force Profile, Eye Position and Velocity for a</w:t>
      </w:r>
      <w:r w:rsidR="00A06100">
        <w:t xml:space="preserve"> 40 degrees saccade. </w:t>
      </w:r>
      <w:r w:rsidR="00536F7C">
        <w:t>The eye position gradually increases until it reaches 40</w:t>
      </w:r>
      <w:r w:rsidR="00536F7C">
        <w:rPr>
          <w:rStyle w:val="st1"/>
          <w:rFonts w:ascii="Arial" w:hAnsi="Arial" w:cs="Arial"/>
          <w:color w:val="444444"/>
        </w:rPr>
        <w:t>°. The eye velocity is high during eye movement. The force increases over time during the saccade, then shoots to a lower force to keep the eye at its position</w:t>
      </w:r>
      <w:r w:rsidR="00080E21">
        <w:rPr>
          <w:rStyle w:val="st1"/>
          <w:rFonts w:ascii="Arial" w:hAnsi="Arial" w:cs="Arial"/>
          <w:color w:val="444444"/>
        </w:rPr>
        <w:t xml:space="preserve"> following saccade</w:t>
      </w:r>
      <w:r w:rsidR="00536F7C">
        <w:rPr>
          <w:rStyle w:val="st1"/>
          <w:rFonts w:ascii="Arial" w:hAnsi="Arial" w:cs="Arial"/>
          <w:color w:val="444444"/>
        </w:rPr>
        <w:t>.</w:t>
      </w:r>
      <w:bookmarkStart w:id="0" w:name="_GoBack"/>
      <w:bookmarkEnd w:id="0"/>
    </w:p>
    <w:p w14:paraId="5394980F" w14:textId="201A2F0F" w:rsidR="00BC216C" w:rsidRDefault="00BC216C" w:rsidP="00BC216C">
      <w:pPr>
        <w:pStyle w:val="Heading2"/>
      </w:pPr>
      <w:r>
        <w:t xml:space="preserve">2d) </w:t>
      </w:r>
      <w:r w:rsidR="000F31E6">
        <w:t>Plant Equation 2 Solution</w:t>
      </w:r>
    </w:p>
    <w:p w14:paraId="278C240C" w14:textId="07940D41" w:rsidR="000F31E6" w:rsidRDefault="00FD438B" w:rsidP="000F31E6">
      <w:r>
        <w:t>For different values of t and y, we first interpolate the force profile using interp1, then use ode45 to solve the differential equation.</w:t>
      </w:r>
    </w:p>
    <w:p w14:paraId="461D9372" w14:textId="77777777" w:rsidR="00282578" w:rsidRDefault="00282578" w:rsidP="00282578">
      <w:pPr>
        <w:keepNext/>
      </w:pPr>
      <w:r w:rsidRPr="00282578">
        <w:rPr>
          <w:noProof/>
        </w:rPr>
        <w:drawing>
          <wp:inline distT="0" distB="0" distL="0" distR="0" wp14:anchorId="7052340D" wp14:editId="530B3070">
            <wp:extent cx="3649579" cy="2972229"/>
            <wp:effectExtent l="0" t="0" r="8255" b="0"/>
            <wp:docPr id="2" name="Picture 2" descr="C:\Users\wang0_000\SkyDrive\Documents\Business\NEUR 603 Computational Neuroscience\l7 Oculomotor\q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0_000\SkyDrive\Documents\Business\NEUR 603 Computational Neuroscience\l7 Oculomotor\q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9" t="1403" r="6617" b="997"/>
                    <a:stretch/>
                  </pic:blipFill>
                  <pic:spPr bwMode="auto">
                    <a:xfrm>
                      <a:off x="0" y="0"/>
                      <a:ext cx="3658049" cy="297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A59D" w14:textId="4562B1BF" w:rsidR="00282578" w:rsidRDefault="00282578" w:rsidP="00282578">
      <w:pPr>
        <w:pStyle w:val="Caption"/>
      </w:pPr>
      <w:r>
        <w:t xml:space="preserve">Figure </w:t>
      </w:r>
      <w:fldSimple w:instr=" SEQ Figure \* ARABIC ">
        <w:r w:rsidR="003E7F0D">
          <w:rPr>
            <w:noProof/>
          </w:rPr>
          <w:t>3</w:t>
        </w:r>
      </w:fldSimple>
      <w:r>
        <w:t xml:space="preserve">: Force profile as a function of eye position. The force increases as it is pulling the eye, but decreases once </w:t>
      </w:r>
      <w:r w:rsidR="00A63299">
        <w:t>it reaches the desired saccade.</w:t>
      </w:r>
    </w:p>
    <w:p w14:paraId="464FB2C8" w14:textId="3D73FDAF" w:rsidR="000F31E6" w:rsidRDefault="000F31E6" w:rsidP="000F31E6">
      <w:pPr>
        <w:pStyle w:val="Heading2"/>
      </w:pPr>
      <w:r>
        <w:lastRenderedPageBreak/>
        <w:t>2e) Eye Position vs Time</w:t>
      </w:r>
    </w:p>
    <w:p w14:paraId="0F61D065" w14:textId="77777777" w:rsidR="00556B0A" w:rsidRDefault="000F31E6" w:rsidP="00556B0A">
      <w:pPr>
        <w:keepNext/>
      </w:pPr>
      <w:r w:rsidRPr="000F31E6">
        <w:rPr>
          <w:noProof/>
        </w:rPr>
        <w:drawing>
          <wp:inline distT="0" distB="0" distL="0" distR="0" wp14:anchorId="78E48E53" wp14:editId="03A82BBD">
            <wp:extent cx="3692908" cy="2983832"/>
            <wp:effectExtent l="0" t="0" r="3175" b="7620"/>
            <wp:docPr id="5" name="Picture 5" descr="C:\Users\wang0_000\SkyDrive\Documents\Business\NEUR 603 Computational Neuroscience\l7 Oculomotor\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0_000\SkyDrive\Documents\Business\NEUR 603 Computational Neuroscience\l7 Oculomotor\q2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" t="1912" r="6784" b="3307"/>
                    <a:stretch/>
                  </pic:blipFill>
                  <pic:spPr bwMode="auto">
                    <a:xfrm>
                      <a:off x="0" y="0"/>
                      <a:ext cx="3700967" cy="299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296CE" w14:textId="1AFE607C" w:rsidR="00631A90" w:rsidRDefault="00556B0A" w:rsidP="00556B0A">
      <w:pPr>
        <w:pStyle w:val="Caption"/>
      </w:pPr>
      <w:r>
        <w:t xml:space="preserve">Figure </w:t>
      </w:r>
      <w:fldSimple w:instr=" SEQ Figure \* ARABIC ">
        <w:r w:rsidR="003E7F0D">
          <w:rPr>
            <w:noProof/>
          </w:rPr>
          <w:t>4</w:t>
        </w:r>
      </w:fldSimple>
      <w:r>
        <w:t xml:space="preserve">: </w:t>
      </w:r>
      <w:r w:rsidR="00631A90">
        <w:t>Observed vs Expected Eye P</w:t>
      </w:r>
      <w:r w:rsidR="00CF19F0">
        <w:t xml:space="preserve">osition. </w:t>
      </w:r>
      <w:r w:rsidR="00631A90">
        <w:t xml:space="preserve">The Expected Eye Position is the Desired Eye Position from our Burst Generator. The Observed Eye Position is the Actual Eye Position as a function of a force and the eye properties. The shocking similarity between the two models suggests that Box 1 and Box 2 are almost identical, thus </w:t>
      </w:r>
      <w:proofErr w:type="spellStart"/>
      <w:r w:rsidR="00631A90">
        <w:t>ff</w:t>
      </w:r>
      <w:proofErr w:type="spellEnd"/>
      <w:r w:rsidR="00631A90">
        <w:t xml:space="preserve"> from the burst generator = force on the eye.</w:t>
      </w:r>
    </w:p>
    <w:p w14:paraId="6AC68E5C" w14:textId="022DB214" w:rsidR="00817771" w:rsidRDefault="00817771" w:rsidP="00817771">
      <w:pPr>
        <w:pStyle w:val="Heading2"/>
      </w:pPr>
      <w:r>
        <w:t>2f) Deficient Integrator Output, Resultant Eye Trajectory</w:t>
      </w:r>
    </w:p>
    <w:p w14:paraId="01A85854" w14:textId="26941427" w:rsidR="00817771" w:rsidRDefault="00BC6B11" w:rsidP="00817771">
      <w:r>
        <w:t>Simply dividin</w:t>
      </w:r>
      <w:r w:rsidR="00DB2C85">
        <w:t>g the k constant by 2 to calculate the loop output force tempo</w:t>
      </w:r>
      <w:r w:rsidR="00E646F7">
        <w:t>ral profile should do the trick (but keeping the original k when using the plant equation).</w:t>
      </w:r>
    </w:p>
    <w:p w14:paraId="554E3383" w14:textId="77777777" w:rsidR="00FA0FA9" w:rsidRDefault="00FA0FA9" w:rsidP="00FA0FA9">
      <w:pPr>
        <w:keepNext/>
      </w:pPr>
      <w:r w:rsidRPr="00FA0FA9">
        <w:rPr>
          <w:noProof/>
        </w:rPr>
        <w:drawing>
          <wp:inline distT="0" distB="0" distL="0" distR="0" wp14:anchorId="1B3F396E" wp14:editId="303A16DC">
            <wp:extent cx="3593432" cy="2935837"/>
            <wp:effectExtent l="0" t="0" r="7620" b="0"/>
            <wp:docPr id="4" name="Picture 4" descr="C:\Users\wang0_000\SkyDrive\Documents\Business\NEUR 603 Computational Neuroscience\l7 Oculomotor\q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0_000\SkyDrive\Documents\Business\NEUR 603 Computational Neuroscience\l7 Oculomotor\q2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5" t="1204" r="6160" b="1377"/>
                    <a:stretch/>
                  </pic:blipFill>
                  <pic:spPr bwMode="auto">
                    <a:xfrm>
                      <a:off x="0" y="0"/>
                      <a:ext cx="3602733" cy="294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3D6C1" w14:textId="70218F5B" w:rsidR="00FA0FA9" w:rsidRPr="00817771" w:rsidRDefault="00FA0FA9" w:rsidP="00FA0FA9">
      <w:pPr>
        <w:pStyle w:val="Caption"/>
      </w:pPr>
      <w:r>
        <w:t xml:space="preserve">Figure </w:t>
      </w:r>
      <w:fldSimple w:instr=" SEQ Figure \* ARABIC ">
        <w:r w:rsidR="003E7F0D">
          <w:rPr>
            <w:noProof/>
          </w:rPr>
          <w:t>5</w:t>
        </w:r>
      </w:fldSimple>
      <w:r>
        <w:t>: Eye Position for a 40 degrees saccade in a normal vs deficient integrator output</w:t>
      </w:r>
      <w:r w:rsidR="00542564">
        <w:t xml:space="preserve">. The </w:t>
      </w:r>
      <w:proofErr w:type="spellStart"/>
      <w:r w:rsidR="00542564">
        <w:t>lesioned</w:t>
      </w:r>
      <w:proofErr w:type="spellEnd"/>
      <w:r w:rsidR="00542564">
        <w:t xml:space="preserve"> integrator fails to produce the proper firing frequency to attain the desired eye saccade. As a result, the eye is incapable of reaching 40 degrees. Worse, </w:t>
      </w:r>
      <w:r w:rsidR="001D56D8">
        <w:t xml:space="preserve">the force following the saccade is insufficient to maintain the eye </w:t>
      </w:r>
      <w:r w:rsidR="007251FC">
        <w:t>immobile</w:t>
      </w:r>
      <w:r w:rsidR="001D56D8">
        <w:t>, and the eye leans towards the midline (0 degrees).</w:t>
      </w:r>
    </w:p>
    <w:sectPr w:rsidR="00FA0FA9" w:rsidRPr="0081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2A"/>
    <w:rsid w:val="0000059A"/>
    <w:rsid w:val="000101DC"/>
    <w:rsid w:val="0002072C"/>
    <w:rsid w:val="0004097A"/>
    <w:rsid w:val="0005595C"/>
    <w:rsid w:val="00067AA2"/>
    <w:rsid w:val="00071C1E"/>
    <w:rsid w:val="00080E21"/>
    <w:rsid w:val="0008712B"/>
    <w:rsid w:val="000919D7"/>
    <w:rsid w:val="00091D0A"/>
    <w:rsid w:val="00096780"/>
    <w:rsid w:val="000B46DA"/>
    <w:rsid w:val="000C1070"/>
    <w:rsid w:val="000C5573"/>
    <w:rsid w:val="000F1343"/>
    <w:rsid w:val="000F31E6"/>
    <w:rsid w:val="000F3234"/>
    <w:rsid w:val="000F420A"/>
    <w:rsid w:val="000F64FB"/>
    <w:rsid w:val="00107FAE"/>
    <w:rsid w:val="00133874"/>
    <w:rsid w:val="00143EC6"/>
    <w:rsid w:val="0018722A"/>
    <w:rsid w:val="001D56D8"/>
    <w:rsid w:val="001E7B91"/>
    <w:rsid w:val="0020280C"/>
    <w:rsid w:val="002159DF"/>
    <w:rsid w:val="002254D9"/>
    <w:rsid w:val="002469F6"/>
    <w:rsid w:val="00264554"/>
    <w:rsid w:val="002777AB"/>
    <w:rsid w:val="00282578"/>
    <w:rsid w:val="00286652"/>
    <w:rsid w:val="0028674C"/>
    <w:rsid w:val="00291E4C"/>
    <w:rsid w:val="002B5EC7"/>
    <w:rsid w:val="002C67A4"/>
    <w:rsid w:val="002D51CC"/>
    <w:rsid w:val="002D628C"/>
    <w:rsid w:val="002E1B14"/>
    <w:rsid w:val="002E51B3"/>
    <w:rsid w:val="003014B9"/>
    <w:rsid w:val="003045CC"/>
    <w:rsid w:val="00315CDC"/>
    <w:rsid w:val="0032282C"/>
    <w:rsid w:val="00332B27"/>
    <w:rsid w:val="00337943"/>
    <w:rsid w:val="00340FCF"/>
    <w:rsid w:val="003751EC"/>
    <w:rsid w:val="003945A8"/>
    <w:rsid w:val="003C3965"/>
    <w:rsid w:val="003D2639"/>
    <w:rsid w:val="003D42F4"/>
    <w:rsid w:val="003E1418"/>
    <w:rsid w:val="003E7F0D"/>
    <w:rsid w:val="00453F69"/>
    <w:rsid w:val="004813A1"/>
    <w:rsid w:val="00483C0D"/>
    <w:rsid w:val="004D02F5"/>
    <w:rsid w:val="005031A6"/>
    <w:rsid w:val="00510261"/>
    <w:rsid w:val="00513750"/>
    <w:rsid w:val="00513C87"/>
    <w:rsid w:val="00517631"/>
    <w:rsid w:val="005238EC"/>
    <w:rsid w:val="00536F7C"/>
    <w:rsid w:val="00542564"/>
    <w:rsid w:val="00556B0A"/>
    <w:rsid w:val="0058552D"/>
    <w:rsid w:val="005866A6"/>
    <w:rsid w:val="005973F0"/>
    <w:rsid w:val="005B00B4"/>
    <w:rsid w:val="005B4FDF"/>
    <w:rsid w:val="005C2A67"/>
    <w:rsid w:val="005D6819"/>
    <w:rsid w:val="005E5EA2"/>
    <w:rsid w:val="005F0F49"/>
    <w:rsid w:val="00623175"/>
    <w:rsid w:val="006241FB"/>
    <w:rsid w:val="00630607"/>
    <w:rsid w:val="0063100D"/>
    <w:rsid w:val="00631A90"/>
    <w:rsid w:val="006417DB"/>
    <w:rsid w:val="00647D43"/>
    <w:rsid w:val="00656869"/>
    <w:rsid w:val="00657994"/>
    <w:rsid w:val="00671077"/>
    <w:rsid w:val="006A2BD7"/>
    <w:rsid w:val="006A6698"/>
    <w:rsid w:val="006A7228"/>
    <w:rsid w:val="006A7362"/>
    <w:rsid w:val="006B32AA"/>
    <w:rsid w:val="006C52C1"/>
    <w:rsid w:val="006C676A"/>
    <w:rsid w:val="006E382A"/>
    <w:rsid w:val="006E6C9C"/>
    <w:rsid w:val="0070232A"/>
    <w:rsid w:val="007251FC"/>
    <w:rsid w:val="00740E24"/>
    <w:rsid w:val="00747FAB"/>
    <w:rsid w:val="00757A19"/>
    <w:rsid w:val="00772DD7"/>
    <w:rsid w:val="00793627"/>
    <w:rsid w:val="007B0B96"/>
    <w:rsid w:val="007B62E3"/>
    <w:rsid w:val="007C02D3"/>
    <w:rsid w:val="007C5B86"/>
    <w:rsid w:val="007D7659"/>
    <w:rsid w:val="007F0BA5"/>
    <w:rsid w:val="0081272E"/>
    <w:rsid w:val="00817771"/>
    <w:rsid w:val="00826097"/>
    <w:rsid w:val="008720A8"/>
    <w:rsid w:val="008B58E2"/>
    <w:rsid w:val="008C6AA9"/>
    <w:rsid w:val="008E7FB2"/>
    <w:rsid w:val="009200E3"/>
    <w:rsid w:val="00933AE0"/>
    <w:rsid w:val="00965665"/>
    <w:rsid w:val="00975690"/>
    <w:rsid w:val="00983F1C"/>
    <w:rsid w:val="00994354"/>
    <w:rsid w:val="009A5669"/>
    <w:rsid w:val="009C6A99"/>
    <w:rsid w:val="009C71D1"/>
    <w:rsid w:val="009D7A31"/>
    <w:rsid w:val="009E72D3"/>
    <w:rsid w:val="009F01BC"/>
    <w:rsid w:val="009F1606"/>
    <w:rsid w:val="009F226F"/>
    <w:rsid w:val="00A06100"/>
    <w:rsid w:val="00A12185"/>
    <w:rsid w:val="00A319D6"/>
    <w:rsid w:val="00A42218"/>
    <w:rsid w:val="00A63192"/>
    <w:rsid w:val="00A63299"/>
    <w:rsid w:val="00A6638A"/>
    <w:rsid w:val="00A80A4D"/>
    <w:rsid w:val="00A85AD2"/>
    <w:rsid w:val="00A9637B"/>
    <w:rsid w:val="00AC02F2"/>
    <w:rsid w:val="00AC728B"/>
    <w:rsid w:val="00AF5A80"/>
    <w:rsid w:val="00B04844"/>
    <w:rsid w:val="00B227C8"/>
    <w:rsid w:val="00B52F26"/>
    <w:rsid w:val="00B76143"/>
    <w:rsid w:val="00BA41B9"/>
    <w:rsid w:val="00BC216C"/>
    <w:rsid w:val="00BC48BC"/>
    <w:rsid w:val="00BC6B11"/>
    <w:rsid w:val="00BD1926"/>
    <w:rsid w:val="00BF557A"/>
    <w:rsid w:val="00C17256"/>
    <w:rsid w:val="00C312A6"/>
    <w:rsid w:val="00C43B66"/>
    <w:rsid w:val="00C81560"/>
    <w:rsid w:val="00C8319A"/>
    <w:rsid w:val="00C83BCF"/>
    <w:rsid w:val="00CB5BB1"/>
    <w:rsid w:val="00CB7B02"/>
    <w:rsid w:val="00CC4899"/>
    <w:rsid w:val="00CD03C5"/>
    <w:rsid w:val="00CE3576"/>
    <w:rsid w:val="00CE5040"/>
    <w:rsid w:val="00CF19F0"/>
    <w:rsid w:val="00CF725A"/>
    <w:rsid w:val="00D052DD"/>
    <w:rsid w:val="00D318D2"/>
    <w:rsid w:val="00D3586A"/>
    <w:rsid w:val="00D40483"/>
    <w:rsid w:val="00D50452"/>
    <w:rsid w:val="00D51D24"/>
    <w:rsid w:val="00D537A5"/>
    <w:rsid w:val="00D56F36"/>
    <w:rsid w:val="00D616C6"/>
    <w:rsid w:val="00DA2153"/>
    <w:rsid w:val="00DB2C85"/>
    <w:rsid w:val="00DC2C19"/>
    <w:rsid w:val="00DC73CA"/>
    <w:rsid w:val="00DE2D95"/>
    <w:rsid w:val="00DE5521"/>
    <w:rsid w:val="00DF3B11"/>
    <w:rsid w:val="00DF7EE7"/>
    <w:rsid w:val="00E01CA5"/>
    <w:rsid w:val="00E37574"/>
    <w:rsid w:val="00E44BEC"/>
    <w:rsid w:val="00E44FE3"/>
    <w:rsid w:val="00E463E0"/>
    <w:rsid w:val="00E646F7"/>
    <w:rsid w:val="00E6635A"/>
    <w:rsid w:val="00E80C83"/>
    <w:rsid w:val="00E91AE2"/>
    <w:rsid w:val="00EB3A21"/>
    <w:rsid w:val="00EB56DE"/>
    <w:rsid w:val="00EC2DAC"/>
    <w:rsid w:val="00ED72BE"/>
    <w:rsid w:val="00EE3A8D"/>
    <w:rsid w:val="00EF548F"/>
    <w:rsid w:val="00EF5FFC"/>
    <w:rsid w:val="00F14DAF"/>
    <w:rsid w:val="00F364BC"/>
    <w:rsid w:val="00F630DC"/>
    <w:rsid w:val="00F75D76"/>
    <w:rsid w:val="00F7620B"/>
    <w:rsid w:val="00F7698D"/>
    <w:rsid w:val="00F8072D"/>
    <w:rsid w:val="00F82476"/>
    <w:rsid w:val="00F83BB5"/>
    <w:rsid w:val="00F85C95"/>
    <w:rsid w:val="00F95DAE"/>
    <w:rsid w:val="00FA0FA9"/>
    <w:rsid w:val="00FD438B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2271"/>
  <w15:chartTrackingRefBased/>
  <w15:docId w15:val="{A4EBDF44-B0DA-44A5-87EC-4258E82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0A4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0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76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1">
    <w:name w:val="st1"/>
    <w:basedOn w:val="DefaultParagraphFont"/>
    <w:rsid w:val="00DE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6309DD-79EE-4B69-BC0C-5769D2B8E290}">
  <we:reference id="wa10409968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212E7-62E3-424B-8740-2CBCA771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203</cp:revision>
  <cp:lastPrinted>2014-02-26T16:21:00Z</cp:lastPrinted>
  <dcterms:created xsi:type="dcterms:W3CDTF">2014-02-20T02:52:00Z</dcterms:created>
  <dcterms:modified xsi:type="dcterms:W3CDTF">2014-02-26T16:21:00Z</dcterms:modified>
</cp:coreProperties>
</file>