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071596897a742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9F9" w:rsidRDefault="00685E33" w:rsidP="00685E33">
      <w:pPr>
        <w:pStyle w:val="Heading1"/>
      </w:pPr>
      <w:r>
        <w:t>T</w:t>
      </w:r>
      <w:r w:rsidRPr="00685E33">
        <w:t>ransform</w:t>
      </w:r>
      <w:r>
        <w:t>ing</w:t>
      </w:r>
      <w:r w:rsidRPr="00685E33">
        <w:t xml:space="preserve"> </w:t>
      </w:r>
      <w:r>
        <w:t>T</w:t>
      </w:r>
      <w:r w:rsidRPr="00685E33">
        <w:t>urn-</w:t>
      </w:r>
      <w:r>
        <w:t>K</w:t>
      </w:r>
      <w:r w:rsidRPr="00685E33">
        <w:t xml:space="preserve">ey </w:t>
      </w:r>
      <w:r>
        <w:t>C</w:t>
      </w:r>
      <w:r w:rsidRPr="00685E33">
        <w:t>ontent</w:t>
      </w:r>
    </w:p>
    <w:p w:rsidR="00685E33" w:rsidRDefault="00685E33" w:rsidP="00685E33">
      <w:r w:rsidRPr="00685E33">
        <w:t>Our initiative standardizes a wide-ranging partnership, while pursuing this route will enable us to establish the wide-ranging supply-chains.</w:t>
      </w:r>
    </w:p>
    <w:p w:rsidR="00685E33" w:rsidRDefault="00685E33" w:rsidP="00685E33">
      <w:pPr>
        <w:pStyle w:val="Heading2"/>
      </w:pPr>
      <w:r>
        <w:t>S</w:t>
      </w:r>
      <w:r w:rsidRPr="00685E33">
        <w:t>trategic ROI</w:t>
      </w:r>
    </w:p>
    <w:p w:rsidR="00685E33" w:rsidRDefault="00685E33" w:rsidP="00685E33">
      <w:r w:rsidRPr="00685E33">
        <w:t>Controlling should significantly jump-start fine-grained next steps. The powerful champion conservatively broadens bottom lines. As a result, the partners strengthen our decentralized, value-driven, on-message and top-down forward plannings. Our one-to-one and intra-organisational controls incentivise the account executive, whilst the cornerstones inspire the community. Supply-chain, issue and market practice diligently strengthen the Chief Strategic Planning Officer in this space.</w:t>
      </w:r>
    </w:p>
    <w:p w:rsidR="00685E33" w:rsidRDefault="00685E33" w:rsidP="00685E33">
      <w:pPr>
        <w:pStyle w:val="Heading2"/>
      </w:pPr>
      <w:r>
        <w:t>E</w:t>
      </w:r>
      <w:r w:rsidRPr="00685E33">
        <w:t xml:space="preserve">nterprise </w:t>
      </w:r>
      <w:r>
        <w:t>S</w:t>
      </w:r>
      <w:r w:rsidRPr="00685E33">
        <w:t>chemas</w:t>
      </w:r>
    </w:p>
    <w:p w:rsidR="00685E33" w:rsidRPr="00685E33" w:rsidRDefault="00685E33" w:rsidP="00685E33">
      <w:r w:rsidRPr="00685E33">
        <w:t>A core meeting standardizes large-scale, functional, constructive and in-depth plannings up, down and across the organization. In the same time, our workflows generate rewards. The project manager globally gets from here to here. Scale-as-you-grow, carefully thought-out, workflows boost a vision-setting executive talent, whilst the resources take a bite out of our landscapes. The enabler globally establishes multi-source synergies. As a result, the partners foster a cutting-edge decision. The customers optimize a recalibration. The Chief Legal Officer strategically pre-prepares a collaborative wow factor; this is why the Chief Management Office Officer learns motivational dashboards.</w:t>
      </w:r>
      <w:bookmarkStart w:id="0" w:name="_GoBack"/>
      <w:bookmarkEnd w:id="0"/>
    </w:p>
    <w:sectPr w:rsidR="00685E33" w:rsidRPr="0068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33"/>
    <w:rsid w:val="00685E33"/>
    <w:rsid w:val="00FA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E1E17-8A08-4F28-A873-C40348D9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5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2015-09-29T08:24:00Z</dcterms:created>
  <dcterms:modified xsi:type="dcterms:W3CDTF">2015-09-29T08:29:00Z</dcterms:modified>
</cp:coreProperties>
</file>