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pPr w:leftFromText="180" w:rightFromText="180" w:vertAnchor="text" w:tblpY="1"/>
        <w:tblOverlap w:val="never"/>
        <w:tblW w:w="8913" w:type="dxa"/>
        <w:tblInd w:w="0" w:type="dxa"/>
        <w:tblBorders>
          <w:top w:val="single" w:color="00000A" w:sz="2" w:space="0"/>
          <w:left w:val="single" w:color="00000A" w:sz="2" w:space="0"/>
          <w:bottom w:val="single" w:color="00000A" w:sz="2" w:space="0"/>
          <w:right w:val="single" w:color="00000A" w:sz="2" w:space="0"/>
          <w:insideH w:val="single" w:color="00000A" w:sz="2" w:space="0"/>
          <w:insideV w:val="single" w:color="00000A" w:sz="2" w:space="0"/>
        </w:tblBorders>
        <w:tblLayout w:type="autofit"/>
        <w:tblCellMar>
          <w:top w:w="0" w:type="dxa"/>
          <w:left w:w="107" w:type="dxa"/>
          <w:bottom w:w="0" w:type="dxa"/>
          <w:right w:w="108" w:type="dxa"/>
        </w:tblCellMar>
      </w:tblPr>
      <w:tblGrid>
        <w:gridCol w:w="9853"/>
      </w:tblGrid>
      <w:tr w14:paraId="41F81BB0">
        <w:tblPrEx>
          <w:tblBorders>
            <w:top w:val="single" w:color="00000A" w:sz="2" w:space="0"/>
            <w:left w:val="single" w:color="00000A" w:sz="2" w:space="0"/>
            <w:bottom w:val="single" w:color="00000A" w:sz="2" w:space="0"/>
            <w:right w:val="single" w:color="00000A" w:sz="2" w:space="0"/>
            <w:insideH w:val="single" w:color="00000A" w:sz="2" w:space="0"/>
            <w:insideV w:val="single" w:color="00000A" w:sz="2" w:space="0"/>
          </w:tblBorders>
          <w:tblCellMar>
            <w:top w:w="0" w:type="dxa"/>
            <w:left w:w="107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913" w:type="dxa"/>
            <w:tcBorders>
              <w:top w:val="single" w:color="00000A" w:sz="2" w:space="0"/>
              <w:left w:val="single" w:color="00000A" w:sz="2" w:space="0"/>
              <w:bottom w:val="single" w:color="00000A" w:sz="2" w:space="0"/>
              <w:right w:val="single" w:color="00000A" w:sz="2" w:space="0"/>
            </w:tcBorders>
            <w:shd w:val="clear" w:color="auto" w:fill="auto"/>
            <w:tcMar>
              <w:left w:w="107" w:type="dxa"/>
            </w:tcMar>
            <w:vAlign w:val="center"/>
          </w:tcPr>
          <w:p w14:paraId="53857576">
            <w:pPr>
              <w:jc w:val="left"/>
              <w:rPr>
                <w:rFonts w:hint="default" w:ascii="Comic Sans MS" w:hAnsi="Comic Sans MS" w:eastAsia="华文仿宋"/>
                <w:spacing w:val="-8"/>
                <w:sz w:val="28"/>
                <w:szCs w:val="28"/>
                <w:lang w:val="en-US" w:eastAsia="zh-CN"/>
              </w:rPr>
            </w:pPr>
            <w:r>
              <w:rPr>
                <w:rFonts w:ascii="Comic Sans MS" w:hAnsi="Comic Sans MS" w:eastAsia="华文仿宋"/>
                <w:b/>
                <w:bCs/>
                <w:sz w:val="28"/>
                <w:szCs w:val="28"/>
              </w:rPr>
              <w:t>Github账号：</w:t>
            </w: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  <w:lang w:val="en-US" w:eastAsia="zh-CN"/>
              </w:rPr>
              <w:t>Wangchen730</w:t>
            </w:r>
          </w:p>
        </w:tc>
      </w:tr>
      <w:tr w14:paraId="69CD12BE">
        <w:tblPrEx>
          <w:tblBorders>
            <w:top w:val="single" w:color="00000A" w:sz="2" w:space="0"/>
            <w:left w:val="single" w:color="00000A" w:sz="2" w:space="0"/>
            <w:bottom w:val="single" w:color="00000A" w:sz="2" w:space="0"/>
            <w:right w:val="single" w:color="00000A" w:sz="2" w:space="0"/>
            <w:insideH w:val="single" w:color="00000A" w:sz="2" w:space="0"/>
            <w:insideV w:val="single" w:color="00000A" w:sz="2" w:space="0"/>
          </w:tblBorders>
          <w:tblCellMar>
            <w:top w:w="0" w:type="dxa"/>
            <w:left w:w="107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913" w:type="dxa"/>
            <w:tcBorders>
              <w:top w:val="single" w:color="00000A" w:sz="2" w:space="0"/>
              <w:left w:val="single" w:color="00000A" w:sz="2" w:space="0"/>
              <w:bottom w:val="single" w:color="00000A" w:sz="2" w:space="0"/>
              <w:right w:val="single" w:color="00000A" w:sz="2" w:space="0"/>
            </w:tcBorders>
            <w:shd w:val="clear" w:color="auto" w:fill="auto"/>
            <w:tcMar>
              <w:left w:w="107" w:type="dxa"/>
            </w:tcMar>
            <w:vAlign w:val="center"/>
          </w:tcPr>
          <w:p w14:paraId="664B1763">
            <w:pPr>
              <w:jc w:val="left"/>
              <w:rPr>
                <w:rFonts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spacing w:val="-8"/>
                <w:sz w:val="28"/>
                <w:szCs w:val="28"/>
              </w:rPr>
              <w:t>个人博客关于密码学实验的链接：https://github.com/WangChen730/work.git</w:t>
            </w:r>
          </w:p>
        </w:tc>
      </w:tr>
      <w:tr w14:paraId="07A5F708">
        <w:tblPrEx>
          <w:tblBorders>
            <w:top w:val="single" w:color="00000A" w:sz="2" w:space="0"/>
            <w:left w:val="single" w:color="00000A" w:sz="2" w:space="0"/>
            <w:bottom w:val="single" w:color="00000A" w:sz="2" w:space="0"/>
            <w:right w:val="single" w:color="00000A" w:sz="2" w:space="0"/>
            <w:insideH w:val="single" w:color="00000A" w:sz="2" w:space="0"/>
            <w:insideV w:val="single" w:color="00000A" w:sz="2" w:space="0"/>
          </w:tblBorders>
          <w:tblCellMar>
            <w:top w:w="0" w:type="dxa"/>
            <w:left w:w="107" w:type="dxa"/>
            <w:bottom w:w="0" w:type="dxa"/>
            <w:right w:w="108" w:type="dxa"/>
          </w:tblCellMar>
        </w:tblPrEx>
        <w:trPr>
          <w:trHeight w:val="769" w:hRule="atLeast"/>
        </w:trPr>
        <w:tc>
          <w:tcPr>
            <w:tcW w:w="8913" w:type="dxa"/>
            <w:tcBorders>
              <w:top w:val="single" w:color="00000A" w:sz="2" w:space="0"/>
              <w:left w:val="single" w:color="00000A" w:sz="2" w:space="0"/>
              <w:bottom w:val="single" w:color="00000A" w:sz="4" w:space="0"/>
              <w:right w:val="single" w:color="00000A" w:sz="2" w:space="0"/>
            </w:tcBorders>
            <w:shd w:val="clear" w:color="auto" w:fill="auto"/>
            <w:tcMar>
              <w:left w:w="107" w:type="dxa"/>
            </w:tcMar>
            <w:vAlign w:val="center"/>
          </w:tcPr>
          <w:p w14:paraId="7B5504CC">
            <w:pPr>
              <w:rPr>
                <w:rFonts w:hint="eastAsia" w:ascii="Comic Sans MS" w:hAnsi="Comic Sans MS" w:eastAsia="华文仿宋"/>
                <w:b/>
                <w:spacing w:val="-8"/>
                <w:sz w:val="28"/>
                <w:szCs w:val="28"/>
                <w:lang w:val="en-US" w:eastAsia="zh-CN"/>
              </w:rPr>
            </w:pPr>
            <w:r>
              <w:rPr>
                <w:rFonts w:ascii="Comic Sans MS" w:hAnsi="Comic Sans MS" w:eastAsia="华文仿宋"/>
                <w:b/>
                <w:spacing w:val="-8"/>
                <w:sz w:val="28"/>
                <w:szCs w:val="28"/>
              </w:rPr>
              <w:t>实验</w:t>
            </w:r>
            <w:r>
              <w:rPr>
                <w:rFonts w:hint="eastAsia" w:ascii="Comic Sans MS" w:hAnsi="Comic Sans MS" w:eastAsia="华文仿宋"/>
                <w:b/>
                <w:spacing w:val="-8"/>
                <w:sz w:val="28"/>
                <w:szCs w:val="28"/>
              </w:rPr>
              <w:t>题目</w:t>
            </w:r>
            <w:r>
              <w:rPr>
                <w:rFonts w:ascii="Comic Sans MS" w:hAnsi="Comic Sans MS" w:eastAsia="华文仿宋"/>
                <w:b/>
                <w:spacing w:val="-8"/>
                <w:sz w:val="28"/>
                <w:szCs w:val="28"/>
              </w:rPr>
              <w:t>：</w:t>
            </w:r>
            <w:r>
              <w:rPr>
                <w:rFonts w:hint="eastAsia" w:ascii="Comic Sans MS" w:hAnsi="Comic Sans MS" w:eastAsia="华文仿宋"/>
                <w:b/>
                <w:spacing w:val="-8"/>
                <w:sz w:val="28"/>
                <w:szCs w:val="28"/>
                <w:lang w:val="en-US" w:eastAsia="zh-CN"/>
              </w:rPr>
              <w:t>实验一</w:t>
            </w:r>
          </w:p>
        </w:tc>
      </w:tr>
      <w:tr w14:paraId="76D03932">
        <w:tblPrEx>
          <w:tblBorders>
            <w:top w:val="single" w:color="00000A" w:sz="2" w:space="0"/>
            <w:left w:val="single" w:color="00000A" w:sz="2" w:space="0"/>
            <w:bottom w:val="single" w:color="00000A" w:sz="2" w:space="0"/>
            <w:right w:val="single" w:color="00000A" w:sz="2" w:space="0"/>
            <w:insideH w:val="single" w:color="00000A" w:sz="2" w:space="0"/>
            <w:insideV w:val="single" w:color="00000A" w:sz="2" w:space="0"/>
          </w:tblBorders>
          <w:tblCellMar>
            <w:top w:w="0" w:type="dxa"/>
            <w:left w:w="107" w:type="dxa"/>
            <w:bottom w:w="0" w:type="dxa"/>
            <w:right w:w="108" w:type="dxa"/>
          </w:tblCellMar>
        </w:tblPrEx>
        <w:trPr>
          <w:cantSplit/>
          <w:trHeight w:val="3821" w:hRule="atLeast"/>
        </w:trPr>
        <w:tc>
          <w:tcPr>
            <w:tcW w:w="8913" w:type="dxa"/>
            <w:tcBorders>
              <w:top w:val="single" w:color="00000A" w:sz="4" w:space="0"/>
              <w:left w:val="single" w:color="00000A" w:sz="2" w:space="0"/>
              <w:bottom w:val="single" w:color="00000A" w:sz="4" w:space="0"/>
              <w:right w:val="single" w:color="00000A" w:sz="2" w:space="0"/>
            </w:tcBorders>
            <w:shd w:val="clear" w:color="auto" w:fill="auto"/>
            <w:tcMar>
              <w:left w:w="107" w:type="dxa"/>
            </w:tcMar>
          </w:tcPr>
          <w:p w14:paraId="6E2AB0DE">
            <w:r>
              <w:rPr>
                <w:rFonts w:ascii="Comic Sans MS" w:hAnsi="Comic Sans MS" w:eastAsia="华文仿宋"/>
                <w:b/>
                <w:sz w:val="28"/>
                <w:szCs w:val="28"/>
              </w:rPr>
              <w:t>实验摘要：</w:t>
            </w:r>
            <w:r>
              <w:t xml:space="preserve"> </w:t>
            </w:r>
          </w:p>
          <w:p w14:paraId="6ECCFEE3">
            <w:pPr>
              <w:numPr>
                <w:ilvl w:val="0"/>
                <w:numId w:val="0"/>
              </w:numPr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A"/>
                <w:sz w:val="22"/>
                <w:szCs w:val="22"/>
                <w:lang w:val="en-US" w:eastAsia="zh-CN" w:bidi="ar-SA"/>
              </w:rPr>
              <w:t>一、</w:t>
            </w:r>
            <w:r>
              <w:rPr>
                <w:rFonts w:ascii="宋体" w:hAnsi="宋体" w:eastAsia="宋体" w:cs="宋体"/>
                <w:sz w:val="22"/>
                <w:szCs w:val="22"/>
              </w:rPr>
              <w:t>本实验以 Cryptopals 经典密码挑战为载体，完成了编码转换、异或加解密与流密码破解的全流程实践。实验实现了十六进制与 Base64 的无损转换、固定异或运算、基于字符频率统计的单字节异或密码破解，以及基于汉明距离密钥预估的重复密钥异或密文自动化破解，所有功能均通过标准用例验证，充分验证了统计分析方法对轻量流密码的攻击可行性，为后续密码攻防实践奠定了基础。</w:t>
            </w:r>
          </w:p>
          <w:p w14:paraId="1627F4EA">
            <w:pPr>
              <w:numPr>
                <w:ilvl w:val="0"/>
                <w:numId w:val="0"/>
              </w:numPr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A"/>
                <w:sz w:val="22"/>
                <w:szCs w:val="22"/>
                <w:lang w:val="en-US" w:eastAsia="zh-CN" w:bidi="ar-SA"/>
              </w:rPr>
              <w:t>二、</w:t>
            </w:r>
            <w:r>
              <w:rPr>
                <w:rFonts w:ascii="宋体" w:hAnsi="宋体" w:eastAsia="宋体" w:cs="宋体"/>
                <w:sz w:val="22"/>
                <w:szCs w:val="22"/>
                <w:lang w:val="en-US" w:eastAsia="zh-CN"/>
              </w:rPr>
              <w:t>本实验为 Mystery Twister C3 密码挑战竞赛的 Level 2 级题目，由德国波鸿鲁尔大学密码学与 IT 安全教席于 2011 年发布，核心围绕 SHA1 哈希算法的密码逆向破解展开。实验基于密码身份认证的通用机制 —— 服务端仅存储用户密码的 SHA1 哈希值而非明文，通过哈希比对完成身份校验。本次实验模拟监控系统 Web 服务器漏洞场景，给定泄露的管理员账户密码对应的 SHA1 哈希值67ae1a64661ac8b4494666f58c4822408dd0a3e4，同时提供关键侧信道线索：登录终端为德语布局键盘，且输入密码的对应按键存在明确使用痕迹。实验核心目标为结合键盘按键痕迹限定密码候选字符范围，大幅降低暴力破解的计算复杂度，通过候选组合的哈希值比对，完成 SHA1 哈希的逆向还原，最终获取正确的明文密码。</w:t>
            </w:r>
          </w:p>
          <w:p w14:paraId="3F033854">
            <w:pPr>
              <w:numPr>
                <w:numId w:val="0"/>
              </w:num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</w:tr>
      <w:tr w14:paraId="46CA0961">
        <w:tblPrEx>
          <w:tblBorders>
            <w:top w:val="single" w:color="00000A" w:sz="2" w:space="0"/>
            <w:left w:val="single" w:color="00000A" w:sz="2" w:space="0"/>
            <w:bottom w:val="single" w:color="00000A" w:sz="2" w:space="0"/>
            <w:right w:val="single" w:color="00000A" w:sz="2" w:space="0"/>
            <w:insideH w:val="single" w:color="00000A" w:sz="2" w:space="0"/>
            <w:insideV w:val="single" w:color="00000A" w:sz="2" w:space="0"/>
          </w:tblBorders>
          <w:tblCellMar>
            <w:top w:w="0" w:type="dxa"/>
            <w:left w:w="107" w:type="dxa"/>
            <w:bottom w:w="0" w:type="dxa"/>
            <w:right w:w="108" w:type="dxa"/>
          </w:tblCellMar>
        </w:tblPrEx>
        <w:trPr>
          <w:cantSplit/>
          <w:trHeight w:val="1310" w:hRule="atLeast"/>
        </w:trPr>
        <w:tc>
          <w:tcPr>
            <w:tcW w:w="8913" w:type="dxa"/>
            <w:tcBorders>
              <w:top w:val="single" w:color="00000A" w:sz="4" w:space="0"/>
              <w:left w:val="single" w:color="00000A" w:sz="2" w:space="0"/>
              <w:bottom w:val="single" w:color="00000A" w:sz="4" w:space="0"/>
              <w:right w:val="single" w:color="00000A" w:sz="2" w:space="0"/>
            </w:tcBorders>
            <w:shd w:val="clear" w:color="auto" w:fill="auto"/>
            <w:tcMar>
              <w:left w:w="107" w:type="dxa"/>
            </w:tcMar>
          </w:tcPr>
          <w:p w14:paraId="2D2F1971">
            <w:pPr>
              <w:widowControl/>
              <w:snapToGrid w:val="0"/>
              <w:spacing w:line="480" w:lineRule="exact"/>
            </w:pPr>
            <w:r>
              <w:rPr>
                <w:rFonts w:ascii="Comic Sans MS" w:hAnsi="Comic Sans MS" w:eastAsia="华文仿宋"/>
                <w:b/>
                <w:bCs/>
                <w:sz w:val="28"/>
                <w:szCs w:val="28"/>
              </w:rPr>
              <w:t>题目描述</w:t>
            </w:r>
            <w:r>
              <w:rPr>
                <w:rFonts w:ascii="Comic Sans MS" w:hAnsi="Comic Sans MS" w:eastAsia="华文仿宋"/>
                <w:b/>
                <w:bCs/>
                <w:sz w:val="28"/>
                <w:szCs w:val="28"/>
                <w:highlight w:val="yellow"/>
              </w:rPr>
              <w:t>（清楚描述题目</w:t>
            </w: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  <w:highlight w:val="yellow"/>
              </w:rPr>
              <w:t>中文，写出自己的理解，请勿复制原题目</w:t>
            </w:r>
            <w:r>
              <w:rPr>
                <w:rFonts w:ascii="Comic Sans MS" w:hAnsi="Comic Sans MS" w:eastAsia="华文仿宋"/>
                <w:b/>
                <w:bCs/>
                <w:sz w:val="28"/>
                <w:szCs w:val="28"/>
                <w:highlight w:val="yellow"/>
              </w:rPr>
              <w:t>）</w:t>
            </w:r>
          </w:p>
          <w:p w14:paraId="7DC4D1D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Comic Sans MS" w:hAnsi="Comic Sans MS" w:eastAsia="华文仿宋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Comic Sans MS" w:hAnsi="Comic Sans MS" w:eastAsia="华文仿宋"/>
                <w:b/>
                <w:sz w:val="28"/>
                <w:szCs w:val="28"/>
                <w:lang w:val="en-US" w:eastAsia="zh-CN"/>
              </w:rPr>
              <w:t>一、</w:t>
            </w:r>
          </w:p>
          <w:p w14:paraId="5D9B05F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1.</w:t>
            </w:r>
            <w:r>
              <w:rPr>
                <w:rStyle w:val="15"/>
                <w:rFonts w:hint="eastAsia" w:ascii="仿宋_GB2312" w:hAnsi="仿宋_GB2312" w:eastAsia="仿宋_GB2312" w:cs="仿宋_GB2312"/>
                <w:b/>
                <w:bCs/>
                <w:color w:val="00000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十六进制转 Base64</w:t>
            </w:r>
            <w:r>
              <w:rPr>
                <w:rFonts w:hint="eastAsia" w:ascii="仿宋_GB2312" w:hAnsi="仿宋_GB2312" w:eastAsia="仿宋_GB2312" w:cs="仿宋_GB2312"/>
                <w:color w:val="00000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：将给定的十六进制字符串，转换为 Base64 格式的字符串。这是密码学最基础的编码操作，核心规则是所有转换必须基于原始字节（先把十六进制转成字节数据，再把字节转成 Base64），不能直接在编码字符串上硬转，十六进制和 Base64 只是给人看的展示格式，不是运算的对象。</w:t>
            </w:r>
          </w:p>
          <w:p w14:paraId="1BEAF1F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2.</w:t>
            </w:r>
            <w:r>
              <w:rPr>
                <w:rStyle w:val="15"/>
                <w:rFonts w:hint="eastAsia" w:ascii="仿宋_GB2312" w:hAnsi="仿宋_GB2312" w:eastAsia="仿宋_GB2312" w:cs="仿宋_GB2312"/>
                <w:b/>
                <w:bCs/>
                <w:color w:val="00000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固定异或运算</w:t>
            </w:r>
            <w:r>
              <w:rPr>
                <w:rFonts w:hint="eastAsia" w:ascii="仿宋_GB2312" w:hAnsi="仿宋_GB2312" w:eastAsia="仿宋_GB2312" w:cs="仿宋_GB2312"/>
                <w:color w:val="00000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：写一个基础函数，输入两段长度相同的字节数据，输出它们按位异或后的结果，并用给定的两组十六进制数据验证函数是否正确。异或是对称加密最核心的运算，加密和解密是完全相同的操作，这道题就是练最底层的异或运算能力，是后面所有异或加密题的基础。</w:t>
            </w:r>
          </w:p>
          <w:p w14:paraId="1C8DFE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3.</w:t>
            </w:r>
            <w:r>
              <w:rPr>
                <w:rStyle w:val="15"/>
                <w:rFonts w:hint="eastAsia" w:ascii="仿宋_GB2312" w:hAnsi="仿宋_GB2312" w:eastAsia="仿宋_GB2312" w:cs="仿宋_GB2312"/>
                <w:b/>
                <w:bCs/>
                <w:color w:val="00000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字节异或密码破解</w:t>
            </w:r>
            <w:r>
              <w:rPr>
                <w:rFonts w:hint="eastAsia" w:ascii="仿宋_GB2312" w:hAnsi="仿宋_GB2312" w:eastAsia="仿宋_GB2312" w:cs="仿宋_GB2312"/>
                <w:color w:val="00000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：给定一串十六进制密文，它是明文和单个字符的密钥逐字节异或得到的，要写代码自动找到正确的密钥，还原出明文。单字节异或是最简单的流加密，破解核心是利用英文字母的出现频率：给每个可能的密钥解密后的结果打分，越符合英文常用字母频率的分数越高，最高分的就是正确的明文和密钥，不用手动猜。</w:t>
            </w:r>
          </w:p>
          <w:p w14:paraId="0A293A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4.</w:t>
            </w:r>
            <w:r>
              <w:rPr>
                <w:rStyle w:val="15"/>
                <w:rFonts w:hint="eastAsia" w:ascii="仿宋_GB2312" w:hAnsi="仿宋_GB2312" w:eastAsia="仿宋_GB2312" w:cs="仿宋_GB2312"/>
                <w:b/>
                <w:bCs/>
                <w:color w:val="00000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检测单字节异或加密的字符串</w:t>
            </w:r>
            <w:r>
              <w:rPr>
                <w:rFonts w:hint="eastAsia" w:ascii="仿宋_GB2312" w:hAnsi="仿宋_GB2312" w:eastAsia="仿宋_GB2312" w:cs="仿宋_GB2312"/>
                <w:color w:val="00000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：一个文件里有很多串 60 字符的字符串，其中只有一串是用单字节异或加密的，要把这串密文找出来并破解。这是上一题的进阶应用，核心是用之前的频率评分逻辑遍历所有字符串，只有真正加密的那串，解密后能得到符合英文频率的高分结果，其他字符串解密后都是乱码低分，就能定位到目标。</w:t>
            </w:r>
          </w:p>
          <w:p w14:paraId="63405DF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5.</w:t>
            </w:r>
            <w:r>
              <w:rPr>
                <w:rStyle w:val="15"/>
                <w:rFonts w:hint="eastAsia" w:ascii="仿宋_GB2312" w:hAnsi="仿宋_GB2312" w:eastAsia="仿宋_GB2312" w:cs="仿宋_GB2312"/>
                <w:b/>
                <w:bCs/>
                <w:color w:val="00000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实现重复密钥异或加密</w:t>
            </w:r>
            <w:r>
              <w:rPr>
                <w:rFonts w:hint="eastAsia" w:ascii="仿宋_GB2312" w:hAnsi="仿宋_GB2312" w:eastAsia="仿宋_GB2312" w:cs="仿宋_GB2312"/>
                <w:color w:val="00000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：给定一段明文和密钥 "ICE"，用重复密钥异或的方式加密，也就是循环使用密钥的每个字节和明文逐字节异或，最终输出加密后的十六进制字符串。这就是古典的维吉尼亚密码，是单字节异或的升级版，密钥变长后循环使用，比单字节异或安全性高一点，是对称流加密的经典实现，也是下一题破解的基础。</w:t>
            </w:r>
          </w:p>
          <w:p w14:paraId="02EFDB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仿宋_GB2312" w:hAnsi="仿宋_GB2312" w:eastAsia="仿宋_GB2312" w:cs="仿宋_GB2312"/>
                <w:color w:val="00000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6.</w:t>
            </w:r>
            <w:r>
              <w:rPr>
                <w:rStyle w:val="15"/>
                <w:rFonts w:hint="eastAsia" w:ascii="仿宋_GB2312" w:hAnsi="仿宋_GB2312" w:eastAsia="仿宋_GB2312" w:cs="仿宋_GB2312"/>
                <w:b/>
                <w:bCs/>
                <w:color w:val="00000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破解重复密钥异或加密的密文</w:t>
            </w:r>
            <w:r>
              <w:rPr>
                <w:rFonts w:hint="eastAsia" w:ascii="仿宋_GB2312" w:hAnsi="仿宋_GB2312" w:eastAsia="仿宋_GB2312" w:cs="仿宋_GB2312"/>
                <w:color w:val="00000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：给定一段先经过重复密钥异或加密、再做了 Base64 编码的密文，要完整还原出密钥和明文。这是前面所有题的综合应用，核心破解逻辑是：先用汉明距离（两个字符串不同的比特数）猜出正确的密钥长度，再把密文按密钥长度分块、转置，把每一列拆成一个单字节异或的密文，用之前的频率法破解每一列的密钥，最后把所有列的密钥拼起来，就是完整的加密密钥，再用这个密钥解密整个密文。</w:t>
            </w:r>
          </w:p>
          <w:p w14:paraId="7CE641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Comic Sans MS" w:hAnsi="Comic Sans MS" w:eastAsia="华文仿宋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Comic Sans MS" w:hAnsi="Comic Sans MS" w:eastAsia="华文仿宋"/>
                <w:b/>
                <w:sz w:val="28"/>
                <w:szCs w:val="28"/>
                <w:lang w:val="en-US" w:eastAsia="zh-CN"/>
              </w:rPr>
              <w:t>二、</w:t>
            </w:r>
          </w:p>
          <w:p w14:paraId="62F8324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仿宋_GB2312" w:hAnsi="仿宋_GB2312" w:eastAsia="仿宋_GB2312" w:cs="仿宋_GB2312"/>
                <w:color w:val="00000A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color w:val="00000A"/>
                <w:kern w:val="0"/>
                <w:sz w:val="24"/>
                <w:szCs w:val="24"/>
                <w:lang w:val="en-US" w:eastAsia="zh-CN" w:bidi="ar"/>
              </w:rPr>
              <w:t>这是一道 SHA1 哈希密码破解挑战题。某监控系统的 Web 服务器出现漏洞，泄露了管理员账户密码对应的 SHA1 哈希值：67ae1a64661ac8b4494666f58c4822408dd0a3e4。已知登录终端使用德语布局键盘，且只有输入密码用到的按键有明显使用痕迹（登录后系统操作仅用方向键，不会触碰其他按键），需要找出该哈希对应的明文密码。这道题的核心不是无差别暴力破解 SHA1，而是利用「键盘使用痕迹 + 德语布局」的侧信道线索，先精准锁定密码的候选字符范围，大幅缩减枚举破解的算力开销；再对候选字符的组合计算 SHA1 哈希，和目标哈希值比对，最终还原明文密码。它考察的是哈希算法不可逆的核心特性、侧信道信息在密码破解中的应用，以及针对性枚举破解的实操思路。</w:t>
            </w:r>
          </w:p>
          <w:p w14:paraId="36DBB72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仿宋_GB2312" w:hAnsi="仿宋_GB2312" w:eastAsia="仿宋_GB2312" w:cs="仿宋_GB2312"/>
                <w:color w:val="00000A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</w:pPr>
          </w:p>
        </w:tc>
      </w:tr>
      <w:tr w14:paraId="53886D11">
        <w:tblPrEx>
          <w:tblBorders>
            <w:top w:val="single" w:color="00000A" w:sz="2" w:space="0"/>
            <w:left w:val="single" w:color="00000A" w:sz="2" w:space="0"/>
            <w:bottom w:val="single" w:color="00000A" w:sz="2" w:space="0"/>
            <w:right w:val="single" w:color="00000A" w:sz="2" w:space="0"/>
            <w:insideH w:val="single" w:color="00000A" w:sz="2" w:space="0"/>
            <w:insideV w:val="single" w:color="00000A" w:sz="2" w:space="0"/>
          </w:tblBorders>
          <w:tblCellMar>
            <w:top w:w="0" w:type="dxa"/>
            <w:left w:w="107" w:type="dxa"/>
            <w:bottom w:w="0" w:type="dxa"/>
            <w:right w:w="108" w:type="dxa"/>
          </w:tblCellMar>
        </w:tblPrEx>
        <w:trPr>
          <w:cantSplit/>
          <w:trHeight w:val="1126" w:hRule="atLeast"/>
        </w:trPr>
        <w:tc>
          <w:tcPr>
            <w:tcW w:w="8913" w:type="dxa"/>
            <w:tcBorders>
              <w:top w:val="single" w:color="00000A" w:sz="4" w:space="0"/>
              <w:left w:val="single" w:color="00000A" w:sz="2" w:space="0"/>
              <w:bottom w:val="single" w:color="00000A" w:sz="4" w:space="0"/>
              <w:right w:val="single" w:color="00000A" w:sz="2" w:space="0"/>
            </w:tcBorders>
            <w:shd w:val="clear" w:color="auto" w:fill="auto"/>
            <w:tcMar>
              <w:left w:w="107" w:type="dxa"/>
            </w:tcMar>
          </w:tcPr>
          <w:p w14:paraId="4FD6B02C">
            <w:pPr>
              <w:widowControl/>
              <w:snapToGrid w:val="0"/>
              <w:spacing w:line="480" w:lineRule="exact"/>
              <w:rPr>
                <w:rFonts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>过程</w:t>
            </w:r>
          </w:p>
          <w:p w14:paraId="7A3161F8">
            <w:pPr>
              <w:widowControl/>
              <w:snapToGrid w:val="0"/>
              <w:spacing w:line="480" w:lineRule="exact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  <w:lang w:val="en-US" w:eastAsia="zh-CN"/>
              </w:rPr>
              <w:t>一、</w:t>
            </w:r>
          </w:p>
          <w:p w14:paraId="64311294">
            <w:pPr>
              <w:widowControl/>
              <w:numPr>
                <w:ilvl w:val="0"/>
                <w:numId w:val="1"/>
              </w:numPr>
              <w:snapToGrid w:val="0"/>
              <w:spacing w:line="480" w:lineRule="exact"/>
              <w:rPr>
                <w:rFonts w:hint="eastAsia" w:ascii="仿宋_GB2312" w:hAnsi="仿宋_GB2312" w:eastAsia="仿宋_GB2312" w:cs="仿宋_GB2312"/>
                <w:color w:val="00000A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color w:val="00000A"/>
                <w:kern w:val="0"/>
                <w:sz w:val="24"/>
                <w:szCs w:val="24"/>
                <w:lang w:val="en-US" w:eastAsia="zh-CN" w:bidi="ar"/>
              </w:rPr>
              <w:t>十六进制转 Base64：计算机中数据以二进制字节存储，十六进制（Hex）和 Base64 是为了人类可读 / 传输方便的编码格式（非加密）。先将 Hex 还原为原始二进制字节，再将字节按 6 位一组重新编码为 Base64 字符（2^6=64，故叫 Base64），核心是始终操作原始字节，避免直接在编码字符串上处理</w:t>
            </w:r>
            <w:r>
              <w:rPr>
                <w:rFonts w:hint="eastAsia" w:ascii="仿宋_GB2312" w:hAnsi="仿宋_GB2312" w:eastAsia="仿宋_GB2312" w:cs="仿宋_GB2312"/>
                <w:color w:val="00000A"/>
                <w:kern w:val="0"/>
                <w:sz w:val="18"/>
                <w:szCs w:val="18"/>
                <w:lang w:val="en-US" w:eastAsia="zh-CN" w:bidi="ar"/>
              </w:rPr>
              <w:t>。</w:t>
            </w:r>
          </w:p>
          <w:p w14:paraId="0CA2C750">
            <w:pPr>
              <w:widowControl/>
              <w:numPr>
                <w:numId w:val="0"/>
              </w:numPr>
              <w:snapToGrid w:val="0"/>
              <w:spacing w:line="480" w:lineRule="exact"/>
              <w:rPr>
                <w:rFonts w:hint="eastAsia" w:ascii="仿宋_GB2312" w:hAnsi="仿宋_GB2312" w:eastAsia="仿宋_GB2312" w:cs="仿宋_GB2312"/>
                <w:color w:val="00000A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color w:val="00000A"/>
                <w:kern w:val="0"/>
                <w:sz w:val="18"/>
                <w:szCs w:val="18"/>
                <w:lang w:val="en-US" w:eastAsia="zh-CN" w:bidi="ar"/>
              </w:rPr>
              <w:t>代码：</w:t>
            </w:r>
          </w:p>
          <w:p w14:paraId="4440DC65">
            <w:pPr>
              <w:widowControl/>
              <w:numPr>
                <w:numId w:val="0"/>
              </w:numPr>
              <w:snapToGrid w:val="0"/>
              <w:spacing w:line="360" w:lineRule="auto"/>
            </w:pPr>
            <w:r>
              <w:drawing>
                <wp:inline distT="0" distB="0" distL="114300" distR="114300">
                  <wp:extent cx="6113780" cy="2316480"/>
                  <wp:effectExtent l="0" t="0" r="7620" b="762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3780" cy="2316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D26988">
            <w:pPr>
              <w:widowControl/>
              <w:numPr>
                <w:numId w:val="0"/>
              </w:numPr>
              <w:snapToGrid w:val="0"/>
              <w:spacing w:line="360" w:lineRule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结果：</w:t>
            </w:r>
          </w:p>
          <w:p w14:paraId="53D7D287">
            <w:pPr>
              <w:widowControl/>
              <w:numPr>
                <w:numId w:val="0"/>
              </w:numPr>
              <w:snapToGrid w:val="0"/>
              <w:spacing w:line="360" w:lineRule="auto"/>
            </w:pPr>
            <w:r>
              <w:drawing>
                <wp:inline distT="0" distB="0" distL="114300" distR="114300">
                  <wp:extent cx="6118225" cy="385445"/>
                  <wp:effectExtent l="0" t="0" r="3175" b="8255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8225" cy="385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18041C">
            <w:pPr>
              <w:widowControl/>
              <w:numPr>
                <w:ilvl w:val="0"/>
                <w:numId w:val="1"/>
              </w:numPr>
              <w:snapToGrid w:val="0"/>
              <w:spacing w:line="360" w:lineRule="auto"/>
              <w:ind w:left="0" w:leftChars="0" w:firstLine="0" w:firstLineChars="0"/>
              <w:rPr>
                <w:rFonts w:hint="eastAsia" w:ascii="仿宋_GB2312" w:hAnsi="仿宋_GB2312" w:eastAsia="仿宋_GB2312" w:cs="仿宋_GB2312"/>
                <w:color w:val="00000A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color w:val="00000A"/>
                <w:kern w:val="0"/>
                <w:sz w:val="24"/>
                <w:szCs w:val="24"/>
                <w:lang w:val="en-US" w:eastAsia="zh-CN" w:bidi="ar"/>
              </w:rPr>
              <w:t>固定异或运算：异或（XOR）是对称加密的数学基石，流密码、AES 等底层都依赖它。异或运算满足 A XOR B = C 则 C XOR B = A（加密解密用同一操作），且按位运算不进位，是最适合计算机的轻量混淆操作。</w:t>
            </w:r>
          </w:p>
          <w:p w14:paraId="79AB403C">
            <w:pPr>
              <w:widowControl/>
              <w:numPr>
                <w:numId w:val="0"/>
              </w:numPr>
              <w:snapToGrid w:val="0"/>
              <w:spacing w:line="360" w:lineRule="auto"/>
              <w:ind w:leftChars="0"/>
              <w:rPr>
                <w:rFonts w:hint="eastAsia" w:ascii="仿宋_GB2312" w:hAnsi="仿宋_GB2312" w:eastAsia="仿宋_GB2312" w:cs="仿宋_GB2312"/>
                <w:color w:val="00000A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color w:val="00000A"/>
                <w:kern w:val="0"/>
                <w:sz w:val="24"/>
                <w:szCs w:val="24"/>
                <w:lang w:val="en-US" w:eastAsia="zh-CN" w:bidi="ar"/>
              </w:rPr>
              <w:t>代码：</w:t>
            </w:r>
          </w:p>
          <w:p w14:paraId="71EFC4BF">
            <w:pPr>
              <w:widowControl/>
              <w:numPr>
                <w:numId w:val="0"/>
              </w:numPr>
              <w:snapToGrid w:val="0"/>
              <w:spacing w:line="360" w:lineRule="auto"/>
              <w:ind w:leftChars="0"/>
              <w:rPr>
                <w:rFonts w:hint="eastAsia" w:ascii="仿宋_GB2312" w:hAnsi="仿宋_GB2312" w:eastAsia="仿宋_GB2312" w:cs="仿宋_GB2312"/>
                <w:color w:val="00000A"/>
                <w:kern w:val="0"/>
                <w:sz w:val="24"/>
                <w:szCs w:val="24"/>
                <w:lang w:val="en-US" w:eastAsia="zh-CN" w:bidi="ar"/>
              </w:rPr>
            </w:pPr>
            <w:r>
              <w:drawing>
                <wp:inline distT="0" distB="0" distL="114300" distR="114300">
                  <wp:extent cx="5654040" cy="2503805"/>
                  <wp:effectExtent l="0" t="0" r="10160" b="10795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4040" cy="25038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B9A739">
            <w:pPr>
              <w:widowControl/>
              <w:numPr>
                <w:numId w:val="0"/>
              </w:numPr>
              <w:snapToGrid w:val="0"/>
              <w:spacing w:line="360" w:lineRule="auto"/>
              <w:ind w:leftChars="0"/>
              <w:rPr>
                <w:rFonts w:hint="eastAsia" w:ascii="仿宋_GB2312" w:hAnsi="仿宋_GB2312" w:eastAsia="仿宋_GB2312" w:cs="仿宋_GB2312"/>
                <w:color w:val="00000A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color w:val="00000A"/>
                <w:kern w:val="0"/>
                <w:sz w:val="24"/>
                <w:szCs w:val="24"/>
                <w:lang w:val="en-US" w:eastAsia="zh-CN" w:bidi="ar"/>
              </w:rPr>
              <w:t>结果：</w:t>
            </w:r>
          </w:p>
          <w:p w14:paraId="198DD85A">
            <w:pPr>
              <w:widowControl/>
              <w:numPr>
                <w:numId w:val="0"/>
              </w:numPr>
              <w:snapToGrid w:val="0"/>
              <w:spacing w:line="360" w:lineRule="auto"/>
              <w:ind w:leftChars="0"/>
            </w:pPr>
            <w:r>
              <w:drawing>
                <wp:inline distT="0" distB="0" distL="114300" distR="114300">
                  <wp:extent cx="4229100" cy="400050"/>
                  <wp:effectExtent l="0" t="0" r="0" b="635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9100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3EAE3F8">
            <w:pPr>
              <w:widowControl/>
              <w:numPr>
                <w:ilvl w:val="0"/>
                <w:numId w:val="1"/>
              </w:numPr>
              <w:snapToGrid w:val="0"/>
              <w:spacing w:line="360" w:lineRule="auto"/>
              <w:ind w:left="0" w:leftChars="0" w:firstLine="0" w:firstLineChars="0"/>
              <w:rPr>
                <w:rFonts w:hint="eastAsia" w:ascii="仿宋_GB2312" w:hAnsi="仿宋_GB2312" w:eastAsia="仿宋_GB2312" w:cs="仿宋_GB2312"/>
                <w:color w:val="00000A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color w:val="00000A"/>
                <w:kern w:val="0"/>
                <w:sz w:val="24"/>
                <w:szCs w:val="24"/>
                <w:lang w:val="en-US" w:eastAsia="zh-CN" w:bidi="ar"/>
              </w:rPr>
              <w:t>单字节异或密码破解：这是最简单的流密码模型，也是古典密码分析的入门案例。自然语言（如英文）的字符出现频率有固定统计规律（如 e、t、a 出现最多）。用所有可能的单字节密钥解密后，通过 “字符频率匹配度” 给结果打分，最高分即为正确明文 / 密钥。</w:t>
            </w:r>
          </w:p>
          <w:p w14:paraId="0C950289">
            <w:pPr>
              <w:widowControl/>
              <w:numPr>
                <w:numId w:val="0"/>
              </w:numPr>
              <w:snapToGrid w:val="0"/>
              <w:spacing w:line="360" w:lineRule="auto"/>
              <w:ind w:leftChars="0"/>
              <w:rPr>
                <w:rFonts w:hint="eastAsia" w:ascii="仿宋_GB2312" w:hAnsi="仿宋_GB2312" w:eastAsia="仿宋_GB2312" w:cs="仿宋_GB2312"/>
                <w:color w:val="00000A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color w:val="00000A"/>
                <w:kern w:val="0"/>
                <w:sz w:val="24"/>
                <w:szCs w:val="24"/>
                <w:lang w:val="en-US" w:eastAsia="zh-CN" w:bidi="ar"/>
              </w:rPr>
              <w:t>代码：</w:t>
            </w:r>
          </w:p>
          <w:p w14:paraId="4562DEB6">
            <w:pPr>
              <w:widowControl/>
              <w:numPr>
                <w:numId w:val="0"/>
              </w:numPr>
              <w:snapToGrid w:val="0"/>
              <w:spacing w:line="360" w:lineRule="auto"/>
              <w:ind w:leftChars="0"/>
              <w:rPr>
                <w:rFonts w:hint="eastAsia" w:ascii="仿宋_GB2312" w:hAnsi="仿宋_GB2312" w:eastAsia="仿宋_GB2312" w:cs="仿宋_GB2312"/>
                <w:color w:val="00000A"/>
                <w:kern w:val="0"/>
                <w:sz w:val="24"/>
                <w:szCs w:val="24"/>
                <w:lang w:val="en-US" w:eastAsia="zh-CN" w:bidi="ar"/>
              </w:rPr>
            </w:pPr>
            <w:r>
              <w:drawing>
                <wp:inline distT="0" distB="0" distL="114300" distR="114300">
                  <wp:extent cx="6109335" cy="1851660"/>
                  <wp:effectExtent l="0" t="0" r="12065" b="254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09335" cy="1851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375E74">
            <w:pPr>
              <w:widowControl/>
              <w:numPr>
                <w:numId w:val="0"/>
              </w:numPr>
              <w:snapToGrid w:val="0"/>
              <w:spacing w:line="360" w:lineRule="auto"/>
              <w:ind w:leftChars="0"/>
              <w:rPr>
                <w:rFonts w:hint="eastAsia" w:ascii="仿宋_GB2312" w:hAnsi="仿宋_GB2312" w:eastAsia="仿宋_GB2312" w:cs="仿宋_GB2312"/>
                <w:color w:val="00000A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color w:val="00000A"/>
                <w:kern w:val="0"/>
                <w:sz w:val="24"/>
                <w:szCs w:val="24"/>
                <w:lang w:val="en-US" w:eastAsia="zh-CN" w:bidi="ar"/>
              </w:rPr>
              <w:t>结果：</w:t>
            </w:r>
          </w:p>
          <w:p w14:paraId="03A3767A">
            <w:pPr>
              <w:widowControl/>
              <w:numPr>
                <w:numId w:val="0"/>
              </w:numPr>
              <w:snapToGrid w:val="0"/>
              <w:spacing w:line="360" w:lineRule="auto"/>
              <w:ind w:leftChars="0"/>
            </w:pPr>
            <w:r>
              <w:drawing>
                <wp:inline distT="0" distB="0" distL="114300" distR="114300">
                  <wp:extent cx="3098165" cy="594360"/>
                  <wp:effectExtent l="0" t="0" r="635" b="254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8165" cy="594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B2EA31">
            <w:pPr>
              <w:widowControl/>
              <w:numPr>
                <w:ilvl w:val="0"/>
                <w:numId w:val="1"/>
              </w:numPr>
              <w:snapToGrid w:val="0"/>
              <w:spacing w:line="360" w:lineRule="auto"/>
              <w:ind w:left="0" w:leftChars="0" w:firstLine="0" w:firstLineChars="0"/>
              <w:rPr>
                <w:rFonts w:hint="eastAsia" w:ascii="仿宋_GB2312" w:hAnsi="仿宋_GB2312" w:eastAsia="仿宋_GB2312" w:cs="仿宋_GB2312"/>
                <w:color w:val="00000A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color w:val="00000A"/>
                <w:kern w:val="0"/>
                <w:sz w:val="24"/>
                <w:szCs w:val="24"/>
                <w:lang w:val="en-US" w:eastAsia="zh-CN" w:bidi="ar"/>
              </w:rPr>
              <w:t>检测单字节异或加密的字符串：实际攻防中，你需要先从一堆数据里识别哪段是密文，再破解。未加密的随机字符串 / 乱码，解密后不符合自然语言频率；只有真正用单字节异或加密的那段，解密后会出现明显的 “英文频率特征”，靠评分阈值就能筛选出来。</w:t>
            </w:r>
          </w:p>
          <w:p w14:paraId="2E415AF3">
            <w:pPr>
              <w:widowControl/>
              <w:numPr>
                <w:numId w:val="0"/>
              </w:numPr>
              <w:snapToGrid w:val="0"/>
              <w:spacing w:line="360" w:lineRule="auto"/>
              <w:ind w:leftChars="0"/>
              <w:rPr>
                <w:rFonts w:hint="eastAsia" w:ascii="仿宋_GB2312" w:hAnsi="仿宋_GB2312" w:eastAsia="仿宋_GB2312" w:cs="仿宋_GB2312"/>
                <w:color w:val="00000A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color w:val="00000A"/>
                <w:kern w:val="0"/>
                <w:sz w:val="24"/>
                <w:szCs w:val="24"/>
                <w:lang w:val="en-US" w:eastAsia="zh-CN" w:bidi="ar"/>
              </w:rPr>
              <w:t>代码：</w:t>
            </w:r>
          </w:p>
          <w:p w14:paraId="28E0F61A">
            <w:pPr>
              <w:widowControl/>
              <w:numPr>
                <w:numId w:val="0"/>
              </w:numPr>
              <w:snapToGrid w:val="0"/>
              <w:spacing w:line="360" w:lineRule="auto"/>
              <w:ind w:leftChars="0"/>
              <w:rPr>
                <w:rFonts w:hint="eastAsia" w:ascii="仿宋_GB2312" w:hAnsi="仿宋_GB2312" w:eastAsia="仿宋_GB2312" w:cs="仿宋_GB2312"/>
                <w:color w:val="00000A"/>
                <w:kern w:val="0"/>
                <w:sz w:val="24"/>
                <w:szCs w:val="24"/>
                <w:lang w:val="en-US" w:eastAsia="zh-CN" w:bidi="ar"/>
              </w:rPr>
            </w:pPr>
            <w:r>
              <w:drawing>
                <wp:inline distT="0" distB="0" distL="114300" distR="114300">
                  <wp:extent cx="4614545" cy="2583180"/>
                  <wp:effectExtent l="0" t="0" r="8255" b="762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4545" cy="2583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D48C0A8">
            <w:pPr>
              <w:widowControl/>
              <w:numPr>
                <w:numId w:val="0"/>
              </w:numPr>
              <w:snapToGrid w:val="0"/>
              <w:spacing w:line="360" w:lineRule="auto"/>
              <w:ind w:leftChars="0"/>
              <w:rPr>
                <w:rFonts w:hint="eastAsia" w:ascii="仿宋_GB2312" w:hAnsi="仿宋_GB2312" w:eastAsia="仿宋_GB2312" w:cs="仿宋_GB2312"/>
                <w:color w:val="00000A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color w:val="00000A"/>
                <w:kern w:val="0"/>
                <w:sz w:val="24"/>
                <w:szCs w:val="24"/>
                <w:lang w:val="en-US" w:eastAsia="zh-CN" w:bidi="ar"/>
              </w:rPr>
              <w:t>结果：</w:t>
            </w:r>
          </w:p>
          <w:p w14:paraId="7CBB2324">
            <w:pPr>
              <w:widowControl/>
              <w:numPr>
                <w:numId w:val="0"/>
              </w:numPr>
              <w:snapToGrid w:val="0"/>
              <w:spacing w:line="360" w:lineRule="auto"/>
              <w:ind w:leftChars="0"/>
            </w:pPr>
            <w:r>
              <w:drawing>
                <wp:inline distT="0" distB="0" distL="114300" distR="114300">
                  <wp:extent cx="2161540" cy="645160"/>
                  <wp:effectExtent l="0" t="0" r="10160" b="254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1540" cy="645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248D54">
            <w:pPr>
              <w:widowControl/>
              <w:numPr>
                <w:numId w:val="0"/>
              </w:numPr>
              <w:snapToGrid w:val="0"/>
              <w:spacing w:line="360" w:lineRule="auto"/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5.</w:t>
            </w:r>
            <w:r>
              <w:rPr>
                <w:rFonts w:hint="eastAsia" w:ascii="仿宋_GB2312" w:hAnsi="仿宋_GB2312" w:eastAsia="仿宋_GB2312" w:cs="仿宋_GB2312"/>
                <w:color w:val="00000A"/>
                <w:kern w:val="0"/>
                <w:sz w:val="24"/>
                <w:szCs w:val="24"/>
                <w:lang w:val="en-US" w:eastAsia="zh-CN" w:bidi="ar"/>
              </w:rPr>
              <w:t>实现重复密钥异或加密：古典密码中的维吉尼亚密码（Vigenère Cipher），是对 “单表替换”（单字节异或）的改进，试图通过 “多表循环” 提升安全性。将密钥字节循环重复，与明文逐字节异或（如密钥 ICE，明文第 1 字节对 I，第 2 对 C，第 3 对 E，第 4 又对 I…），让相同明文字符对应不同密文，隐藏单一频率特征。</w:t>
            </w:r>
          </w:p>
          <w:p w14:paraId="10ECACC0">
            <w:pPr>
              <w:widowControl/>
              <w:numPr>
                <w:numId w:val="0"/>
              </w:numPr>
              <w:snapToGrid w:val="0"/>
              <w:spacing w:line="360" w:lineRule="auto"/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代码：</w:t>
            </w:r>
          </w:p>
          <w:p w14:paraId="52647E26">
            <w:pPr>
              <w:widowControl/>
              <w:numPr>
                <w:numId w:val="0"/>
              </w:numPr>
              <w:snapToGrid w:val="0"/>
              <w:spacing w:line="360" w:lineRule="auto"/>
              <w:ind w:leftChars="0"/>
            </w:pPr>
            <w:r>
              <w:drawing>
                <wp:inline distT="0" distB="0" distL="114300" distR="114300">
                  <wp:extent cx="6113145" cy="3040380"/>
                  <wp:effectExtent l="0" t="0" r="8255" b="762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3145" cy="3040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B2A776">
            <w:pPr>
              <w:widowControl/>
              <w:numPr>
                <w:numId w:val="0"/>
              </w:numPr>
              <w:snapToGrid w:val="0"/>
              <w:spacing w:line="360" w:lineRule="auto"/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结果：</w:t>
            </w:r>
          </w:p>
          <w:p w14:paraId="4821C3BD">
            <w:pPr>
              <w:widowControl/>
              <w:numPr>
                <w:numId w:val="0"/>
              </w:numPr>
              <w:snapToGrid w:val="0"/>
              <w:spacing w:line="360" w:lineRule="auto"/>
              <w:ind w:leftChars="0"/>
            </w:pPr>
            <w:r>
              <w:drawing>
                <wp:inline distT="0" distB="0" distL="114300" distR="114300">
                  <wp:extent cx="6117590" cy="245745"/>
                  <wp:effectExtent l="0" t="0" r="3810" b="8255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7590" cy="245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4C2B14">
            <w:pPr>
              <w:widowControl/>
              <w:numPr>
                <w:numId w:val="0"/>
              </w:numPr>
              <w:snapToGrid w:val="0"/>
              <w:spacing w:line="360" w:lineRule="auto"/>
              <w:ind w:leftChars="0"/>
              <w:rPr>
                <w:rFonts w:hint="eastAsia" w:ascii="仿宋_GB2312" w:hAnsi="仿宋_GB2312" w:eastAsia="仿宋_GB2312" w:cs="仿宋_GB2312"/>
                <w:color w:val="00000A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color w:val="00000A"/>
                <w:kern w:val="0"/>
                <w:sz w:val="24"/>
                <w:szCs w:val="24"/>
                <w:lang w:val="en-US" w:eastAsia="zh-CN" w:bidi="ar"/>
              </w:rPr>
              <w:t>6.破解重复密钥异或加密的密文：这是经典密码分析的综合应用，破解思路源于Kasiski 检验法的现代工程实现。密钥长度猜测：相同密钥字节加密的密文块，汉明距离（比特差异数）更小，通过遍历密钥长度并归一化汉明距离，找到最可能的密钥长度；分块破解：将密文按密钥长度 “竖切” 成多组，每组本质是一个 “单字节异或密文”，用字符频率法逐个破解每组的密钥字节，最终拼接成完整密钥。</w:t>
            </w:r>
          </w:p>
          <w:p w14:paraId="650F790E">
            <w:pPr>
              <w:widowControl/>
              <w:numPr>
                <w:numId w:val="0"/>
              </w:numPr>
              <w:snapToGrid w:val="0"/>
              <w:spacing w:line="360" w:lineRule="auto"/>
              <w:ind w:leftChars="0"/>
              <w:rPr>
                <w:rFonts w:hint="eastAsia" w:ascii="仿宋_GB2312" w:hAnsi="仿宋_GB2312" w:eastAsia="仿宋_GB2312" w:cs="仿宋_GB2312"/>
                <w:color w:val="00000A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color w:val="00000A"/>
                <w:kern w:val="0"/>
                <w:sz w:val="24"/>
                <w:szCs w:val="24"/>
                <w:lang w:val="en-US" w:eastAsia="zh-CN" w:bidi="ar"/>
              </w:rPr>
              <w:t>代码;</w:t>
            </w:r>
          </w:p>
          <w:p w14:paraId="31D1FD96">
            <w:pPr>
              <w:widowControl/>
              <w:numPr>
                <w:numId w:val="0"/>
              </w:numPr>
              <w:snapToGrid w:val="0"/>
              <w:spacing w:line="360" w:lineRule="auto"/>
              <w:ind w:leftChars="0"/>
              <w:rPr>
                <w:rFonts w:hint="default" w:ascii="仿宋_GB2312" w:hAnsi="仿宋_GB2312" w:eastAsia="仿宋_GB2312" w:cs="仿宋_GB2312"/>
                <w:color w:val="00000A"/>
                <w:kern w:val="0"/>
                <w:sz w:val="24"/>
                <w:szCs w:val="24"/>
                <w:lang w:val="en-US" w:eastAsia="zh-CN" w:bidi="ar"/>
              </w:rPr>
            </w:pPr>
            <w:r>
              <w:drawing>
                <wp:inline distT="0" distB="0" distL="114300" distR="114300">
                  <wp:extent cx="6115685" cy="2656840"/>
                  <wp:effectExtent l="0" t="0" r="5715" b="1016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5685" cy="2656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D84FC3">
            <w:pPr>
              <w:widowControl/>
              <w:numPr>
                <w:numId w:val="0"/>
              </w:numPr>
              <w:snapToGrid w:val="0"/>
              <w:spacing w:line="360" w:lineRule="auto"/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结果：</w:t>
            </w:r>
          </w:p>
          <w:p w14:paraId="0C560153">
            <w:pPr>
              <w:widowControl/>
              <w:numPr>
                <w:numId w:val="0"/>
              </w:numPr>
              <w:snapToGrid w:val="0"/>
              <w:spacing w:line="360" w:lineRule="auto"/>
              <w:ind w:leftChars="0"/>
            </w:pPr>
            <w:r>
              <w:drawing>
                <wp:inline distT="0" distB="0" distL="114300" distR="114300">
                  <wp:extent cx="3529965" cy="3390265"/>
                  <wp:effectExtent l="0" t="0" r="635" b="635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9965" cy="3390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4B601FD">
            <w:pPr>
              <w:widowControl/>
              <w:numPr>
                <w:numId w:val="0"/>
              </w:numPr>
              <w:snapToGrid w:val="0"/>
              <w:spacing w:line="360" w:lineRule="auto"/>
              <w:ind w:leftChars="0"/>
              <w:rPr>
                <w:rFonts w:hint="eastAsia"/>
                <w:sz w:val="36"/>
                <w:szCs w:val="40"/>
                <w:lang w:val="en-US" w:eastAsia="zh-CN"/>
              </w:rPr>
            </w:pPr>
            <w:r>
              <w:rPr>
                <w:rFonts w:hint="eastAsia"/>
                <w:sz w:val="36"/>
                <w:szCs w:val="40"/>
                <w:lang w:val="en-US" w:eastAsia="zh-CN"/>
              </w:rPr>
              <w:t>二、</w:t>
            </w:r>
          </w:p>
          <w:p w14:paraId="08DEA721">
            <w:pPr>
              <w:widowControl/>
              <w:numPr>
                <w:ilvl w:val="0"/>
                <w:numId w:val="0"/>
              </w:numPr>
              <w:snapToGrid w:val="0"/>
              <w:spacing w:line="360" w:lineRule="auto"/>
              <w:ind w:leftChars="0"/>
              <w:rPr>
                <w:rFonts w:hint="eastAsia" w:ascii="仿宋_GB2312" w:hAnsi="仿宋_GB2312" w:eastAsia="仿宋_GB2312" w:cs="仿宋_GB2312"/>
                <w:color w:val="00000A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color w:val="00000A"/>
                <w:kern w:val="0"/>
                <w:sz w:val="24"/>
                <w:szCs w:val="24"/>
                <w:lang w:val="en-US" w:eastAsia="zh-CN" w:bidi="ar"/>
              </w:rPr>
              <w:t>SHA1 是 1995 年由 NIST 标准化的密码哈希函数，核心特性：</w:t>
            </w:r>
          </w:p>
          <w:p w14:paraId="50A06B18">
            <w:pPr>
              <w:widowControl/>
              <w:numPr>
                <w:ilvl w:val="0"/>
                <w:numId w:val="2"/>
              </w:numPr>
              <w:snapToGrid w:val="0"/>
              <w:spacing w:line="360" w:lineRule="auto"/>
              <w:ind w:left="425" w:leftChars="0" w:hanging="425" w:firstLineChars="0"/>
              <w:rPr>
                <w:rFonts w:hint="eastAsia" w:ascii="仿宋_GB2312" w:hAnsi="仿宋_GB2312" w:eastAsia="仿宋_GB2312" w:cs="仿宋_GB2312"/>
                <w:color w:val="00000A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color w:val="00000A"/>
                <w:kern w:val="0"/>
                <w:sz w:val="24"/>
                <w:szCs w:val="24"/>
                <w:lang w:val="en-US" w:eastAsia="zh-CN" w:bidi="ar"/>
              </w:rPr>
              <w:t>单向不可逆：只能从明文计算出哈希值，无法通过哈希直接反向推导出原始明文，这是其用于密码存储的核心安全基础；</w:t>
            </w:r>
          </w:p>
          <w:p w14:paraId="23BB4A54">
            <w:pPr>
              <w:widowControl/>
              <w:numPr>
                <w:ilvl w:val="0"/>
                <w:numId w:val="2"/>
              </w:numPr>
              <w:snapToGrid w:val="0"/>
              <w:spacing w:line="360" w:lineRule="auto"/>
              <w:ind w:left="425" w:leftChars="0" w:hanging="425" w:firstLineChars="0"/>
              <w:rPr>
                <w:rFonts w:hint="eastAsia" w:ascii="仿宋_GB2312" w:hAnsi="仿宋_GB2312" w:eastAsia="仿宋_GB2312" w:cs="仿宋_GB2312"/>
                <w:color w:val="00000A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color w:val="00000A"/>
                <w:kern w:val="0"/>
                <w:sz w:val="24"/>
                <w:szCs w:val="24"/>
                <w:lang w:val="en-US" w:eastAsia="zh-CN" w:bidi="ar"/>
              </w:rPr>
              <w:t>固定格式输出：无论输入明文长短，最终都会生成固定 40 位十六进制的 160bit 哈希值，题目给出的目标值正是该标准格式；</w:t>
            </w:r>
          </w:p>
          <w:p w14:paraId="4FE9A34D">
            <w:pPr>
              <w:widowControl/>
              <w:numPr>
                <w:ilvl w:val="0"/>
                <w:numId w:val="2"/>
              </w:numPr>
              <w:snapToGrid w:val="0"/>
              <w:spacing w:line="360" w:lineRule="auto"/>
              <w:ind w:left="425" w:leftChars="0" w:hanging="425" w:firstLineChars="0"/>
              <w:rPr>
                <w:rFonts w:hint="eastAsia" w:ascii="仿宋_GB2312" w:hAnsi="仿宋_GB2312" w:eastAsia="仿宋_GB2312" w:cs="仿宋_GB2312"/>
                <w:color w:val="00000A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color w:val="00000A"/>
                <w:kern w:val="0"/>
                <w:sz w:val="24"/>
                <w:szCs w:val="24"/>
                <w:lang w:val="en-US" w:eastAsia="zh-CN" w:bidi="ar"/>
              </w:rPr>
              <w:t>强唯一性：明文哪怕仅改动 1 个字符，输出的哈希值都会发生完全无规律的剧变，哈希值完全匹配即可认定明文一致。</w:t>
            </w:r>
          </w:p>
          <w:p w14:paraId="7E26599D">
            <w:pPr>
              <w:widowControl/>
              <w:numPr>
                <w:ilvl w:val="0"/>
                <w:numId w:val="0"/>
              </w:numPr>
              <w:snapToGrid w:val="0"/>
              <w:spacing w:line="360" w:lineRule="auto"/>
              <w:ind w:leftChars="0"/>
              <w:rPr>
                <w:rFonts w:hint="eastAsia" w:ascii="仿宋_GB2312" w:hAnsi="仿宋_GB2312" w:eastAsia="仿宋_GB2312" w:cs="仿宋_GB2312"/>
                <w:color w:val="00000A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color w:val="00000A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b/>
                <w:bCs/>
                <w:color w:val="00000A"/>
                <w:kern w:val="0"/>
                <w:sz w:val="24"/>
                <w:szCs w:val="24"/>
                <w:lang w:val="en-US" w:eastAsia="zh-CN" w:bidi="ar"/>
              </w:rPr>
              <w:t>密码哈希存储机制:</w:t>
            </w:r>
            <w:r>
              <w:rPr>
                <w:rFonts w:hint="eastAsia" w:ascii="仿宋_GB2312" w:hAnsi="仿宋_GB2312" w:eastAsia="仿宋_GB2312" w:cs="仿宋_GB2312"/>
                <w:color w:val="00000A"/>
                <w:kern w:val="0"/>
                <w:sz w:val="24"/>
                <w:szCs w:val="24"/>
                <w:lang w:val="en-US" w:eastAsia="zh-CN" w:bidi="ar"/>
              </w:rPr>
              <w:t>账号认证系统不会存储用户的明文密码，仅存储密码对应的 SHA1 哈希值。用户登录时，系统会对输入的密码计算 SHA1 哈希，与服务端存储的哈希值比对，一致则认证通过。该设计可避免数据库泄露后，直接导致明文密码批量泄露。</w:t>
            </w:r>
          </w:p>
          <w:p w14:paraId="2EE1CB7E">
            <w:pPr>
              <w:widowControl/>
              <w:numPr>
                <w:ilvl w:val="0"/>
                <w:numId w:val="0"/>
              </w:numPr>
              <w:snapToGrid w:val="0"/>
              <w:spacing w:line="360" w:lineRule="auto"/>
              <w:ind w:leftChars="0"/>
              <w:rPr>
                <w:rFonts w:hint="eastAsia" w:ascii="仿宋_GB2312" w:hAnsi="仿宋_GB2312" w:eastAsia="仿宋_GB2312" w:cs="仿宋_GB2312"/>
                <w:color w:val="00000A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0A"/>
                <w:kern w:val="0"/>
                <w:sz w:val="24"/>
                <w:szCs w:val="24"/>
                <w:lang w:val="en-US" w:eastAsia="zh-CN" w:bidi="ar"/>
              </w:rPr>
              <w:t>本题破解逻辑</w:t>
            </w:r>
            <w:r>
              <w:rPr>
                <w:rFonts w:hint="eastAsia" w:ascii="仿宋_GB2312" w:hAnsi="仿宋_GB2312" w:eastAsia="仿宋_GB2312" w:cs="仿宋_GB2312"/>
                <w:color w:val="00000A"/>
                <w:kern w:val="0"/>
                <w:sz w:val="24"/>
                <w:szCs w:val="24"/>
                <w:lang w:val="en-US" w:eastAsia="zh-CN" w:bidi="ar"/>
              </w:rPr>
              <w:t>:SHA1 本身无法直接解密，常规全量暴力破解因字符组合量过大、算力成本极高而不可行。本题的核心破解思路，是利用德语键盘按键痕迹的侧信道信息，精准锁定密码仅由少数被触碰过的按键字符组成，极大缩减候选字符范围和密码组合总量，将不可行的全量暴力破解，转化为算力可承载的小范围定向枚举破解，最终通过哈希值比对还原出正确的明文密码。</w:t>
            </w:r>
          </w:p>
          <w:p w14:paraId="10B55773">
            <w:pPr>
              <w:widowControl/>
              <w:numPr>
                <w:numId w:val="0"/>
              </w:numPr>
              <w:snapToGrid w:val="0"/>
              <w:spacing w:line="360" w:lineRule="auto"/>
              <w:ind w:leftChars="0"/>
              <w:rPr>
                <w:rFonts w:hint="eastAsia"/>
                <w:sz w:val="36"/>
                <w:szCs w:val="40"/>
                <w:lang w:val="en-US" w:eastAsia="zh-CN"/>
              </w:rPr>
            </w:pPr>
          </w:p>
          <w:p w14:paraId="14FD46A2">
            <w:pPr>
              <w:widowControl/>
              <w:numPr>
                <w:numId w:val="0"/>
              </w:numPr>
              <w:snapToGrid w:val="0"/>
              <w:spacing w:line="360" w:lineRule="auto"/>
              <w:ind w:leftChars="0"/>
            </w:pPr>
            <w:r>
              <w:drawing>
                <wp:inline distT="0" distB="0" distL="114300" distR="114300">
                  <wp:extent cx="3585845" cy="4662805"/>
                  <wp:effectExtent l="0" t="0" r="8255" b="10795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5845" cy="46628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178654">
            <w:pPr>
              <w:widowControl/>
              <w:numPr>
                <w:numId w:val="0"/>
              </w:numPr>
              <w:snapToGrid w:val="0"/>
              <w:spacing w:line="360" w:lineRule="auto"/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结果;</w:t>
            </w:r>
          </w:p>
          <w:p w14:paraId="3980483E">
            <w:pPr>
              <w:widowControl/>
              <w:numPr>
                <w:numId w:val="0"/>
              </w:numPr>
              <w:snapToGrid w:val="0"/>
              <w:spacing w:line="360" w:lineRule="auto"/>
              <w:ind w:leftChars="0"/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5104130" cy="711835"/>
                  <wp:effectExtent l="0" t="0" r="1270" b="12065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4130" cy="711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A22BFB3">
        <w:tblPrEx>
          <w:tblBorders>
            <w:top w:val="single" w:color="00000A" w:sz="2" w:space="0"/>
            <w:left w:val="single" w:color="00000A" w:sz="2" w:space="0"/>
            <w:bottom w:val="single" w:color="00000A" w:sz="2" w:space="0"/>
            <w:right w:val="single" w:color="00000A" w:sz="2" w:space="0"/>
            <w:insideH w:val="single" w:color="00000A" w:sz="2" w:space="0"/>
            <w:insideV w:val="single" w:color="00000A" w:sz="2" w:space="0"/>
          </w:tblBorders>
          <w:tblCellMar>
            <w:top w:w="0" w:type="dxa"/>
            <w:left w:w="107" w:type="dxa"/>
            <w:bottom w:w="0" w:type="dxa"/>
            <w:right w:w="108" w:type="dxa"/>
          </w:tblCellMar>
        </w:tblPrEx>
        <w:trPr>
          <w:cantSplit/>
          <w:trHeight w:val="828" w:hRule="atLeast"/>
        </w:trPr>
        <w:tc>
          <w:tcPr>
            <w:tcW w:w="8913" w:type="dxa"/>
            <w:tcBorders>
              <w:top w:val="single" w:color="00000A" w:sz="4" w:space="0"/>
              <w:left w:val="single" w:color="00000A" w:sz="2" w:space="0"/>
              <w:bottom w:val="single" w:color="00000A" w:sz="4" w:space="0"/>
              <w:right w:val="single" w:color="00000A" w:sz="2" w:space="0"/>
            </w:tcBorders>
            <w:shd w:val="clear" w:color="auto" w:fill="auto"/>
            <w:tcMar>
              <w:left w:w="107" w:type="dxa"/>
            </w:tcMar>
          </w:tcPr>
          <w:p w14:paraId="33CCF653">
            <w:pPr>
              <w:widowControl/>
              <w:snapToGrid w:val="0"/>
              <w:spacing w:line="480" w:lineRule="exact"/>
              <w:rPr>
                <w:rFonts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>总结（</w:t>
            </w:r>
            <w:r>
              <w:rPr>
                <w:rFonts w:ascii="Comic Sans MS" w:hAnsi="Comic Sans MS" w:eastAsia="华文仿宋"/>
                <w:b/>
                <w:bCs/>
                <w:sz w:val="28"/>
                <w:szCs w:val="28"/>
                <w:highlight w:val="yellow"/>
              </w:rPr>
              <w:t>完成心得与其它</w:t>
            </w: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  <w:highlight w:val="yellow"/>
              </w:rPr>
              <w:t>，主要自己碰到的问题和解决问题的方法</w:t>
            </w: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>）</w:t>
            </w:r>
          </w:p>
          <w:p w14:paraId="323E3F1F">
            <w:pPr>
              <w:widowControl/>
              <w:numPr>
                <w:ilvl w:val="0"/>
                <w:numId w:val="0"/>
              </w:numPr>
              <w:snapToGrid w:val="0"/>
              <w:spacing w:line="360" w:lineRule="auto"/>
              <w:ind w:leftChars="0"/>
              <w:rPr>
                <w:rFonts w:hint="eastAsia" w:ascii="仿宋_GB2312" w:hAnsi="仿宋_GB2312" w:eastAsia="仿宋_GB2312" w:cs="仿宋_GB2312"/>
                <w:color w:val="00000A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  <w:lang w:val="en-US" w:eastAsia="zh-CN"/>
              </w:rPr>
              <w:t>一、</w:t>
            </w:r>
            <w:r>
              <w:rPr>
                <w:rFonts w:hint="eastAsia" w:ascii="仿宋_GB2312" w:hAnsi="仿宋_GB2312" w:eastAsia="仿宋_GB2312" w:cs="仿宋_GB2312"/>
                <w:color w:val="00000A"/>
                <w:kern w:val="0"/>
                <w:sz w:val="18"/>
                <w:szCs w:val="18"/>
                <w:lang w:val="en-US" w:eastAsia="zh-CN" w:bidi="ar"/>
              </w:rPr>
              <w:t>遇到的问题与解决方法</w:t>
            </w:r>
          </w:p>
          <w:p w14:paraId="26E96F6A">
            <w:pPr>
              <w:widowControl/>
              <w:numPr>
                <w:ilvl w:val="0"/>
                <w:numId w:val="0"/>
              </w:numPr>
              <w:snapToGrid w:val="0"/>
              <w:spacing w:line="360" w:lineRule="auto"/>
              <w:ind w:leftChars="0"/>
              <w:rPr>
                <w:rFonts w:hint="eastAsia" w:ascii="仿宋_GB2312" w:hAnsi="仿宋_GB2312" w:eastAsia="仿宋_GB2312" w:cs="仿宋_GB2312"/>
                <w:color w:val="00000A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color w:val="00000A"/>
                <w:kern w:val="0"/>
                <w:sz w:val="18"/>
                <w:szCs w:val="18"/>
                <w:lang w:val="en-US" w:eastAsia="zh-CN" w:bidi="ar"/>
              </w:rPr>
              <w:t>编码转换结果不符：直接操作编码字符串导致结果错误，改为严格先转原始字节再做格式编码，问题解决。</w:t>
            </w:r>
          </w:p>
          <w:p w14:paraId="26F21546">
            <w:pPr>
              <w:widowControl/>
              <w:numPr>
                <w:ilvl w:val="0"/>
                <w:numId w:val="0"/>
              </w:numPr>
              <w:snapToGrid w:val="0"/>
              <w:spacing w:line="360" w:lineRule="auto"/>
              <w:ind w:leftChars="0"/>
              <w:rPr>
                <w:rFonts w:hint="eastAsia" w:ascii="仿宋_GB2312" w:hAnsi="仿宋_GB2312" w:eastAsia="仿宋_GB2312" w:cs="仿宋_GB2312"/>
                <w:color w:val="00000A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color w:val="00000A"/>
                <w:kern w:val="0"/>
                <w:sz w:val="18"/>
                <w:szCs w:val="18"/>
                <w:lang w:val="en-US" w:eastAsia="zh-CN" w:bidi="ar"/>
              </w:rPr>
              <w:t>固定异或函数异常：缺少输入长度校验、直接操作字符串导致输出错误，补充长度校验、基于原始字节逐位异或，通过测试。</w:t>
            </w:r>
          </w:p>
          <w:p w14:paraId="2E0D59A0">
            <w:pPr>
              <w:widowControl/>
              <w:numPr>
                <w:ilvl w:val="0"/>
                <w:numId w:val="0"/>
              </w:numPr>
              <w:snapToGrid w:val="0"/>
              <w:spacing w:line="360" w:lineRule="auto"/>
              <w:ind w:leftChars="0"/>
              <w:rPr>
                <w:rFonts w:hint="eastAsia" w:ascii="仿宋_GB2312" w:hAnsi="仿宋_GB2312" w:eastAsia="仿宋_GB2312" w:cs="仿宋_GB2312"/>
                <w:color w:val="00000A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color w:val="00000A"/>
                <w:kern w:val="0"/>
                <w:sz w:val="18"/>
                <w:szCs w:val="18"/>
                <w:lang w:val="en-US" w:eastAsia="zh-CN" w:bidi="ar"/>
              </w:rPr>
              <w:t>单字节异或破解失效：评分规则不合理无法定位正确结果，优化英文字符频率评分逻辑，精准锁定密钥与明文。</w:t>
            </w:r>
          </w:p>
          <w:p w14:paraId="1468F972">
            <w:pPr>
              <w:widowControl/>
              <w:numPr>
                <w:ilvl w:val="0"/>
                <w:numId w:val="0"/>
              </w:numPr>
              <w:snapToGrid w:val="0"/>
              <w:spacing w:line="360" w:lineRule="auto"/>
              <w:ind w:leftChars="0"/>
              <w:rPr>
                <w:rFonts w:hint="eastAsia" w:ascii="仿宋_GB2312" w:hAnsi="仿宋_GB2312" w:eastAsia="仿宋_GB2312" w:cs="仿宋_GB2312"/>
                <w:color w:val="00000A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color w:val="00000A"/>
                <w:kern w:val="0"/>
                <w:sz w:val="18"/>
                <w:szCs w:val="18"/>
                <w:lang w:val="en-US" w:eastAsia="zh-CN" w:bidi="ar"/>
              </w:rPr>
              <w:t>重复密钥异或破解卡壳：汉明距离计算错误、密钥长度预估不准，先验证汉明距离函数准确性，改用多块平均归一化距离锁定密钥长度，完成破解。</w:t>
            </w:r>
          </w:p>
          <w:p w14:paraId="389E6B3F">
            <w:pPr>
              <w:widowControl/>
              <w:numPr>
                <w:ilvl w:val="0"/>
                <w:numId w:val="0"/>
              </w:numPr>
              <w:snapToGrid w:val="0"/>
              <w:spacing w:line="360" w:lineRule="auto"/>
              <w:ind w:leftChars="0"/>
              <w:rPr>
                <w:rFonts w:hint="eastAsia" w:ascii="仿宋_GB2312" w:hAnsi="仿宋_GB2312" w:eastAsia="仿宋_GB2312" w:cs="仿宋_GB2312"/>
                <w:color w:val="00000A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color w:val="00000A"/>
                <w:kern w:val="0"/>
                <w:sz w:val="18"/>
                <w:szCs w:val="18"/>
                <w:lang w:val="en-US" w:eastAsia="zh-CN" w:bidi="ar"/>
              </w:rPr>
              <w:t>心得</w:t>
            </w:r>
          </w:p>
          <w:p w14:paraId="344AF9F6">
            <w:pPr>
              <w:widowControl/>
              <w:numPr>
                <w:ilvl w:val="0"/>
                <w:numId w:val="0"/>
              </w:numPr>
              <w:snapToGrid w:val="0"/>
              <w:spacing w:line="360" w:lineRule="auto"/>
              <w:ind w:leftChars="0"/>
              <w:rPr>
                <w:rFonts w:hint="eastAsia" w:ascii="仿宋_GB2312" w:hAnsi="仿宋_GB2312" w:eastAsia="仿宋_GB2312" w:cs="仿宋_GB2312"/>
                <w:color w:val="00000A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color w:val="00000A"/>
                <w:kern w:val="0"/>
                <w:sz w:val="18"/>
                <w:szCs w:val="18"/>
                <w:lang w:val="en-US" w:eastAsia="zh-CN" w:bidi="ar"/>
              </w:rPr>
              <w:t>本次实验吃透了异或加密的核心原理与基础密码分析方法，深刻理解了密码操作必须基于原始字节的核心准则，学会了将复杂破解问题拆解为基础模块逐个突破，为后续密码攻防学习夯实了基础。</w:t>
            </w:r>
          </w:p>
          <w:p w14:paraId="444D42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32"/>
                <w:szCs w:val="32"/>
                <w:lang w:val="en-US" w:eastAsia="zh-CN"/>
              </w:rPr>
              <w:t>二、</w:t>
            </w:r>
            <w:r>
              <w:rPr>
                <w:sz w:val="18"/>
                <w:szCs w:val="18"/>
                <w:bdr w:val="none" w:color="auto" w:sz="0" w:space="0"/>
              </w:rPr>
              <w:t>遇到的问题与解决方法</w:t>
            </w:r>
          </w:p>
          <w:p w14:paraId="15B20AFD">
            <w:pPr>
              <w:widowControl/>
              <w:numPr>
                <w:ilvl w:val="0"/>
                <w:numId w:val="0"/>
              </w:numPr>
              <w:snapToGrid w:val="0"/>
              <w:spacing w:line="360" w:lineRule="auto"/>
              <w:ind w:leftChars="0"/>
              <w:rPr>
                <w:rFonts w:hint="eastAsia" w:ascii="仿宋_GB2312" w:hAnsi="仿宋_GB2312" w:eastAsia="仿宋_GB2312" w:cs="仿宋_GB2312"/>
                <w:color w:val="00000A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color w:val="00000A"/>
                <w:kern w:val="0"/>
                <w:sz w:val="18"/>
                <w:szCs w:val="18"/>
                <w:lang w:val="en-US" w:eastAsia="zh-CN" w:bidi="ar"/>
              </w:rPr>
              <w:t>德语键盘布局认知错误:初期误用美式键盘布局梳理候选字符，键位对应关系完全错误，枚举始终无结果。解决方法：查阅标准德语 QWERTZ 键盘规范，对照题目按键痕迹图，精准锁定有效候选字符，修正了枚举的基础范围。</w:t>
            </w:r>
          </w:p>
          <w:p w14:paraId="4FDABB6F">
            <w:pPr>
              <w:widowControl/>
              <w:numPr>
                <w:ilvl w:val="0"/>
                <w:numId w:val="0"/>
              </w:numPr>
              <w:snapToGrid w:val="0"/>
              <w:spacing w:line="360" w:lineRule="auto"/>
              <w:ind w:leftChars="0"/>
              <w:rPr>
                <w:rFonts w:hint="eastAsia" w:ascii="仿宋_GB2312" w:hAnsi="仿宋_GB2312" w:eastAsia="仿宋_GB2312" w:cs="仿宋_GB2312"/>
                <w:color w:val="00000A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color w:val="00000A"/>
                <w:kern w:val="0"/>
                <w:sz w:val="18"/>
                <w:szCs w:val="18"/>
                <w:lang w:val="en-US" w:eastAsia="zh-CN" w:bidi="ar"/>
              </w:rPr>
              <w:t>哈希计算编码不匹配:因编码格式错误，相同明文计算出的哈希与目标值不符。解决方法：统一采用 SHA1 标准的 UTF-8/ASCII 编码计算，确保哈希映射的一致性，解决了明文匹配失效的问题。</w:t>
            </w:r>
          </w:p>
          <w:p w14:paraId="79195FEE">
            <w:pPr>
              <w:widowControl/>
              <w:numPr>
                <w:ilvl w:val="0"/>
                <w:numId w:val="0"/>
              </w:numPr>
              <w:snapToGrid w:val="0"/>
              <w:spacing w:line="360" w:lineRule="auto"/>
              <w:ind w:leftChars="0"/>
              <w:rPr>
                <w:rFonts w:hint="eastAsia" w:ascii="仿宋_GB2312" w:hAnsi="仿宋_GB2312" w:eastAsia="仿宋_GB2312" w:cs="仿宋_GB2312"/>
                <w:color w:val="00000A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color w:val="00000A"/>
                <w:kern w:val="0"/>
                <w:sz w:val="18"/>
                <w:szCs w:val="18"/>
                <w:lang w:val="en-US" w:eastAsia="zh-CN" w:bidi="ar"/>
              </w:rPr>
              <w:t>盲目扩大字符集，效率极低:初期无依据加入大小写、额外特殊字符，导致枚举效率极低。解决方法：严格以按键痕迹为唯一依据，仅保留对应有效字符，不额外增加无效维度，大幅提升破解效率。</w:t>
            </w:r>
          </w:p>
          <w:p w14:paraId="05895035">
            <w:pPr>
              <w:widowControl/>
              <w:numPr>
                <w:ilvl w:val="0"/>
                <w:numId w:val="0"/>
              </w:numPr>
              <w:snapToGrid w:val="0"/>
              <w:spacing w:line="360" w:lineRule="auto"/>
              <w:ind w:leftChars="0"/>
              <w:rPr>
                <w:rFonts w:hint="eastAsia" w:ascii="仿宋_GB2312" w:hAnsi="仿宋_GB2312" w:eastAsia="仿宋_GB2312" w:cs="仿宋_GB2312"/>
                <w:color w:val="00000A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color w:val="00000A"/>
                <w:kern w:val="0"/>
                <w:sz w:val="18"/>
                <w:szCs w:val="18"/>
                <w:lang w:val="en-US" w:eastAsia="zh-CN" w:bidi="ar"/>
              </w:rPr>
              <w:t>心得</w:t>
            </w:r>
          </w:p>
          <w:p w14:paraId="4E897D53">
            <w:pPr>
              <w:widowControl/>
              <w:numPr>
                <w:ilvl w:val="0"/>
                <w:numId w:val="0"/>
              </w:numPr>
              <w:snapToGrid w:val="0"/>
              <w:spacing w:line="360" w:lineRule="auto"/>
              <w:ind w:leftChars="0"/>
              <w:rPr>
                <w:rFonts w:hint="default" w:ascii="Comic Sans MS" w:hAnsi="Comic Sans MS" w:eastAsia="华文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A"/>
                <w:kern w:val="0"/>
                <w:sz w:val="18"/>
                <w:szCs w:val="18"/>
                <w:lang w:val="en-US" w:eastAsia="zh-CN" w:bidi="ar"/>
              </w:rPr>
              <w:t>本次实验让我切实理解了 SHA1 哈希的单向不可逆特性与密码哈希存储的安全逻辑，更深刻认识到：密码攻防的核心从来不是单纯的算力对抗，侧信道信息泄露会直接击穿算法的安全壁垒。看似安全的哈希密码，一旦泄露了密码的字符范围线索，破解难度会大幅降低，细节把控与信息分析才是破解的关键</w:t>
            </w:r>
            <w:r>
              <w:rPr>
                <w:rFonts w:hint="eastAsia" w:ascii="仿宋_GB2312" w:hAnsi="仿宋_GB2312" w:eastAsia="仿宋_GB2312" w:cs="仿宋_GB2312"/>
                <w:color w:val="00000A"/>
                <w:kern w:val="0"/>
                <w:sz w:val="16"/>
                <w:szCs w:val="16"/>
                <w:lang w:val="en-US" w:eastAsia="zh-CN" w:bidi="ar"/>
              </w:rPr>
              <w:t>。</w:t>
            </w:r>
          </w:p>
        </w:tc>
      </w:tr>
      <w:tr w14:paraId="67CCAA8F">
        <w:tblPrEx>
          <w:tblBorders>
            <w:top w:val="single" w:color="00000A" w:sz="2" w:space="0"/>
            <w:left w:val="single" w:color="00000A" w:sz="2" w:space="0"/>
            <w:bottom w:val="single" w:color="00000A" w:sz="2" w:space="0"/>
            <w:right w:val="single" w:color="00000A" w:sz="2" w:space="0"/>
            <w:insideH w:val="single" w:color="00000A" w:sz="2" w:space="0"/>
            <w:insideV w:val="single" w:color="00000A" w:sz="2" w:space="0"/>
          </w:tblBorders>
          <w:tblCellMar>
            <w:top w:w="0" w:type="dxa"/>
            <w:left w:w="107" w:type="dxa"/>
            <w:bottom w:w="0" w:type="dxa"/>
            <w:right w:w="108" w:type="dxa"/>
          </w:tblCellMar>
        </w:tblPrEx>
        <w:trPr>
          <w:cantSplit/>
          <w:trHeight w:val="414" w:hRule="atLeast"/>
        </w:trPr>
        <w:tc>
          <w:tcPr>
            <w:tcW w:w="8913" w:type="dxa"/>
            <w:tcBorders>
              <w:top w:val="single" w:color="00000A" w:sz="4" w:space="0"/>
              <w:left w:val="single" w:color="00000A" w:sz="2" w:space="0"/>
              <w:bottom w:val="single" w:color="00000A" w:sz="4" w:space="0"/>
              <w:right w:val="single" w:color="00000A" w:sz="2" w:space="0"/>
            </w:tcBorders>
            <w:shd w:val="clear" w:color="auto" w:fill="auto"/>
            <w:tcMar>
              <w:left w:w="107" w:type="dxa"/>
            </w:tcMar>
          </w:tcPr>
          <w:p w14:paraId="6220FF28">
            <w:pPr>
              <w:widowControl/>
              <w:snapToGrid w:val="0"/>
              <w:spacing w:line="480" w:lineRule="exact"/>
              <w:rPr>
                <w:rFonts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 w:eastAsia="华文仿宋"/>
                <w:b/>
                <w:bCs/>
                <w:sz w:val="28"/>
                <w:szCs w:val="28"/>
              </w:rPr>
              <w:t>参考文献</w:t>
            </w:r>
            <w:r>
              <w:rPr>
                <w:rFonts w:ascii="Comic Sans MS" w:hAnsi="Comic Sans MS" w:eastAsia="华文仿宋"/>
                <w:b/>
                <w:bCs/>
                <w:sz w:val="28"/>
                <w:szCs w:val="28"/>
                <w:highlight w:val="yellow"/>
              </w:rPr>
              <w:t>（包括参考的书籍，论文，URL等</w:t>
            </w: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  <w:highlight w:val="yellow"/>
              </w:rPr>
              <w:t>，</w:t>
            </w:r>
            <w:r>
              <w:rPr>
                <w:rFonts w:hint="eastAsia" w:ascii="Comic Sans MS" w:hAnsi="Comic Sans MS" w:eastAsia="华文仿宋"/>
                <w:b/>
                <w:bCs/>
                <w:color w:val="FF0000"/>
                <w:sz w:val="28"/>
                <w:szCs w:val="28"/>
                <w:highlight w:val="yellow"/>
              </w:rPr>
              <w:t>很重要</w:t>
            </w:r>
            <w:r>
              <w:rPr>
                <w:rFonts w:ascii="Comic Sans MS" w:hAnsi="Comic Sans MS" w:eastAsia="华文仿宋"/>
                <w:b/>
                <w:bCs/>
                <w:sz w:val="28"/>
                <w:szCs w:val="28"/>
                <w:highlight w:val="yellow"/>
              </w:rPr>
              <w:t>）</w:t>
            </w:r>
          </w:p>
          <w:p w14:paraId="7EA66E6B">
            <w:pPr>
              <w:widowControl/>
              <w:numPr>
                <w:ilvl w:val="0"/>
                <w:numId w:val="3"/>
              </w:numPr>
              <w:snapToGrid w:val="0"/>
              <w:spacing w:line="480" w:lineRule="exac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威廉・斯托林斯。密码编码学与网络安全：原理与实践 [M]. 第 8 版。北京：电子工业出版社，2021.</w:t>
            </w:r>
          </w:p>
          <w:p w14:paraId="415B4914">
            <w:pPr>
              <w:widowControl/>
              <w:numPr>
                <w:ilvl w:val="0"/>
                <w:numId w:val="3"/>
              </w:numPr>
              <w:snapToGrid w:val="0"/>
              <w:spacing w:line="480" w:lineRule="exact"/>
              <w:ind w:left="0" w:leftChars="0" w:firstLine="0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杨波。现代密码学 [M]. 第 4 版。北京：清华大学出版社，2017.</w:t>
            </w:r>
          </w:p>
          <w:p w14:paraId="6547560B">
            <w:pPr>
              <w:widowControl/>
              <w:numPr>
                <w:ilvl w:val="0"/>
                <w:numId w:val="3"/>
              </w:numPr>
              <w:snapToGrid w:val="0"/>
              <w:spacing w:line="480" w:lineRule="exact"/>
              <w:ind w:left="0" w:leftChars="0" w:firstLine="0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布鲁斯・施奈尔。应用密码学：协议、算法与 C 源程序 [M]. 第 2 版。北京：机械工业出版社，2014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.</w:t>
            </w:r>
          </w:p>
          <w:p w14:paraId="0E1930FC">
            <w:pPr>
              <w:widowControl/>
              <w:numPr>
                <w:numId w:val="0"/>
              </w:numPr>
              <w:snapToGrid w:val="0"/>
              <w:spacing w:line="480" w:lineRule="exact"/>
              <w:ind w:leftChars="0"/>
              <w:rPr>
                <w:rFonts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[4] 国家密码管理局. GM/T 0005-2012 随机性检测规范 [S]. 北京：中国标准出版社，2012.</w:t>
            </w:r>
          </w:p>
          <w:p w14:paraId="26E98629">
            <w:pPr>
              <w:widowControl/>
              <w:numPr>
                <w:numId w:val="0"/>
              </w:numPr>
              <w:snapToGrid w:val="0"/>
              <w:spacing w:line="480" w:lineRule="exact"/>
              <w:ind w:leftChars="0"/>
              <w:rPr>
                <w:rFonts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[5] Matasano Security. Cryptopals Crypto Challenges [EB/OL]. </w:t>
            </w:r>
            <w:r>
              <w:rPr>
                <w:rFonts w:ascii="宋体" w:hAnsi="宋体" w:eastAsia="宋体" w:cs="宋体"/>
                <w:color w:val="0066FF"/>
                <w:sz w:val="16"/>
                <w:szCs w:val="16"/>
                <w:bdr w:val="none" w:color="auto" w:sz="0" w:space="0"/>
              </w:rPr>
              <w:fldChar w:fldCharType="begin"/>
            </w:r>
            <w:r>
              <w:rPr>
                <w:rFonts w:ascii="宋体" w:hAnsi="宋体" w:eastAsia="宋体" w:cs="宋体"/>
                <w:color w:val="0066FF"/>
                <w:sz w:val="16"/>
                <w:szCs w:val="16"/>
                <w:bdr w:val="none" w:color="auto" w:sz="0" w:space="0"/>
              </w:rPr>
              <w:instrText xml:space="preserve"> HYPERLINK "https://cryptopals.com/" \t "_blank" </w:instrText>
            </w:r>
            <w:r>
              <w:rPr>
                <w:rFonts w:ascii="宋体" w:hAnsi="宋体" w:eastAsia="宋体" w:cs="宋体"/>
                <w:color w:val="0066FF"/>
                <w:sz w:val="16"/>
                <w:szCs w:val="16"/>
                <w:bdr w:val="none" w:color="auto" w:sz="0" w:space="0"/>
              </w:rPr>
              <w:fldChar w:fldCharType="separate"/>
            </w:r>
            <w:r>
              <w:rPr>
                <w:rStyle w:val="16"/>
                <w:rFonts w:ascii="宋体" w:hAnsi="宋体" w:eastAsia="宋体" w:cs="宋体"/>
                <w:color w:val="0066FF"/>
                <w:sz w:val="16"/>
                <w:szCs w:val="16"/>
                <w:bdr w:val="none" w:color="auto" w:sz="0" w:space="0"/>
              </w:rPr>
              <w:t>https://cryptopals.com/</w:t>
            </w:r>
            <w:r>
              <w:rPr>
                <w:rFonts w:ascii="宋体" w:hAnsi="宋体" w:eastAsia="宋体" w:cs="宋体"/>
                <w:color w:val="0066FF"/>
                <w:sz w:val="16"/>
                <w:szCs w:val="16"/>
                <w:bdr w:val="none" w:color="auto" w:sz="0" w:space="0"/>
              </w:rPr>
              <w:fldChar w:fldCharType="end"/>
            </w:r>
            <w:r>
              <w:rPr>
                <w:rFonts w:ascii="宋体" w:hAnsi="宋体" w:eastAsia="宋体" w:cs="宋体"/>
                <w:sz w:val="24"/>
                <w:szCs w:val="24"/>
              </w:rPr>
              <w:t>, 2024.</w:t>
            </w:r>
          </w:p>
        </w:tc>
      </w:tr>
    </w:tbl>
    <w:p w14:paraId="31B81DB8">
      <w:pPr>
        <w:widowControl/>
        <w:snapToGrid w:val="0"/>
        <w:spacing w:line="480" w:lineRule="exact"/>
      </w:pPr>
      <w:r>
        <w:rPr/>
        <w:br w:type="textWrapping" w:clear="all"/>
      </w:r>
    </w:p>
    <w:sectPr>
      <w:headerReference r:id="rId3" w:type="default"/>
      <w:footerReference r:id="rId4" w:type="default"/>
      <w:pgSz w:w="11906" w:h="16838"/>
      <w:pgMar w:top="1134" w:right="1134" w:bottom="1134" w:left="1134" w:header="851" w:footer="992" w:gutter="0"/>
      <w:cols w:space="720" w:num="1"/>
      <w:formProt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FreeSans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Liberation Sans">
    <w:altName w:val="Arial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Noto Sans CJK SC Regular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mic Sans MS">
    <w:panose1 w:val="030F0702030302020204"/>
    <w:charset w:val="00"/>
    <w:family w:val="script"/>
    <w:pitch w:val="default"/>
    <w:sig w:usb0="00000687" w:usb1="00000013" w:usb2="00000000" w:usb3="00000000" w:csb0="2000009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CB3364">
    <w:pPr>
      <w:pStyle w:val="9"/>
      <w:jc w:val="center"/>
    </w:pPr>
    <w:r>
      <w:rPr>
        <w:lang w:val="zh-CN"/>
      </w:rP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rPr>
        <w:lang w:val="zh-CN"/>
      </w:rPr>
      <w:t xml:space="preserve"> / </w:t>
    </w:r>
    <w:r>
      <w:rPr>
        <w:lang w:val="zh-CN"/>
      </w:rPr>
      <w:fldChar w:fldCharType="begin"/>
    </w:r>
    <w:r>
      <w:instrText xml:space="preserve">NUMPAGES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704313">
    <w:pPr>
      <w:pStyle w:val="10"/>
      <w:rPr>
        <w:rFonts w:hint="default" w:ascii="华文仿宋" w:hAnsi="华文仿宋" w:eastAsia="华文仿宋"/>
        <w:sz w:val="24"/>
        <w:szCs w:val="24"/>
        <w:lang w:val="en-US" w:eastAsia="zh-CN"/>
      </w:rPr>
    </w:pPr>
    <w:r>
      <w:rPr>
        <w:rFonts w:hint="eastAsia" w:ascii="华文仿宋" w:hAnsi="华文仿宋" w:eastAsia="华文仿宋"/>
        <w:sz w:val="28"/>
        <w:szCs w:val="28"/>
        <w:highlight w:val="yellow"/>
        <w:shd w:val="clear" w:fill="000000"/>
        <w:lang w:val="en-US" w:eastAsia="zh-CN"/>
      </w:rPr>
      <w:t>王艺博</w:t>
    </w:r>
    <w:r>
      <w:rPr>
        <w:rFonts w:hint="eastAsia" w:ascii="华文仿宋" w:hAnsi="华文仿宋" w:eastAsia="华文仿宋"/>
        <w:sz w:val="28"/>
        <w:szCs w:val="28"/>
      </w:rPr>
      <w:t xml:space="preserve">    </w:t>
    </w:r>
    <w:r>
      <w:rPr>
        <w:rFonts w:hint="eastAsia" w:ascii="华文仿宋" w:hAnsi="华文仿宋" w:eastAsia="华文仿宋"/>
      </w:rPr>
      <w:t xml:space="preserve">                              </w:t>
    </w:r>
    <w:r>
      <w:rPr>
        <w:rFonts w:hint="eastAsia" w:ascii="华文仿宋" w:hAnsi="华文仿宋" w:eastAsia="华文仿宋"/>
        <w:sz w:val="24"/>
        <w:szCs w:val="24"/>
      </w:rPr>
      <w:t>现代密码学</w:t>
    </w:r>
    <w:r>
      <w:rPr>
        <w:rFonts w:ascii="华文仿宋" w:hAnsi="华文仿宋" w:eastAsia="华文仿宋"/>
        <w:sz w:val="24"/>
        <w:szCs w:val="24"/>
      </w:rPr>
      <w:t>实验报告</w:t>
    </w:r>
    <w:r>
      <w:rPr>
        <w:rFonts w:hint="eastAsia" w:ascii="华文仿宋" w:hAnsi="华文仿宋" w:eastAsia="华文仿宋"/>
        <w:sz w:val="24"/>
        <w:szCs w:val="24"/>
      </w:rPr>
      <w:t xml:space="preserve">      </w:t>
    </w:r>
    <w:r>
      <w:rPr>
        <w:rFonts w:hint="eastAsia" w:ascii="华文仿宋" w:hAnsi="华文仿宋" w:eastAsia="华文仿宋"/>
      </w:rPr>
      <w:t xml:space="preserve">                      </w:t>
    </w:r>
    <w:r>
      <w:rPr>
        <w:rFonts w:hint="eastAsia" w:ascii="华文仿宋" w:hAnsi="华文仿宋" w:eastAsia="华文仿宋"/>
        <w:sz w:val="24"/>
        <w:szCs w:val="24"/>
      </w:rPr>
      <w:t xml:space="preserve">     </w:t>
    </w:r>
    <w:bookmarkStart w:id="0" w:name="_GoBack"/>
    <w:bookmarkEnd w:id="0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325035"/>
    <w:multiLevelType w:val="singleLevel"/>
    <w:tmpl w:val="9132503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A67289BD"/>
    <w:multiLevelType w:val="singleLevel"/>
    <w:tmpl w:val="A67289BD"/>
    <w:lvl w:ilvl="0" w:tentative="0">
      <w:start w:val="1"/>
      <w:numFmt w:val="decimal"/>
      <w:suff w:val="space"/>
      <w:lvlText w:val="[%1]"/>
      <w:lvlJc w:val="left"/>
    </w:lvl>
  </w:abstractNum>
  <w:abstractNum w:abstractNumId="2">
    <w:nsid w:val="5781E027"/>
    <w:multiLevelType w:val="singleLevel"/>
    <w:tmpl w:val="5781E02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3A42"/>
    <w:rsid w:val="000F4572"/>
    <w:rsid w:val="00230E47"/>
    <w:rsid w:val="003502D0"/>
    <w:rsid w:val="003E5EFF"/>
    <w:rsid w:val="006512C0"/>
    <w:rsid w:val="007C39C1"/>
    <w:rsid w:val="007D3A42"/>
    <w:rsid w:val="00810C78"/>
    <w:rsid w:val="00811A77"/>
    <w:rsid w:val="00820560"/>
    <w:rsid w:val="0090012D"/>
    <w:rsid w:val="00940E55"/>
    <w:rsid w:val="00974B7F"/>
    <w:rsid w:val="00A3619D"/>
    <w:rsid w:val="00AB34B7"/>
    <w:rsid w:val="00AC3972"/>
    <w:rsid w:val="00B34FB8"/>
    <w:rsid w:val="00CC253A"/>
    <w:rsid w:val="00D41ECF"/>
    <w:rsid w:val="00D444E5"/>
    <w:rsid w:val="00D70BC4"/>
    <w:rsid w:val="00DB306D"/>
    <w:rsid w:val="00DE6DB0"/>
    <w:rsid w:val="00F32EA7"/>
    <w:rsid w:val="00F460E3"/>
    <w:rsid w:val="00FB4AC5"/>
    <w:rsid w:val="487C7F5E"/>
    <w:rsid w:val="5C801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cs="Times New Roman" w:asciiTheme="minorHAnsi" w:hAnsiTheme="minorHAnsi" w:eastAsiaTheme="minorEastAsia"/>
      <w:color w:val="00000A"/>
      <w:sz w:val="21"/>
      <w:szCs w:val="22"/>
      <w:lang w:val="en-US" w:eastAsia="zh-CN" w:bidi="ar-SA"/>
    </w:rPr>
  </w:style>
  <w:style w:type="paragraph" w:styleId="2">
    <w:name w:val="heading 1"/>
    <w:basedOn w:val="1"/>
    <w:link w:val="23"/>
    <w:qFormat/>
    <w:uiPriority w:val="9"/>
    <w:pPr>
      <w:keepNext/>
      <w:keepLines/>
      <w:spacing w:before="340" w:after="330" w:line="578" w:lineRule="auto"/>
      <w:outlineLvl w:val="0"/>
    </w:pPr>
    <w:rPr>
      <w:b/>
      <w:bCs/>
      <w:sz w:val="44"/>
      <w:szCs w:val="44"/>
    </w:rPr>
  </w:style>
  <w:style w:type="paragraph" w:styleId="3">
    <w:name w:val="heading 2"/>
    <w:basedOn w:val="1"/>
    <w:link w:val="24"/>
    <w:unhideWhenUsed/>
    <w:qFormat/>
    <w:uiPriority w:val="9"/>
    <w:pPr>
      <w:keepNext/>
      <w:keepLines/>
      <w:spacing w:before="260" w:after="260" w:line="415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4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caption"/>
    <w:basedOn w:val="1"/>
    <w:qFormat/>
    <w:uiPriority w:val="0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7">
    <w:name w:val="Body Text"/>
    <w:basedOn w:val="1"/>
    <w:qFormat/>
    <w:uiPriority w:val="0"/>
    <w:pPr>
      <w:spacing w:after="140" w:line="288" w:lineRule="auto"/>
    </w:pPr>
  </w:style>
  <w:style w:type="paragraph" w:styleId="8">
    <w:name w:val="Balloon Text"/>
    <w:basedOn w:val="1"/>
    <w:link w:val="19"/>
    <w:semiHidden/>
    <w:unhideWhenUsed/>
    <w:qFormat/>
    <w:uiPriority w:val="99"/>
    <w:rPr>
      <w:sz w:val="18"/>
      <w:szCs w:val="18"/>
    </w:rPr>
  </w:style>
  <w:style w:type="paragraph" w:styleId="9">
    <w:name w:val="footer"/>
    <w:basedOn w:val="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rFonts w:cstheme="minorBidi"/>
      <w:sz w:val="18"/>
      <w:szCs w:val="18"/>
    </w:rPr>
  </w:style>
  <w:style w:type="paragraph" w:styleId="10">
    <w:name w:val="header"/>
    <w:basedOn w:val="1"/>
    <w:link w:val="18"/>
    <w:unhideWhenUsed/>
    <w:qFormat/>
    <w:uiPriority w:val="99"/>
    <w:pPr>
      <w:pBdr>
        <w:bottom w:val="single" w:color="00000A" w:sz="6" w:space="1"/>
      </w:pBdr>
      <w:tabs>
        <w:tab w:val="center" w:pos="4153"/>
        <w:tab w:val="right" w:pos="8306"/>
      </w:tabs>
      <w:snapToGrid w:val="0"/>
      <w:jc w:val="center"/>
    </w:pPr>
    <w:rPr>
      <w:rFonts w:cstheme="minorBidi"/>
      <w:sz w:val="18"/>
      <w:szCs w:val="18"/>
    </w:rPr>
  </w:style>
  <w:style w:type="paragraph" w:styleId="11">
    <w:name w:val="List"/>
    <w:basedOn w:val="7"/>
    <w:qFormat/>
    <w:uiPriority w:val="0"/>
    <w:rPr>
      <w:rFonts w:cs="FreeSans"/>
    </w:rPr>
  </w:style>
  <w:style w:type="table" w:styleId="13">
    <w:name w:val="Table Grid"/>
    <w:basedOn w:val="12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Strong"/>
    <w:basedOn w:val="14"/>
    <w:qFormat/>
    <w:uiPriority w:val="22"/>
    <w:rPr>
      <w:b/>
    </w:rPr>
  </w:style>
  <w:style w:type="character" w:styleId="16">
    <w:name w:val="Hyperlink"/>
    <w:basedOn w:val="14"/>
    <w:semiHidden/>
    <w:unhideWhenUsed/>
    <w:uiPriority w:val="99"/>
    <w:rPr>
      <w:color w:val="0000FF"/>
      <w:u w:val="single"/>
    </w:rPr>
  </w:style>
  <w:style w:type="character" w:styleId="17">
    <w:name w:val="HTML Code"/>
    <w:basedOn w:val="14"/>
    <w:semiHidden/>
    <w:unhideWhenUsed/>
    <w:uiPriority w:val="99"/>
    <w:rPr>
      <w:rFonts w:ascii="Courier New" w:hAnsi="Courier New"/>
      <w:sz w:val="20"/>
    </w:rPr>
  </w:style>
  <w:style w:type="character" w:customStyle="1" w:styleId="18">
    <w:name w:val="页眉 字符"/>
    <w:basedOn w:val="14"/>
    <w:link w:val="10"/>
    <w:qFormat/>
    <w:uiPriority w:val="99"/>
    <w:rPr>
      <w:sz w:val="18"/>
      <w:szCs w:val="18"/>
    </w:rPr>
  </w:style>
  <w:style w:type="character" w:customStyle="1" w:styleId="19">
    <w:name w:val="批注框文本 字符"/>
    <w:basedOn w:val="14"/>
    <w:link w:val="8"/>
    <w:qFormat/>
    <w:uiPriority w:val="99"/>
    <w:rPr>
      <w:sz w:val="18"/>
      <w:szCs w:val="18"/>
    </w:rPr>
  </w:style>
  <w:style w:type="character" w:customStyle="1" w:styleId="20">
    <w:name w:val="批注框文本 Char"/>
    <w:basedOn w:val="14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21">
    <w:name w:val="QB正文 Char"/>
    <w:link w:val="22"/>
    <w:qFormat/>
    <w:uiPriority w:val="0"/>
    <w:rPr>
      <w:rFonts w:ascii="宋体" w:hAnsi="宋体"/>
    </w:rPr>
  </w:style>
  <w:style w:type="paragraph" w:customStyle="1" w:styleId="22">
    <w:name w:val="QB正文"/>
    <w:basedOn w:val="1"/>
    <w:link w:val="21"/>
    <w:qFormat/>
    <w:uiPriority w:val="0"/>
    <w:pPr>
      <w:widowControl/>
      <w:spacing w:line="300" w:lineRule="auto"/>
      <w:ind w:firstLine="200"/>
    </w:pPr>
    <w:rPr>
      <w:rFonts w:ascii="宋体" w:cstheme="minorBidi"/>
    </w:rPr>
  </w:style>
  <w:style w:type="character" w:customStyle="1" w:styleId="23">
    <w:name w:val="标题 1 字符"/>
    <w:basedOn w:val="14"/>
    <w:link w:val="2"/>
    <w:qFormat/>
    <w:uiPriority w:val="9"/>
    <w:rPr>
      <w:rFonts w:ascii="Calibri" w:hAnsi="Calibri" w:eastAsia="宋体" w:cs="Times New Roman"/>
      <w:b/>
      <w:bCs/>
      <w:sz w:val="44"/>
      <w:szCs w:val="44"/>
    </w:rPr>
  </w:style>
  <w:style w:type="character" w:customStyle="1" w:styleId="24">
    <w:name w:val="标题 2 字符"/>
    <w:basedOn w:val="14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5">
    <w:name w:val="Internet Link"/>
    <w:basedOn w:val="14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customStyle="1" w:styleId="26">
    <w:name w:val="Heading"/>
    <w:basedOn w:val="1"/>
    <w:next w:val="7"/>
    <w:qFormat/>
    <w:uiPriority w:val="0"/>
    <w:pPr>
      <w:keepNext/>
      <w:spacing w:before="240" w:after="120"/>
    </w:pPr>
    <w:rPr>
      <w:rFonts w:ascii="Liberation Sans" w:hAnsi="Liberation Sans" w:eastAsia="Noto Sans CJK SC Regular" w:cs="FreeSans"/>
      <w:sz w:val="28"/>
      <w:szCs w:val="28"/>
    </w:rPr>
  </w:style>
  <w:style w:type="paragraph" w:customStyle="1" w:styleId="27">
    <w:name w:val="Index"/>
    <w:basedOn w:val="1"/>
    <w:qFormat/>
    <w:uiPriority w:val="0"/>
    <w:pPr>
      <w:suppressLineNumbers/>
    </w:pPr>
    <w:rPr>
      <w:rFonts w:cs="FreeSans"/>
    </w:rPr>
  </w:style>
  <w:style w:type="paragraph" w:customStyle="1" w:styleId="28">
    <w:name w:val="p15"/>
    <w:basedOn w:val="1"/>
    <w:qFormat/>
    <w:uiPriority w:val="0"/>
    <w:pPr>
      <w:widowControl/>
      <w:ind w:firstLine="420"/>
    </w:pPr>
    <w:rPr>
      <w:rFonts w:ascii="Times New Roman" w:hAnsi="Times New Roman"/>
      <w:szCs w:val="21"/>
    </w:rPr>
  </w:style>
  <w:style w:type="paragraph" w:customStyle="1" w:styleId="29">
    <w:name w:val="p0"/>
    <w:basedOn w:val="1"/>
    <w:qFormat/>
    <w:uiPriority w:val="0"/>
    <w:pPr>
      <w:widowControl/>
    </w:pPr>
    <w:rPr>
      <w:rFonts w:ascii="Times New Roman" w:hAnsi="Times New Roman"/>
      <w:szCs w:val="21"/>
    </w:rPr>
  </w:style>
  <w:style w:type="paragraph" w:styleId="30">
    <w:name w:val="List Paragraph"/>
    <w:basedOn w:val="1"/>
    <w:qFormat/>
    <w:uiPriority w:val="34"/>
    <w:pPr>
      <w:ind w:firstLine="420"/>
    </w:pPr>
  </w:style>
  <w:style w:type="paragraph" w:customStyle="1" w:styleId="31">
    <w:name w:val="Table Contents"/>
    <w:basedOn w:val="1"/>
    <w:qFormat/>
    <w:uiPriority w:val="0"/>
  </w:style>
  <w:style w:type="paragraph" w:customStyle="1" w:styleId="32">
    <w:name w:val="Table Heading"/>
    <w:basedOn w:val="3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2" Type="http://schemas.openxmlformats.org/officeDocument/2006/relationships/fontTable" Target="fontTable.xml"/><Relationship Id="rId21" Type="http://schemas.openxmlformats.org/officeDocument/2006/relationships/customXml" Target="../customXml/item1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19DD22-DAE5-46D5-AE33-F588A457F70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User</Company>
  <Pages>8</Pages>
  <Words>425</Words>
  <Characters>474</Characters>
  <Lines>3</Lines>
  <Paragraphs>1</Paragraphs>
  <TotalTime>50</TotalTime>
  <ScaleCrop>false</ScaleCrop>
  <LinksUpToDate>false</LinksUpToDate>
  <CharactersWithSpaces>476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2023-10-27T09:22:00Z</dcterms:created>
  <dc:creator>znlady</dc:creator>
  <cp:lastModifiedBy>学海无涯(王艺博)</cp:lastModifiedBy>
  <dcterms:modified xsi:type="dcterms:W3CDTF">2026-05-07T10:31:40Z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TemplateDocerSaveRecord">
    <vt:lpwstr>eyJoZGlkIjoiMTFlYmZlYzAwYWVlYmYzYzVlYmUzZDQ4NzE4MjFmNDUiLCJ1c2VySWQiOiI3NzkzNDU5OTAifQ==</vt:lpwstr>
  </property>
  <property fmtid="{D5CDD505-2E9C-101B-9397-08002B2CF9AE}" pid="9" name="KSOProductBuildVer">
    <vt:lpwstr>2052-12.1.0.23542</vt:lpwstr>
  </property>
  <property fmtid="{D5CDD505-2E9C-101B-9397-08002B2CF9AE}" pid="10" name="ICV">
    <vt:lpwstr>8CA47F036F7D4AC585EB5B49900A8AD5_12</vt:lpwstr>
  </property>
</Properties>
</file>