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92" w:rsidRPr="00406292" w:rsidRDefault="00406292" w:rsidP="00406292">
      <w:pPr>
        <w:widowControl/>
        <w:shd w:val="clear" w:color="auto" w:fill="FFFFFF"/>
        <w:wordWrap/>
        <w:autoSpaceDE/>
        <w:autoSpaceDN/>
        <w:spacing w:before="156" w:after="156" w:line="240" w:lineRule="auto"/>
        <w:ind w:left="1000" w:hanging="400"/>
        <w:jc w:val="left"/>
        <w:outlineLvl w:val="2"/>
        <w:rPr>
          <w:rFonts w:ascii="Verdana" w:eastAsia="굴림" w:hAnsi="Verdana" w:cs="굴림"/>
          <w:b/>
          <w:bCs/>
          <w:color w:val="222222"/>
          <w:kern w:val="0"/>
          <w:szCs w:val="20"/>
        </w:rPr>
      </w:pPr>
      <w:r w:rsidRPr="00406292">
        <w:rPr>
          <w:rFonts w:ascii="Verdana" w:eastAsia="굴림" w:hAnsi="Verdana" w:cs="굴림"/>
          <w:b/>
          <w:bCs/>
          <w:color w:val="222222"/>
          <w:kern w:val="0"/>
          <w:szCs w:val="20"/>
        </w:rPr>
        <w:t>Required Application Documents</w:t>
      </w:r>
    </w:p>
    <w:p w:rsidR="00406292" w:rsidRPr="00406292" w:rsidRDefault="00406292" w:rsidP="0040629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The following required documents must be provided before an application is considered complete: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academic transcripts from each post-secondary institution attended, upload copies on Quest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three letters of reference completed electronically by your referees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a supplementary information form, including a statement of interest, completed on Quest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a résumé, upload a copy on Quest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a valid GRE General Test is required </w:t>
      </w:r>
      <w:r w:rsidRPr="00406292">
        <w:rPr>
          <w:rFonts w:ascii="Verdana" w:eastAsia="굴림" w:hAnsi="Verdana" w:cs="굴림"/>
          <w:color w:val="000000"/>
          <w:kern w:val="0"/>
          <w:sz w:val="19"/>
          <w:szCs w:val="19"/>
          <w:u w:val="single"/>
        </w:rPr>
        <w:t>without exception</w:t>
      </w: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 for all applicants who do not have a 4-year undergraduate degree from a University in North America, where English is the primary language of instruction</w:t>
      </w:r>
      <w:r w:rsidRPr="00406292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>.</w:t>
      </w: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 Applicants must arrange for an official copy of the test results to be sent by ETS to the Graduate Studies Office at the University of Waterloo; an unofficial copy of the test report should be uploaded to the Quest online system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for students from non-English speaking countries, TOEFL test results, forwarded by ETS or upload copies on Quest (see </w:t>
      </w:r>
      <w:hyperlink r:id="rId6" w:anchor="international" w:history="1">
        <w:r w:rsidRPr="00406292">
          <w:rPr>
            <w:rFonts w:ascii="Verdana" w:eastAsia="굴림" w:hAnsi="Verdana" w:cs="굴림"/>
            <w:color w:val="0000FF"/>
            <w:kern w:val="0"/>
            <w:sz w:val="19"/>
            <w:szCs w:val="19"/>
            <w:u w:val="single"/>
          </w:rPr>
          <w:t>Note to International Students</w:t>
        </w:r>
      </w:hyperlink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 below)</w:t>
      </w:r>
    </w:p>
    <w:p w:rsidR="00406292" w:rsidRPr="00406292" w:rsidRDefault="00406292" w:rsidP="0040629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="360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proof of immigration status for </w:t>
      </w:r>
      <w:proofErr w:type="spellStart"/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>Permanant</w:t>
      </w:r>
      <w:proofErr w:type="spellEnd"/>
      <w:r w:rsidRPr="00406292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Residents of Canada</w:t>
      </w:r>
    </w:p>
    <w:p w:rsidR="00B0018B" w:rsidRDefault="00406292" w:rsidP="00406292">
      <w:r w:rsidRPr="00406292">
        <w:rPr>
          <w:rFonts w:ascii="Verdana" w:eastAsia="굴림" w:hAnsi="Verdana" w:cs="굴림"/>
          <w:color w:val="000000"/>
          <w:kern w:val="0"/>
          <w:sz w:val="19"/>
          <w:szCs w:val="19"/>
          <w:shd w:val="clear" w:color="auto" w:fill="FFFFFF"/>
        </w:rPr>
        <w:t>Detailed document requirements, and instructions for submitting the documents, can be found in the University's </w:t>
      </w:r>
      <w:hyperlink r:id="rId7" w:history="1">
        <w:r w:rsidRPr="00406292">
          <w:rPr>
            <w:rFonts w:ascii="Verdana" w:eastAsia="굴림" w:hAnsi="Verdana" w:cs="굴림"/>
            <w:color w:val="0000FF"/>
            <w:kern w:val="0"/>
            <w:sz w:val="19"/>
            <w:szCs w:val="19"/>
            <w:u w:val="single"/>
            <w:shd w:val="clear" w:color="auto" w:fill="FFFFFF"/>
          </w:rPr>
          <w:t>instructions for applicants.</w:t>
        </w:r>
      </w:hyperlink>
      <w:bookmarkStart w:id="0" w:name="_GoBack"/>
      <w:bookmarkEnd w:id="0"/>
    </w:p>
    <w:sectPr w:rsidR="00B00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D0EC6"/>
    <w:multiLevelType w:val="multilevel"/>
    <w:tmpl w:val="D72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92"/>
    <w:rsid w:val="001A17C9"/>
    <w:rsid w:val="00406292"/>
    <w:rsid w:val="007B31FC"/>
    <w:rsid w:val="00B0018B"/>
    <w:rsid w:val="00E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062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0629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062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6292"/>
  </w:style>
  <w:style w:type="character" w:styleId="a4">
    <w:name w:val="Strong"/>
    <w:basedOn w:val="a0"/>
    <w:uiPriority w:val="22"/>
    <w:qFormat/>
    <w:rsid w:val="00406292"/>
    <w:rPr>
      <w:b/>
      <w:bCs/>
    </w:rPr>
  </w:style>
  <w:style w:type="character" w:styleId="a5">
    <w:name w:val="Hyperlink"/>
    <w:basedOn w:val="a0"/>
    <w:uiPriority w:val="99"/>
    <w:semiHidden/>
    <w:unhideWhenUsed/>
    <w:rsid w:val="004062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062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0629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062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6292"/>
  </w:style>
  <w:style w:type="character" w:styleId="a4">
    <w:name w:val="Strong"/>
    <w:basedOn w:val="a0"/>
    <w:uiPriority w:val="22"/>
    <w:qFormat/>
    <w:rsid w:val="00406292"/>
    <w:rPr>
      <w:b/>
      <w:bCs/>
    </w:rPr>
  </w:style>
  <w:style w:type="character" w:styleId="a5">
    <w:name w:val="Hyperlink"/>
    <w:basedOn w:val="a0"/>
    <w:uiPriority w:val="99"/>
    <w:semiHidden/>
    <w:unhideWhenUsed/>
    <w:rsid w:val="00406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rad.uwaterloo.ca/students/applyingonlin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waterloo.ca/grad/admissions/applic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</cp:revision>
  <dcterms:created xsi:type="dcterms:W3CDTF">2012-08-13T07:56:00Z</dcterms:created>
  <dcterms:modified xsi:type="dcterms:W3CDTF">2012-08-13T07:56:00Z</dcterms:modified>
</cp:coreProperties>
</file>