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Calibri" w:hAnsi="Calibri" w:cs="Calibri"/>
          <w:b/>
          <w:bCs/>
          <w:sz w:val="36"/>
          <w:szCs w:val="36"/>
          <w:u w:val="single"/>
        </w:rPr>
      </w:pPr>
      <w:r>
        <w:rPr>
          <w:rFonts w:hint="default" w:ascii="Calibri" w:hAnsi="Calibri" w:cs="Calibri"/>
          <w:b/>
          <w:bCs/>
          <w:sz w:val="36"/>
          <w:szCs w:val="36"/>
          <w:u w:val="single"/>
          <w:rtl w:val="0"/>
        </w:rPr>
        <w:t>Standard Operating Procedure: General Electrical Safety</w:t>
      </w:r>
    </w:p>
    <w:p w14:paraId="00000002">
      <w:pPr>
        <w:rPr>
          <w:rFonts w:hint="default" w:ascii="Calibri" w:hAnsi="Calibri" w:cs="Calibri"/>
          <w:b/>
          <w:bCs/>
          <w:sz w:val="24"/>
          <w:szCs w:val="24"/>
          <w:lang w:val="en-US"/>
        </w:rPr>
      </w:pPr>
      <w:r>
        <w:rPr>
          <w:rFonts w:hint="default" w:ascii="Calibri" w:hAnsi="Calibri" w:cs="Calibri"/>
          <w:b/>
          <w:bCs/>
          <w:sz w:val="24"/>
          <w:szCs w:val="24"/>
          <w:lang w:val="en-US"/>
        </w:rPr>
        <w:t>ESP-01</w:t>
      </w:r>
    </w:p>
    <w:p w14:paraId="6461DA7C">
      <w:pPr>
        <w:rPr>
          <w:rFonts w:hint="default" w:ascii="Calibri" w:hAnsi="Calibri" w:cs="Calibri"/>
          <w:b/>
          <w:bCs/>
          <w:sz w:val="24"/>
          <w:szCs w:val="24"/>
          <w:lang w:val="en-US"/>
        </w:rPr>
      </w:pPr>
      <w:r>
        <w:rPr>
          <w:rFonts w:hint="default" w:ascii="Calibri" w:hAnsi="Calibri" w:cs="Calibri"/>
          <w:b/>
          <w:bCs/>
          <w:sz w:val="24"/>
          <w:szCs w:val="24"/>
          <w:lang w:val="en-US"/>
        </w:rPr>
        <w:t>VinUniversity - MEDAL LAB</w:t>
      </w:r>
    </w:p>
    <w:p w14:paraId="1150A868">
      <w:pPr>
        <w:rPr>
          <w:rFonts w:hint="default" w:ascii="Calibri" w:hAnsi="Calibri" w:cs="Calibri"/>
          <w:b/>
          <w:bCs/>
          <w:sz w:val="24"/>
          <w:szCs w:val="24"/>
          <w:lang w:val="en-US"/>
        </w:rPr>
      </w:pPr>
      <w:r>
        <w:rPr>
          <w:rFonts w:hint="default" w:ascii="Calibri" w:hAnsi="Calibri" w:cs="Calibri"/>
          <w:b/>
          <w:bCs/>
          <w:sz w:val="24"/>
          <w:szCs w:val="24"/>
          <w:lang w:val="en-US"/>
        </w:rPr>
        <w:t xml:space="preserve">Author: Luong Hong Duong (Research Assistant) </w:t>
      </w:r>
    </w:p>
    <w:p w14:paraId="5DDDE7B7">
      <w:pPr>
        <w:rPr>
          <w:rFonts w:hint="default" w:ascii="Calibri" w:hAnsi="Calibri" w:cs="Calibri"/>
          <w:b/>
          <w:bCs/>
          <w:sz w:val="24"/>
          <w:szCs w:val="24"/>
          <w:lang w:val="en-US"/>
        </w:rPr>
      </w:pPr>
      <w:r>
        <w:rPr>
          <w:rFonts w:hint="default" w:ascii="Calibri" w:hAnsi="Calibri" w:cs="Calibri"/>
          <w:b/>
          <w:bCs/>
          <w:sz w:val="24"/>
          <w:szCs w:val="24"/>
          <w:lang w:val="en-US"/>
        </w:rPr>
        <w:t>Authorization: Professor Simon Park (Principal Investigator)</w:t>
      </w:r>
    </w:p>
    <w:p w14:paraId="00000003">
      <w:pPr>
        <w:pStyle w:val="4"/>
        <w:keepNext w:val="0"/>
        <w:keepLines w:val="0"/>
        <w:numPr>
          <w:ilvl w:val="0"/>
          <w:numId w:val="1"/>
        </w:numPr>
        <w:spacing w:before="280"/>
        <w:outlineLvl w:val="2"/>
        <w:rPr>
          <w:rFonts w:hint="default" w:ascii="Calibri" w:hAnsi="Calibri" w:cs="Calibri"/>
          <w:b/>
          <w:bCs/>
          <w:color w:val="000000"/>
          <w:sz w:val="24"/>
          <w:szCs w:val="24"/>
          <w:lang w:val="en-US"/>
        </w:rPr>
      </w:pPr>
      <w:bookmarkStart w:id="0" w:name="_5m08p63z6vra" w:colFirst="0" w:colLast="0"/>
      <w:bookmarkEnd w:id="0"/>
      <w:r>
        <w:rPr>
          <w:rFonts w:hint="default" w:ascii="Calibri" w:hAnsi="Calibri" w:cs="Calibri"/>
          <w:b/>
          <w:bCs/>
          <w:color w:val="000000"/>
          <w:sz w:val="24"/>
          <w:szCs w:val="24"/>
          <w:rtl w:val="0"/>
          <w:lang w:val="en-US"/>
        </w:rPr>
        <w:t>Purpose of Document/ Scope of applications</w:t>
      </w:r>
    </w:p>
    <w:p w14:paraId="330943D2">
      <w:pPr>
        <w:pStyle w:val="11"/>
        <w:keepNext w:val="0"/>
        <w:keepLines w:val="0"/>
        <w:widowControl/>
        <w:suppressLineNumbers w:val="0"/>
        <w:spacing w:before="0" w:beforeAutospacing="1" w:after="0" w:afterAutospacing="1"/>
        <w:ind w:left="0" w:right="0"/>
        <w:rPr>
          <w:rFonts w:hint="default" w:ascii="Calibri" w:hAnsi="Calibri" w:cs="Calibri"/>
          <w:b w:val="0"/>
          <w:bCs w:val="0"/>
        </w:rPr>
      </w:pPr>
      <w:bookmarkStart w:id="1" w:name="_1wrgxjgwh0z7" w:colFirst="0" w:colLast="0"/>
      <w:bookmarkEnd w:id="1"/>
      <w:r>
        <w:rPr>
          <w:rFonts w:hint="default" w:ascii="Calibri" w:hAnsi="Calibri" w:cs="Calibri"/>
          <w:b w:val="0"/>
          <w:bCs w:val="0"/>
        </w:rPr>
        <w:t xml:space="preserve">This document establishes </w:t>
      </w:r>
      <w:r>
        <w:rPr>
          <w:rStyle w:val="12"/>
          <w:rFonts w:hint="default" w:ascii="Calibri" w:hAnsi="Calibri" w:cs="Calibri"/>
          <w:b w:val="0"/>
          <w:bCs w:val="0"/>
        </w:rPr>
        <w:t>standard operating procedure (SOPs) and measurement practices</w:t>
      </w:r>
      <w:r>
        <w:rPr>
          <w:rFonts w:hint="default" w:ascii="Calibri" w:hAnsi="Calibri" w:cs="Calibri"/>
          <w:b w:val="0"/>
          <w:bCs w:val="0"/>
        </w:rPr>
        <w:t xml:space="preserve"> for researchers working with electrical devices, equipment, tools, and potentially hazardous energized systems within MEDAL.</w:t>
      </w:r>
    </w:p>
    <w:p w14:paraId="539C6143">
      <w:pPr>
        <w:pStyle w:val="11"/>
        <w:keepNext w:val="0"/>
        <w:keepLines w:val="0"/>
        <w:widowControl/>
        <w:suppressLineNumbers w:val="0"/>
        <w:spacing w:before="0" w:beforeAutospacing="1" w:after="0" w:afterAutospacing="1"/>
        <w:ind w:left="0" w:right="0"/>
        <w:rPr>
          <w:rFonts w:hint="default" w:ascii="Calibri" w:hAnsi="Calibri" w:cs="Calibri"/>
          <w:b w:val="0"/>
          <w:bCs w:val="0"/>
        </w:rPr>
      </w:pPr>
      <w:r>
        <w:rPr>
          <w:rFonts w:hint="default" w:ascii="Calibri" w:hAnsi="Calibri" w:cs="Calibri"/>
          <w:b w:val="0"/>
          <w:bCs w:val="0"/>
        </w:rPr>
        <w:t xml:space="preserve">The document is intended to serve both as a </w:t>
      </w:r>
      <w:r>
        <w:rPr>
          <w:rStyle w:val="12"/>
          <w:rFonts w:hint="default" w:ascii="Calibri" w:hAnsi="Calibri" w:cs="Calibri"/>
          <w:b w:val="0"/>
          <w:bCs w:val="0"/>
        </w:rPr>
        <w:t>standardized safety procedure</w:t>
      </w:r>
      <w:r>
        <w:rPr>
          <w:rFonts w:hint="default" w:ascii="Calibri" w:hAnsi="Calibri" w:cs="Calibri"/>
          <w:b w:val="0"/>
          <w:bCs w:val="0"/>
        </w:rPr>
        <w:t xml:space="preserve"> and as </w:t>
      </w:r>
      <w:r>
        <w:rPr>
          <w:rStyle w:val="12"/>
          <w:rFonts w:hint="default" w:ascii="Calibri" w:hAnsi="Calibri" w:cs="Calibri"/>
          <w:b w:val="0"/>
          <w:bCs w:val="0"/>
        </w:rPr>
        <w:t>training material for new members of MEDAL</w:t>
      </w:r>
      <w:r>
        <w:rPr>
          <w:rFonts w:hint="default" w:ascii="Calibri" w:hAnsi="Calibri" w:cs="Calibri"/>
          <w:b w:val="0"/>
          <w:bCs w:val="0"/>
        </w:rPr>
        <w:t>, providing clear guidelines for the safe operation, measurement, and handling of electrical equipment and energized systems.</w:t>
      </w:r>
    </w:p>
    <w:p w14:paraId="2BDD996E">
      <w:pPr>
        <w:pStyle w:val="11"/>
        <w:keepNext w:val="0"/>
        <w:keepLines w:val="0"/>
        <w:widowControl/>
        <w:suppressLineNumbers w:val="0"/>
        <w:spacing w:before="0" w:beforeAutospacing="1" w:after="0" w:afterAutospacing="1"/>
        <w:ind w:left="0" w:right="0"/>
        <w:rPr>
          <w:rFonts w:hint="default" w:ascii="Calibri" w:hAnsi="Calibri" w:cs="Calibri"/>
          <w:b w:val="0"/>
          <w:bCs w:val="0"/>
        </w:rPr>
      </w:pPr>
      <w:r>
        <w:rPr>
          <w:rFonts w:hint="default" w:ascii="Calibri" w:hAnsi="Calibri" w:cs="Calibri"/>
          <w:b w:val="0"/>
          <w:bCs w:val="0"/>
        </w:rPr>
        <w:t xml:space="preserve">This procedure applies to </w:t>
      </w:r>
      <w:r>
        <w:rPr>
          <w:rStyle w:val="12"/>
          <w:rFonts w:hint="default" w:ascii="Calibri" w:hAnsi="Calibri" w:cs="Calibri"/>
          <w:b w:val="0"/>
          <w:bCs w:val="0"/>
        </w:rPr>
        <w:t>all personnel working within MEDAL</w:t>
      </w:r>
      <w:r>
        <w:rPr>
          <w:rFonts w:hint="default" w:ascii="Calibri" w:hAnsi="Calibri" w:cs="Calibri"/>
          <w:b w:val="0"/>
          <w:bCs w:val="0"/>
        </w:rPr>
        <w:t>, including, but not limited to:</w:t>
      </w:r>
    </w:p>
    <w:p w14:paraId="059219B3">
      <w:pPr>
        <w:keepNext w:val="0"/>
        <w:keepLines w:val="0"/>
        <w:widowControl/>
        <w:numPr>
          <w:ilvl w:val="0"/>
          <w:numId w:val="2"/>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Principal Investigators (PIs)</w:t>
      </w:r>
    </w:p>
    <w:p w14:paraId="04543098">
      <w:pPr>
        <w:keepNext w:val="0"/>
        <w:keepLines w:val="0"/>
        <w:widowControl/>
        <w:numPr>
          <w:ilvl w:val="0"/>
          <w:numId w:val="2"/>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Post</w:t>
      </w:r>
      <w:r>
        <w:rPr>
          <w:rFonts w:hint="default" w:ascii="Calibri" w:hAnsi="Calibri" w:cs="Calibri"/>
          <w:b w:val="0"/>
          <w:bCs w:val="0"/>
          <w:lang w:val="en-US"/>
        </w:rPr>
        <w:t>-</w:t>
      </w:r>
      <w:r>
        <w:rPr>
          <w:rFonts w:hint="default" w:ascii="Calibri" w:hAnsi="Calibri" w:cs="Calibri"/>
          <w:b w:val="0"/>
          <w:bCs w:val="0"/>
        </w:rPr>
        <w:t>doctoral Researchers</w:t>
      </w:r>
    </w:p>
    <w:p w14:paraId="3A8271B8">
      <w:pPr>
        <w:keepNext w:val="0"/>
        <w:keepLines w:val="0"/>
        <w:widowControl/>
        <w:numPr>
          <w:ilvl w:val="0"/>
          <w:numId w:val="2"/>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Research Assistants</w:t>
      </w:r>
    </w:p>
    <w:p w14:paraId="2A97B3E3">
      <w:pPr>
        <w:keepNext w:val="0"/>
        <w:keepLines w:val="0"/>
        <w:widowControl/>
        <w:numPr>
          <w:ilvl w:val="0"/>
          <w:numId w:val="2"/>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Graduate</w:t>
      </w:r>
      <w:r>
        <w:rPr>
          <w:rFonts w:hint="default" w:ascii="Calibri" w:hAnsi="Calibri" w:cs="Calibri"/>
          <w:b w:val="0"/>
          <w:bCs w:val="0"/>
          <w:lang w:val="en-US"/>
        </w:rPr>
        <w:t>/Undergraduate</w:t>
      </w:r>
      <w:r>
        <w:rPr>
          <w:rFonts w:hint="default" w:ascii="Calibri" w:hAnsi="Calibri" w:cs="Calibri"/>
          <w:b w:val="0"/>
          <w:bCs w:val="0"/>
        </w:rPr>
        <w:t xml:space="preserve"> Students</w:t>
      </w:r>
    </w:p>
    <w:p w14:paraId="14172D72">
      <w:pPr>
        <w:keepNext w:val="0"/>
        <w:keepLines w:val="0"/>
        <w:widowControl/>
        <w:numPr>
          <w:ilvl w:val="0"/>
          <w:numId w:val="2"/>
        </w:numPr>
        <w:suppressLineNumbers w:val="0"/>
        <w:spacing w:before="0" w:beforeAutospacing="1" w:after="0" w:afterAutospacing="1"/>
        <w:ind w:left="720" w:hanging="360"/>
        <w:rPr>
          <w:rFonts w:hint="default" w:ascii="Calibri" w:hAnsi="Calibri" w:cs="Calibri"/>
          <w:b w:val="0"/>
          <w:bCs w:val="0"/>
          <w:lang w:val="en-US"/>
        </w:rPr>
      </w:pPr>
      <w:r>
        <w:rPr>
          <w:rFonts w:hint="default" w:ascii="Calibri" w:hAnsi="Calibri" w:cs="Calibri"/>
          <w:b w:val="0"/>
          <w:bCs w:val="0"/>
        </w:rPr>
        <w:t>Other personnel authorized to work in the laboratory</w:t>
      </w:r>
    </w:p>
    <w:p w14:paraId="76BBA83C">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b/>
          <w:bCs/>
          <w:lang w:val="en-US"/>
        </w:rPr>
      </w:pPr>
      <w:r>
        <w:rPr>
          <w:rFonts w:hint="default" w:ascii="Calibri" w:hAnsi="Calibri" w:cs="Calibri"/>
          <w:b/>
          <w:bCs/>
          <w:lang w:val="en-US"/>
        </w:rPr>
        <w:t xml:space="preserve">Abbreviation and responsibility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44"/>
        <w:gridCol w:w="1651"/>
        <w:gridCol w:w="4250"/>
      </w:tblGrid>
      <w:tr w14:paraId="16E5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0" w:hRule="atLeast"/>
        </w:trPr>
        <w:tc>
          <w:tcPr>
            <w:tcW w:w="3344" w:type="dxa"/>
            <w:shd w:val="clear" w:color="auto" w:fill="BEBEBE" w:themeFill="background1" w:themeFillShade="BF"/>
          </w:tcPr>
          <w:p w14:paraId="703B5949">
            <w:pPr>
              <w:keepNext w:val="0"/>
              <w:keepLines w:val="0"/>
              <w:widowControl/>
              <w:numPr>
                <w:numId w:val="0"/>
              </w:numPr>
              <w:suppressLineNumbers w:val="0"/>
              <w:spacing w:before="0" w:beforeAutospacing="1" w:after="0" w:afterAutospacing="1"/>
              <w:jc w:val="center"/>
              <w:rPr>
                <w:rFonts w:hint="default" w:ascii="Calibri" w:hAnsi="Calibri" w:cs="Calibri"/>
                <w:b/>
                <w:bCs/>
                <w:vertAlign w:val="baseline"/>
                <w:lang w:val="en-US"/>
              </w:rPr>
            </w:pPr>
            <w:r>
              <w:rPr>
                <w:rFonts w:hint="default" w:ascii="Calibri" w:hAnsi="Calibri" w:cs="Calibri"/>
                <w:b/>
                <w:bCs/>
                <w:vertAlign w:val="baseline"/>
                <w:lang w:val="en-US"/>
              </w:rPr>
              <w:t>Position</w:t>
            </w:r>
          </w:p>
        </w:tc>
        <w:tc>
          <w:tcPr>
            <w:tcW w:w="1651" w:type="dxa"/>
            <w:shd w:val="clear" w:color="auto" w:fill="BEBEBE" w:themeFill="background1" w:themeFillShade="BF"/>
          </w:tcPr>
          <w:p w14:paraId="764893A9">
            <w:pPr>
              <w:keepNext w:val="0"/>
              <w:keepLines w:val="0"/>
              <w:widowControl/>
              <w:numPr>
                <w:numId w:val="0"/>
              </w:numPr>
              <w:suppressLineNumbers w:val="0"/>
              <w:spacing w:before="0" w:beforeAutospacing="1" w:after="0" w:afterAutospacing="1"/>
              <w:jc w:val="center"/>
              <w:rPr>
                <w:rFonts w:hint="default" w:ascii="Calibri" w:hAnsi="Calibri" w:cs="Calibri"/>
                <w:b/>
                <w:bCs/>
                <w:vertAlign w:val="baseline"/>
                <w:lang w:val="en-US"/>
              </w:rPr>
            </w:pPr>
            <w:r>
              <w:rPr>
                <w:rFonts w:hint="default" w:ascii="Calibri" w:hAnsi="Calibri" w:cs="Calibri"/>
                <w:b/>
                <w:bCs/>
                <w:vertAlign w:val="baseline"/>
                <w:lang w:val="en-US"/>
              </w:rPr>
              <w:t>Abbreviation</w:t>
            </w:r>
          </w:p>
        </w:tc>
        <w:tc>
          <w:tcPr>
            <w:tcW w:w="4250" w:type="dxa"/>
            <w:shd w:val="clear" w:color="auto" w:fill="BEBEBE" w:themeFill="background1" w:themeFillShade="BF"/>
          </w:tcPr>
          <w:p w14:paraId="144E37DF">
            <w:pPr>
              <w:keepNext w:val="0"/>
              <w:keepLines w:val="0"/>
              <w:widowControl/>
              <w:numPr>
                <w:numId w:val="0"/>
              </w:numPr>
              <w:suppressLineNumbers w:val="0"/>
              <w:spacing w:before="0" w:beforeAutospacing="1" w:after="0" w:afterAutospacing="1"/>
              <w:jc w:val="center"/>
              <w:rPr>
                <w:rFonts w:hint="default" w:ascii="Calibri" w:hAnsi="Calibri" w:cs="Calibri"/>
                <w:b/>
                <w:bCs/>
                <w:vertAlign w:val="baseline"/>
                <w:lang w:val="en-US"/>
              </w:rPr>
            </w:pPr>
            <w:r>
              <w:rPr>
                <w:rFonts w:hint="default" w:ascii="Calibri" w:hAnsi="Calibri" w:cs="Calibri"/>
                <w:b/>
                <w:bCs/>
                <w:vertAlign w:val="baseline"/>
                <w:lang w:val="en-US"/>
              </w:rPr>
              <w:t>Responsibility</w:t>
            </w:r>
          </w:p>
        </w:tc>
      </w:tr>
      <w:tr w14:paraId="1290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44" w:type="dxa"/>
          </w:tcPr>
          <w:p w14:paraId="651B33A3">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Principal Investigator</w:t>
            </w:r>
          </w:p>
        </w:tc>
        <w:tc>
          <w:tcPr>
            <w:tcW w:w="1651" w:type="dxa"/>
          </w:tcPr>
          <w:p w14:paraId="11AC77B3">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PI</w:t>
            </w:r>
          </w:p>
        </w:tc>
        <w:tc>
          <w:tcPr>
            <w:tcW w:w="4250" w:type="dxa"/>
          </w:tcPr>
          <w:p w14:paraId="0240452D">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Manage overall safety plan and training plan</w:t>
            </w:r>
          </w:p>
          <w:p w14:paraId="29435EA4">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Approval of test procedures, work permit, safety training,…</w:t>
            </w:r>
          </w:p>
        </w:tc>
      </w:tr>
      <w:tr w14:paraId="220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44" w:type="dxa"/>
          </w:tcPr>
          <w:p w14:paraId="15A9F99E">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Post-doctoral Researchers</w:t>
            </w:r>
          </w:p>
        </w:tc>
        <w:tc>
          <w:tcPr>
            <w:tcW w:w="1651" w:type="dxa"/>
          </w:tcPr>
          <w:p w14:paraId="692F7CC7">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PR</w:t>
            </w:r>
          </w:p>
        </w:tc>
        <w:tc>
          <w:tcPr>
            <w:tcW w:w="4250" w:type="dxa"/>
          </w:tcPr>
          <w:p w14:paraId="6D313E15">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Approval of test procedurers</w:t>
            </w:r>
          </w:p>
          <w:p w14:paraId="4B074D6C">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Test supervision - RA/SU</w:t>
            </w:r>
          </w:p>
        </w:tc>
      </w:tr>
      <w:tr w14:paraId="4FF7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44" w:type="dxa"/>
          </w:tcPr>
          <w:p w14:paraId="0C36F280">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Research Assistant</w:t>
            </w:r>
          </w:p>
        </w:tc>
        <w:tc>
          <w:tcPr>
            <w:tcW w:w="1651" w:type="dxa"/>
          </w:tcPr>
          <w:p w14:paraId="371310A4">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RA</w:t>
            </w:r>
          </w:p>
        </w:tc>
        <w:tc>
          <w:tcPr>
            <w:tcW w:w="4250" w:type="dxa"/>
          </w:tcPr>
          <w:p w14:paraId="7D64195C">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Safety SOP author</w:t>
            </w:r>
          </w:p>
          <w:p w14:paraId="460133FD">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Test supervision - SU</w:t>
            </w:r>
          </w:p>
        </w:tc>
      </w:tr>
      <w:tr w14:paraId="57D4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3344" w:type="dxa"/>
          </w:tcPr>
          <w:p w14:paraId="48CB091C">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Graduate Student</w:t>
            </w:r>
          </w:p>
          <w:p w14:paraId="4C6FBC1F">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Undergraduate student</w:t>
            </w:r>
          </w:p>
        </w:tc>
        <w:tc>
          <w:tcPr>
            <w:tcW w:w="1651" w:type="dxa"/>
          </w:tcPr>
          <w:p w14:paraId="6C32D80B">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SU</w:t>
            </w:r>
          </w:p>
        </w:tc>
        <w:tc>
          <w:tcPr>
            <w:tcW w:w="4250" w:type="dxa"/>
          </w:tcPr>
          <w:p w14:paraId="52C74EE2">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Following/practice training and safety plan</w:t>
            </w:r>
          </w:p>
          <w:p w14:paraId="0B80E465">
            <w:pPr>
              <w:keepNext w:val="0"/>
              <w:keepLines w:val="0"/>
              <w:widowControl/>
              <w:numPr>
                <w:numId w:val="0"/>
              </w:numPr>
              <w:suppressLineNumbers w:val="0"/>
              <w:spacing w:before="0" w:beforeAutospacing="1" w:after="0" w:afterAutospacing="1" w:line="240" w:lineRule="auto"/>
              <w:rPr>
                <w:rFonts w:hint="default" w:ascii="Calibri" w:hAnsi="Calibri" w:cs="Calibri"/>
                <w:b w:val="0"/>
                <w:bCs w:val="0"/>
                <w:vertAlign w:val="baseline"/>
                <w:lang w:val="en-US"/>
              </w:rPr>
            </w:pPr>
            <w:r>
              <w:rPr>
                <w:rFonts w:hint="default" w:ascii="Calibri" w:hAnsi="Calibri" w:cs="Calibri"/>
                <w:b w:val="0"/>
                <w:bCs w:val="0"/>
                <w:vertAlign w:val="baseline"/>
                <w:lang w:val="en-US"/>
              </w:rPr>
              <w:t>Weekly training plan</w:t>
            </w:r>
          </w:p>
        </w:tc>
      </w:tr>
    </w:tbl>
    <w:p w14:paraId="633777F5">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b/>
          <w:bCs/>
          <w:lang w:val="en-US"/>
        </w:rPr>
      </w:pPr>
      <w:r>
        <w:rPr>
          <w:rFonts w:hint="default" w:ascii="Calibri" w:hAnsi="Calibri" w:cs="Calibri"/>
          <w:b/>
          <w:bCs/>
          <w:lang w:val="en-US"/>
        </w:rPr>
        <w:t xml:space="preserve">Basic knowledge </w:t>
      </w:r>
      <w:r>
        <w:rPr>
          <w:rFonts w:hint="default" w:ascii="Calibri" w:hAnsi="Calibri" w:cs="Calibri"/>
          <w:b/>
          <w:bCs/>
          <w:lang w:val="en-US"/>
        </w:rPr>
        <w:br w:type="textWrapping"/>
      </w:r>
    </w:p>
    <w:p w14:paraId="37BE35AA">
      <w:pPr>
        <w:keepNext w:val="0"/>
        <w:keepLines w:val="0"/>
        <w:widowControl/>
        <w:numPr>
          <w:ilvl w:val="1"/>
          <w:numId w:val="1"/>
        </w:numPr>
        <w:suppressLineNumbers w:val="0"/>
        <w:spacing w:before="0" w:beforeAutospacing="1" w:after="0" w:afterAutospacing="1"/>
        <w:ind w:left="0" w:leftChars="0" w:firstLine="0" w:firstLineChars="0"/>
        <w:rPr>
          <w:rFonts w:hint="default" w:ascii="Calibri" w:hAnsi="Calibri" w:cs="Calibri"/>
          <w:b/>
          <w:bCs/>
          <w:lang w:val="en-US"/>
        </w:rPr>
      </w:pPr>
      <w:r>
        <w:rPr>
          <w:rFonts w:hint="default" w:ascii="Calibri" w:hAnsi="Calibri" w:cs="Calibri"/>
          <w:b/>
          <w:bCs/>
          <w:lang w:val="en-US"/>
        </w:rPr>
        <w:t>Basic operating procedure</w:t>
      </w:r>
    </w:p>
    <w:p w14:paraId="06D29891">
      <w:pPr>
        <w:pStyle w:val="11"/>
        <w:keepNext w:val="0"/>
        <w:keepLines w:val="0"/>
        <w:widowControl/>
        <w:suppressLineNumbers w:val="0"/>
        <w:spacing w:before="0" w:beforeAutospacing="1" w:after="0" w:afterAutospacing="1"/>
        <w:ind w:left="0" w:right="0"/>
        <w:rPr>
          <w:rFonts w:hint="default" w:ascii="Calibri" w:hAnsi="Calibri" w:cs="Calibri"/>
          <w:b w:val="0"/>
          <w:bCs w:val="0"/>
        </w:rPr>
      </w:pPr>
      <w:r>
        <w:rPr>
          <w:rFonts w:hint="default" w:ascii="Calibri" w:hAnsi="Calibri" w:cs="Calibri"/>
          <w:b w:val="0"/>
          <w:bCs w:val="0"/>
          <w:lang w:val="en-US"/>
        </w:rPr>
        <w:t>-</w:t>
      </w:r>
      <w:r>
        <w:rPr>
          <w:rFonts w:hint="default" w:ascii="Calibri" w:hAnsi="Calibri" w:cs="Calibri"/>
          <w:b w:val="0"/>
          <w:bCs w:val="0"/>
        </w:rPr>
        <w:t>Any work involving electrical equipment, energized systems, machinery, or other potentially hazardous equipment may pose a risk to personnel. Therefore, all personnel working within MEDAL must be able to identify potential hazards associated with their work and take appropriate safety precautions before and during testing or operation.</w:t>
      </w:r>
    </w:p>
    <w:p w14:paraId="5B5DB927">
      <w:pPr>
        <w:pStyle w:val="11"/>
        <w:keepNext w:val="0"/>
        <w:keepLines w:val="0"/>
        <w:widowControl/>
        <w:suppressLineNumbers w:val="0"/>
        <w:spacing w:before="0" w:beforeAutospacing="1" w:after="0" w:afterAutospacing="1"/>
        <w:ind w:left="0" w:right="0"/>
        <w:rPr>
          <w:rFonts w:hint="default" w:ascii="Calibri" w:hAnsi="Calibri" w:cs="Calibri"/>
          <w:b w:val="0"/>
          <w:bCs w:val="0"/>
        </w:rPr>
      </w:pPr>
      <w:r>
        <w:rPr>
          <w:rFonts w:hint="default" w:ascii="Calibri" w:hAnsi="Calibri" w:cs="Calibri"/>
          <w:b w:val="0"/>
          <w:bCs w:val="0"/>
        </w:rPr>
        <w:t xml:space="preserve">All planned work must be </w:t>
      </w:r>
      <w:r>
        <w:rPr>
          <w:rStyle w:val="12"/>
          <w:rFonts w:hint="default" w:ascii="Calibri" w:hAnsi="Calibri" w:cs="Calibri"/>
          <w:b w:val="0"/>
          <w:bCs w:val="0"/>
        </w:rPr>
        <w:t>assessed and classified according to the risk levels defined in the table below</w:t>
      </w:r>
      <w:r>
        <w:rPr>
          <w:rFonts w:hint="default" w:ascii="Calibri" w:hAnsi="Calibri" w:cs="Calibri"/>
          <w:b w:val="0"/>
          <w:bCs w:val="0"/>
        </w:rPr>
        <w:t>. The appropriate training and safety procedures must be completed before work begins.</w:t>
      </w:r>
    </w:p>
    <w:p w14:paraId="6D7ECF4E">
      <w:pPr>
        <w:pStyle w:val="11"/>
        <w:keepNext w:val="0"/>
        <w:keepLines w:val="0"/>
        <w:widowControl/>
        <w:suppressLineNumbers w:val="0"/>
        <w:rPr>
          <w:rFonts w:hint="default" w:ascii="Calibri" w:hAnsi="Calibri" w:cs="Calibri"/>
          <w:b w:val="0"/>
          <w:bCs w:val="0"/>
        </w:rPr>
      </w:pPr>
      <w:r>
        <w:rPr>
          <w:rFonts w:hint="default" w:ascii="Calibri" w:hAnsi="Calibri" w:cs="Calibri"/>
          <w:b w:val="0"/>
          <w:bCs w:val="0"/>
        </w:rPr>
        <w:t xml:space="preserve">For any work classified as </w:t>
      </w:r>
      <w:r>
        <w:rPr>
          <w:rStyle w:val="12"/>
          <w:rFonts w:hint="default" w:ascii="Calibri" w:hAnsi="Calibri" w:cs="Calibri"/>
          <w:b/>
          <w:bCs/>
          <w:color w:val="E46C0A" w:themeColor="accent6" w:themeShade="BF"/>
        </w:rPr>
        <w:t>R2</w:t>
      </w:r>
      <w:r>
        <w:rPr>
          <w:rStyle w:val="12"/>
          <w:rFonts w:hint="default" w:ascii="Calibri" w:hAnsi="Calibri" w:cs="Calibri"/>
          <w:b/>
          <w:bCs/>
        </w:rPr>
        <w:t xml:space="preserve"> </w:t>
      </w:r>
      <w:r>
        <w:rPr>
          <w:rStyle w:val="12"/>
          <w:rFonts w:hint="default" w:ascii="Calibri" w:hAnsi="Calibri" w:cs="Calibri"/>
          <w:b w:val="0"/>
          <w:bCs w:val="0"/>
        </w:rPr>
        <w:t xml:space="preserve">or </w:t>
      </w:r>
      <w:r>
        <w:rPr>
          <w:rStyle w:val="12"/>
          <w:rFonts w:hint="default" w:ascii="Calibri" w:hAnsi="Calibri" w:cs="Calibri"/>
          <w:b/>
          <w:bCs/>
          <w:color w:val="FF0000"/>
        </w:rPr>
        <w:t>R3</w:t>
      </w:r>
      <w:r>
        <w:rPr>
          <w:rFonts w:hint="default" w:ascii="Calibri" w:hAnsi="Calibri" w:cs="Calibri"/>
          <w:b w:val="0"/>
          <w:bCs w:val="0"/>
        </w:rPr>
        <w:t xml:space="preserve">, the personnel performing the work must consult with their </w:t>
      </w:r>
      <w:r>
        <w:rPr>
          <w:rStyle w:val="12"/>
          <w:rFonts w:hint="default" w:ascii="Calibri" w:hAnsi="Calibri" w:cs="Calibri"/>
          <w:b w:val="0"/>
          <w:bCs w:val="0"/>
        </w:rPr>
        <w:t>direct supervisor (PI/PR/RA)</w:t>
      </w:r>
      <w:r>
        <w:rPr>
          <w:rFonts w:hint="default" w:ascii="Calibri" w:hAnsi="Calibri" w:cs="Calibri"/>
          <w:b w:val="0"/>
          <w:bCs w:val="0"/>
        </w:rPr>
        <w:t xml:space="preserve"> before commencing the activity</w:t>
      </w:r>
      <w:r>
        <w:rPr>
          <w:rFonts w:hint="default" w:ascii="Calibri" w:hAnsi="Calibri" w:cs="Calibri"/>
          <w:b w:val="0"/>
          <w:bCs w:val="0"/>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3"/>
        <w:gridCol w:w="3897"/>
        <w:gridCol w:w="2970"/>
      </w:tblGrid>
      <w:tr w14:paraId="04A8E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68" w:type="dxa"/>
            <w:tcBorders>
              <w:top w:val="single" w:color="auto" w:sz="4" w:space="0"/>
              <w:left w:val="single" w:color="auto" w:sz="0" w:space="0"/>
              <w:bottom w:val="single" w:color="auto" w:sz="4" w:space="0"/>
              <w:right w:val="single" w:color="auto" w:sz="4" w:space="0"/>
            </w:tcBorders>
            <w:shd w:val="clear" w:color="auto" w:fill="BEBEBE" w:themeFill="background1" w:themeFillShade="BF"/>
            <w:vAlign w:val="center"/>
          </w:tcPr>
          <w:p w14:paraId="46E2995D">
            <w:pPr>
              <w:keepNext w:val="0"/>
              <w:keepLines w:val="0"/>
              <w:widowControl/>
              <w:suppressLineNumbers w:val="0"/>
              <w:bidi w:val="0"/>
              <w:jc w:val="center"/>
              <w:rPr>
                <w:rFonts w:hint="default" w:ascii="Calibri" w:hAnsi="Calibri" w:cs="Calibri"/>
                <w:b w:val="0"/>
                <w:bCs w:val="0"/>
                <w:sz w:val="20"/>
                <w:szCs w:val="20"/>
              </w:rPr>
            </w:pPr>
            <w:r>
              <w:rPr>
                <w:rFonts w:hint="default" w:ascii="Calibri" w:hAnsi="Calibri" w:eastAsia="SimSun" w:cs="Calibri"/>
                <w:b/>
                <w:bCs/>
                <w:kern w:val="0"/>
                <w:sz w:val="20"/>
                <w:szCs w:val="20"/>
                <w:lang w:val="en-US" w:eastAsia="zh-CN" w:bidi="ar"/>
              </w:rPr>
              <w:t>Level</w:t>
            </w:r>
          </w:p>
        </w:tc>
        <w:tc>
          <w:tcPr>
            <w:tcW w:w="3867"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8CE8B8B">
            <w:pPr>
              <w:keepNext w:val="0"/>
              <w:keepLines w:val="0"/>
              <w:widowControl/>
              <w:suppressLineNumbers w:val="0"/>
              <w:bidi w:val="0"/>
              <w:jc w:val="center"/>
              <w:rPr>
                <w:rFonts w:hint="default" w:ascii="Calibri" w:hAnsi="Calibri" w:cs="Calibri"/>
                <w:b w:val="0"/>
                <w:bCs w:val="0"/>
                <w:sz w:val="20"/>
                <w:szCs w:val="20"/>
              </w:rPr>
            </w:pPr>
            <w:r>
              <w:rPr>
                <w:rFonts w:hint="default" w:ascii="Calibri" w:hAnsi="Calibri" w:eastAsia="SimSun" w:cs="Calibri"/>
                <w:b/>
                <w:bCs/>
                <w:kern w:val="0"/>
                <w:sz w:val="20"/>
                <w:szCs w:val="20"/>
                <w:lang w:val="en-US" w:eastAsia="zh-CN" w:bidi="ar"/>
              </w:rPr>
              <w:t>Example</w:t>
            </w:r>
          </w:p>
        </w:tc>
        <w:tc>
          <w:tcPr>
            <w:tcW w:w="292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97CB050">
            <w:pPr>
              <w:keepNext w:val="0"/>
              <w:keepLines w:val="0"/>
              <w:widowControl/>
              <w:suppressLineNumbers w:val="0"/>
              <w:bidi w:val="0"/>
              <w:jc w:val="center"/>
              <w:rPr>
                <w:rFonts w:hint="default" w:ascii="Calibri" w:hAnsi="Calibri" w:cs="Calibri"/>
                <w:b w:val="0"/>
                <w:bCs w:val="0"/>
                <w:sz w:val="20"/>
                <w:szCs w:val="20"/>
              </w:rPr>
            </w:pPr>
            <w:r>
              <w:rPr>
                <w:rFonts w:hint="default" w:ascii="Calibri" w:hAnsi="Calibri" w:eastAsia="SimSun" w:cs="Calibri"/>
                <w:b/>
                <w:bCs/>
                <w:kern w:val="0"/>
                <w:sz w:val="20"/>
                <w:szCs w:val="20"/>
                <w:lang w:val="en-US" w:eastAsia="zh-CN" w:bidi="ar"/>
              </w:rPr>
              <w:t>Requirement</w:t>
            </w:r>
          </w:p>
        </w:tc>
      </w:tr>
      <w:tr w14:paraId="1CED4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68" w:type="dxa"/>
            <w:tcBorders>
              <w:top w:val="single" w:color="auto" w:sz="4" w:space="0"/>
              <w:left w:val="single" w:color="auto" w:sz="4" w:space="0"/>
              <w:bottom w:val="single" w:color="auto" w:sz="4" w:space="0"/>
              <w:right w:val="single" w:color="auto" w:sz="4" w:space="0"/>
            </w:tcBorders>
            <w:shd w:val="clear"/>
            <w:vAlign w:val="center"/>
          </w:tcPr>
          <w:p w14:paraId="5B070DC3">
            <w:pPr>
              <w:keepNext w:val="0"/>
              <w:keepLines w:val="0"/>
              <w:widowControl/>
              <w:suppressLineNumbers w:val="0"/>
              <w:bidi w:val="0"/>
              <w:jc w:val="center"/>
              <w:rPr>
                <w:rFonts w:hint="default" w:ascii="Calibri" w:hAnsi="Calibri" w:cs="Calibri"/>
                <w:b w:val="0"/>
                <w:bCs w:val="0"/>
                <w:sz w:val="20"/>
                <w:szCs w:val="20"/>
              </w:rPr>
            </w:pPr>
            <w:r>
              <w:rPr>
                <w:rStyle w:val="12"/>
                <w:rFonts w:hint="default" w:ascii="Calibri" w:hAnsi="Calibri" w:eastAsia="SimSun" w:cs="Calibri"/>
                <w:color w:val="77933C" w:themeColor="accent3" w:themeShade="BF"/>
                <w:kern w:val="0"/>
                <w:sz w:val="20"/>
                <w:szCs w:val="20"/>
                <w:lang w:val="en-US" w:eastAsia="zh-CN" w:bidi="ar"/>
              </w:rPr>
              <w:t>R1 – Low</w:t>
            </w:r>
          </w:p>
        </w:tc>
        <w:tc>
          <w:tcPr>
            <w:tcW w:w="3867" w:type="dxa"/>
            <w:tcBorders>
              <w:top w:val="single" w:color="auto" w:sz="4" w:space="0"/>
              <w:left w:val="single" w:color="auto" w:sz="4" w:space="0"/>
              <w:bottom w:val="single" w:color="auto" w:sz="4" w:space="0"/>
              <w:right w:val="single" w:color="auto" w:sz="4" w:space="0"/>
            </w:tcBorders>
            <w:shd w:val="clear"/>
            <w:vAlign w:val="center"/>
          </w:tcPr>
          <w:p w14:paraId="09449CCD">
            <w:pPr>
              <w:keepNext w:val="0"/>
              <w:keepLines w:val="0"/>
              <w:widowControl/>
              <w:suppressLineNumbers w:val="0"/>
              <w:bidi w:val="0"/>
              <w:jc w:val="left"/>
              <w:rPr>
                <w:rFonts w:hint="default" w:ascii="Calibri" w:hAnsi="Calibri" w:cs="Calibri"/>
                <w:b w:val="0"/>
                <w:bCs w:val="0"/>
                <w:sz w:val="20"/>
                <w:szCs w:val="20"/>
              </w:rPr>
            </w:pPr>
            <w:r>
              <w:rPr>
                <w:rFonts w:hint="default" w:ascii="Calibri" w:hAnsi="Calibri" w:eastAsia="SimSun" w:cs="Calibri"/>
                <w:kern w:val="0"/>
                <w:sz w:val="20"/>
                <w:szCs w:val="20"/>
                <w:lang w:val="en-US" w:eastAsia="zh-CN" w:bidi="ar"/>
              </w:rPr>
              <w:t>Computer work, low-energy sensors, simple assembly</w:t>
            </w:r>
          </w:p>
        </w:tc>
        <w:tc>
          <w:tcPr>
            <w:tcW w:w="2925" w:type="dxa"/>
            <w:tcBorders>
              <w:top w:val="single" w:color="auto" w:sz="4" w:space="0"/>
              <w:left w:val="single" w:color="auto" w:sz="4" w:space="0"/>
              <w:bottom w:val="single" w:color="auto" w:sz="4" w:space="0"/>
              <w:right w:val="single" w:color="auto" w:sz="4" w:space="0"/>
            </w:tcBorders>
            <w:shd w:val="clear"/>
            <w:vAlign w:val="center"/>
          </w:tcPr>
          <w:p w14:paraId="35E08E50">
            <w:pPr>
              <w:keepNext w:val="0"/>
              <w:keepLines w:val="0"/>
              <w:widowControl/>
              <w:suppressLineNumbers w:val="0"/>
              <w:bidi w:val="0"/>
              <w:jc w:val="left"/>
              <w:rPr>
                <w:rFonts w:hint="default" w:ascii="Calibri" w:hAnsi="Calibri" w:cs="Calibri"/>
                <w:b w:val="0"/>
                <w:bCs w:val="0"/>
                <w:sz w:val="20"/>
                <w:szCs w:val="20"/>
              </w:rPr>
            </w:pPr>
            <w:r>
              <w:rPr>
                <w:rFonts w:hint="default" w:ascii="Calibri" w:hAnsi="Calibri" w:eastAsia="SimSun" w:cs="Calibri"/>
                <w:kern w:val="0"/>
                <w:sz w:val="20"/>
                <w:szCs w:val="20"/>
                <w:lang w:val="en-US" w:eastAsia="zh-CN" w:bidi="ar"/>
              </w:rPr>
              <w:t>General lab training</w:t>
            </w:r>
          </w:p>
        </w:tc>
      </w:tr>
      <w:tr w14:paraId="49816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25" w:hRule="atLeast"/>
          <w:tblCellSpacing w:w="15" w:type="dxa"/>
        </w:trPr>
        <w:tc>
          <w:tcPr>
            <w:tcW w:w="1968" w:type="dxa"/>
            <w:tcBorders>
              <w:top w:val="single" w:color="auto" w:sz="4" w:space="0"/>
              <w:left w:val="single" w:color="auto" w:sz="4" w:space="0"/>
              <w:bottom w:val="single" w:color="auto" w:sz="4" w:space="0"/>
              <w:right w:val="single" w:color="auto" w:sz="4" w:space="0"/>
            </w:tcBorders>
            <w:shd w:val="clear"/>
            <w:vAlign w:val="center"/>
          </w:tcPr>
          <w:p w14:paraId="781415A6">
            <w:pPr>
              <w:keepNext w:val="0"/>
              <w:keepLines w:val="0"/>
              <w:widowControl/>
              <w:suppressLineNumbers w:val="0"/>
              <w:bidi w:val="0"/>
              <w:jc w:val="center"/>
              <w:rPr>
                <w:rFonts w:hint="default" w:ascii="Calibri" w:hAnsi="Calibri" w:cs="Calibri"/>
                <w:b w:val="0"/>
                <w:bCs w:val="0"/>
                <w:sz w:val="20"/>
                <w:szCs w:val="20"/>
              </w:rPr>
            </w:pPr>
            <w:r>
              <w:rPr>
                <w:rStyle w:val="12"/>
                <w:rFonts w:hint="default" w:ascii="Calibri" w:hAnsi="Calibri" w:eastAsia="SimSun" w:cs="Calibri"/>
                <w:color w:val="E46C0A" w:themeColor="accent6" w:themeShade="BF"/>
                <w:kern w:val="0"/>
                <w:sz w:val="20"/>
                <w:szCs w:val="20"/>
                <w:lang w:val="en-US" w:eastAsia="zh-CN" w:bidi="ar"/>
              </w:rPr>
              <w:t>R2 – Moderate</w:t>
            </w:r>
          </w:p>
        </w:tc>
        <w:tc>
          <w:tcPr>
            <w:tcW w:w="3867" w:type="dxa"/>
            <w:tcBorders>
              <w:top w:val="single" w:color="auto" w:sz="4" w:space="0"/>
              <w:left w:val="single" w:color="auto" w:sz="4" w:space="0"/>
              <w:bottom w:val="single" w:color="auto" w:sz="4" w:space="0"/>
              <w:right w:val="single" w:color="auto" w:sz="4" w:space="0"/>
            </w:tcBorders>
            <w:shd w:val="clear"/>
            <w:vAlign w:val="center"/>
          </w:tcPr>
          <w:p w14:paraId="7C4C1704">
            <w:pPr>
              <w:keepNext w:val="0"/>
              <w:keepLines w:val="0"/>
              <w:widowControl/>
              <w:suppressLineNumbers w:val="0"/>
              <w:bidi w:val="0"/>
              <w:jc w:val="left"/>
              <w:rPr>
                <w:rFonts w:hint="default" w:ascii="Calibri" w:hAnsi="Calibri" w:cs="Calibri"/>
                <w:b w:val="0"/>
                <w:bCs w:val="0"/>
                <w:sz w:val="20"/>
                <w:szCs w:val="20"/>
              </w:rPr>
            </w:pPr>
            <w:r>
              <w:rPr>
                <w:rFonts w:hint="default" w:ascii="Calibri" w:hAnsi="Calibri" w:eastAsia="SimSun" w:cs="Calibri"/>
                <w:kern w:val="0"/>
                <w:sz w:val="20"/>
                <w:szCs w:val="20"/>
                <w:lang w:val="en-US" w:eastAsia="zh-CN" w:bidi="ar"/>
              </w:rPr>
              <w:t>Soldering, benchtop chemicals, 3D printers, machine tools</w:t>
            </w:r>
          </w:p>
        </w:tc>
        <w:tc>
          <w:tcPr>
            <w:tcW w:w="2925" w:type="dxa"/>
            <w:tcBorders>
              <w:top w:val="single" w:color="auto" w:sz="4" w:space="0"/>
              <w:left w:val="single" w:color="auto" w:sz="4" w:space="0"/>
              <w:bottom w:val="single" w:color="auto" w:sz="4" w:space="0"/>
              <w:right w:val="single" w:color="auto" w:sz="4" w:space="0"/>
            </w:tcBorders>
            <w:shd w:val="clear"/>
            <w:vAlign w:val="center"/>
          </w:tcPr>
          <w:p w14:paraId="15A73F14">
            <w:pPr>
              <w:keepNext w:val="0"/>
              <w:keepLines w:val="0"/>
              <w:widowControl/>
              <w:suppressLineNumbers w:val="0"/>
              <w:bidi w:val="0"/>
              <w:jc w:val="left"/>
              <w:rPr>
                <w:rFonts w:hint="default" w:ascii="Calibri" w:hAnsi="Calibri" w:cs="Calibri"/>
                <w:b w:val="0"/>
                <w:bCs w:val="0"/>
                <w:sz w:val="20"/>
                <w:szCs w:val="20"/>
              </w:rPr>
            </w:pPr>
            <w:r>
              <w:rPr>
                <w:rFonts w:hint="default" w:ascii="Calibri" w:hAnsi="Calibri" w:eastAsia="SimSun" w:cs="Calibri"/>
                <w:kern w:val="0"/>
                <w:sz w:val="20"/>
                <w:szCs w:val="20"/>
                <w:lang w:val="en-US" w:eastAsia="zh-CN" w:bidi="ar"/>
              </w:rPr>
              <w:t>Specific training + SOP</w:t>
            </w:r>
          </w:p>
        </w:tc>
      </w:tr>
      <w:tr w14:paraId="31B0F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70" w:hRule="atLeast"/>
          <w:tblCellSpacing w:w="15" w:type="dxa"/>
        </w:trPr>
        <w:tc>
          <w:tcPr>
            <w:tcW w:w="1968" w:type="dxa"/>
            <w:tcBorders>
              <w:top w:val="single" w:color="auto" w:sz="4" w:space="0"/>
              <w:left w:val="single" w:color="auto" w:sz="4" w:space="0"/>
              <w:bottom w:val="single" w:color="auto" w:sz="4" w:space="0"/>
              <w:right w:val="single" w:color="auto" w:sz="4" w:space="0"/>
            </w:tcBorders>
            <w:shd w:val="clear"/>
            <w:vAlign w:val="center"/>
          </w:tcPr>
          <w:p w14:paraId="6988B940">
            <w:pPr>
              <w:keepNext w:val="0"/>
              <w:keepLines w:val="0"/>
              <w:widowControl/>
              <w:suppressLineNumbers w:val="0"/>
              <w:bidi w:val="0"/>
              <w:jc w:val="center"/>
              <w:rPr>
                <w:rFonts w:hint="default" w:ascii="Calibri" w:hAnsi="Calibri" w:cs="Calibri"/>
                <w:b w:val="0"/>
                <w:bCs w:val="0"/>
                <w:sz w:val="20"/>
                <w:szCs w:val="20"/>
              </w:rPr>
            </w:pPr>
            <w:r>
              <w:rPr>
                <w:rStyle w:val="12"/>
                <w:rFonts w:hint="default" w:ascii="Calibri" w:hAnsi="Calibri" w:eastAsia="SimSun" w:cs="Calibri"/>
                <w:color w:val="FF0000"/>
                <w:kern w:val="0"/>
                <w:sz w:val="20"/>
                <w:szCs w:val="20"/>
                <w:lang w:val="en-US" w:eastAsia="zh-CN" w:bidi="ar"/>
              </w:rPr>
              <w:t>R3 – High</w:t>
            </w:r>
          </w:p>
        </w:tc>
        <w:tc>
          <w:tcPr>
            <w:tcW w:w="3867" w:type="dxa"/>
            <w:tcBorders>
              <w:top w:val="single" w:color="auto" w:sz="4" w:space="0"/>
              <w:left w:val="single" w:color="auto" w:sz="4" w:space="0"/>
              <w:bottom w:val="single" w:color="auto" w:sz="4" w:space="0"/>
              <w:right w:val="single" w:color="auto" w:sz="4" w:space="0"/>
            </w:tcBorders>
            <w:shd w:val="clear"/>
            <w:vAlign w:val="center"/>
          </w:tcPr>
          <w:p w14:paraId="64CE1303">
            <w:pPr>
              <w:keepNext w:val="0"/>
              <w:keepLines w:val="0"/>
              <w:widowControl/>
              <w:suppressLineNumbers w:val="0"/>
              <w:bidi w:val="0"/>
              <w:jc w:val="left"/>
              <w:rPr>
                <w:rFonts w:hint="default" w:ascii="Calibri" w:hAnsi="Calibri" w:cs="Calibri"/>
                <w:b w:val="0"/>
                <w:bCs w:val="0"/>
                <w:sz w:val="20"/>
                <w:szCs w:val="20"/>
              </w:rPr>
            </w:pPr>
            <w:r>
              <w:rPr>
                <w:rFonts w:hint="default" w:ascii="Calibri" w:hAnsi="Calibri" w:eastAsia="SimSun" w:cs="Calibri"/>
                <w:kern w:val="0"/>
                <w:sz w:val="20"/>
                <w:szCs w:val="20"/>
                <w:lang w:val="en-US" w:eastAsia="zh-CN" w:bidi="ar"/>
              </w:rPr>
              <w:t>Energized exposed circuits, high-energy batteries, welding, pressure systems, reactive/toxic gases, hazardous chemistry</w:t>
            </w:r>
          </w:p>
        </w:tc>
        <w:tc>
          <w:tcPr>
            <w:tcW w:w="2925" w:type="dxa"/>
            <w:tcBorders>
              <w:top w:val="single" w:color="auto" w:sz="4" w:space="0"/>
              <w:left w:val="single" w:color="auto" w:sz="4" w:space="0"/>
              <w:bottom w:val="single" w:color="auto" w:sz="4" w:space="0"/>
              <w:right w:val="single" w:color="auto" w:sz="4" w:space="0"/>
            </w:tcBorders>
            <w:shd w:val="clear"/>
            <w:vAlign w:val="center"/>
          </w:tcPr>
          <w:p w14:paraId="51B3BDDC">
            <w:pPr>
              <w:keepNext w:val="0"/>
              <w:keepLines w:val="0"/>
              <w:widowControl/>
              <w:suppressLineNumbers w:val="0"/>
              <w:bidi w:val="0"/>
              <w:jc w:val="left"/>
              <w:rPr>
                <w:rFonts w:hint="default" w:ascii="Calibri" w:hAnsi="Calibri" w:cs="Calibri"/>
                <w:b w:val="0"/>
                <w:bCs w:val="0"/>
                <w:sz w:val="20"/>
                <w:szCs w:val="20"/>
              </w:rPr>
            </w:pPr>
            <w:r>
              <w:rPr>
                <w:rFonts w:hint="default" w:ascii="Calibri" w:hAnsi="Calibri" w:eastAsia="SimSun" w:cs="Calibri"/>
                <w:kern w:val="0"/>
                <w:sz w:val="20"/>
                <w:szCs w:val="20"/>
                <w:lang w:val="en-US" w:eastAsia="zh-CN" w:bidi="ar"/>
              </w:rPr>
              <w:t>Written risk assessment + authorized user + supervisor approval</w:t>
            </w:r>
          </w:p>
        </w:tc>
      </w:tr>
    </w:tbl>
    <w:p w14:paraId="07C0955D">
      <w:pPr>
        <w:keepNext w:val="0"/>
        <w:keepLines w:val="0"/>
        <w:widowControl/>
        <w:numPr>
          <w:numId w:val="0"/>
        </w:numPr>
        <w:suppressLineNumbers w:val="0"/>
        <w:spacing w:before="0" w:beforeAutospacing="1" w:after="0" w:afterAutospacing="1"/>
        <w:ind w:leftChars="0"/>
        <w:rPr>
          <w:rFonts w:hint="default" w:ascii="Calibri" w:hAnsi="Calibri" w:cs="Calibri"/>
          <w:b w:val="0"/>
          <w:bCs w:val="0"/>
          <w:lang w:val="en-US"/>
        </w:rPr>
      </w:pPr>
      <w:r>
        <w:rPr>
          <w:rFonts w:hint="default" w:ascii="Calibri" w:hAnsi="Calibri" w:cs="Calibri"/>
          <w:b w:val="0"/>
          <w:bCs w:val="0"/>
          <w:lang w:val="en-US"/>
        </w:rPr>
        <w:t>- Specific training and SOP will be done by PR/RA depends on the requirement of work</w:t>
      </w:r>
    </w:p>
    <w:p w14:paraId="5494C891">
      <w:pPr>
        <w:keepNext w:val="0"/>
        <w:keepLines w:val="0"/>
        <w:widowControl/>
        <w:numPr>
          <w:numId w:val="0"/>
        </w:numPr>
        <w:suppressLineNumbers w:val="0"/>
        <w:spacing w:before="0" w:beforeAutospacing="1" w:after="0" w:afterAutospacing="1"/>
        <w:ind w:leftChars="0"/>
        <w:rPr>
          <w:rFonts w:hint="default" w:ascii="Calibri" w:hAnsi="Calibri" w:cs="Calibri"/>
          <w:b w:val="0"/>
          <w:bCs w:val="0"/>
          <w:color w:val="auto"/>
          <w:lang w:val="en-US"/>
        </w:rPr>
      </w:pPr>
      <w:r>
        <w:rPr>
          <w:rFonts w:hint="default" w:ascii="Calibri" w:hAnsi="Calibri" w:cs="Calibri"/>
          <w:b w:val="0"/>
          <w:bCs w:val="0"/>
          <w:lang w:val="en-US"/>
        </w:rPr>
        <w:t xml:space="preserve">- For all </w:t>
      </w:r>
      <w:r>
        <w:rPr>
          <w:rFonts w:hint="default" w:ascii="Calibri" w:hAnsi="Calibri" w:cs="Calibri"/>
          <w:b/>
          <w:bCs/>
          <w:color w:val="FF0000"/>
          <w:lang w:val="en-US"/>
        </w:rPr>
        <w:t xml:space="preserve">R3 </w:t>
      </w:r>
      <w:r>
        <w:rPr>
          <w:rFonts w:hint="default" w:ascii="Calibri" w:hAnsi="Calibri" w:cs="Calibri"/>
          <w:b w:val="0"/>
          <w:bCs w:val="0"/>
          <w:color w:val="auto"/>
          <w:lang w:val="en-US"/>
        </w:rPr>
        <w:t>class work, a writen assesment must be submited. ( See LSP-00)</w:t>
      </w:r>
    </w:p>
    <w:p w14:paraId="672E2A5F">
      <w:pPr>
        <w:keepNext w:val="0"/>
        <w:keepLines w:val="0"/>
        <w:widowControl/>
        <w:numPr>
          <w:numId w:val="0"/>
        </w:numPr>
        <w:suppressLineNumbers w:val="0"/>
        <w:spacing w:before="0" w:beforeAutospacing="1" w:after="0" w:afterAutospacing="1"/>
        <w:ind w:leftChars="0"/>
        <w:rPr>
          <w:rFonts w:hint="default" w:ascii="Calibri" w:hAnsi="Calibri" w:cs="Calibri"/>
          <w:b/>
          <w:bCs/>
          <w:color w:val="auto"/>
          <w:lang w:val="en-US"/>
        </w:rPr>
      </w:pPr>
      <w:r>
        <w:rPr>
          <w:rFonts w:hint="default" w:ascii="Calibri" w:hAnsi="Calibri" w:cs="Calibri"/>
          <w:b/>
          <w:bCs/>
          <w:color w:val="auto"/>
          <w:lang w:val="en-US"/>
        </w:rPr>
        <w:t>3.2 Identification of possible electrical safety hazards</w:t>
      </w:r>
    </w:p>
    <w:p w14:paraId="2F184281">
      <w:pPr>
        <w:keepNext w:val="0"/>
        <w:keepLines w:val="0"/>
        <w:widowControl/>
        <w:numPr>
          <w:numId w:val="0"/>
        </w:numPr>
        <w:suppressLineNumbers w:val="0"/>
        <w:spacing w:before="0" w:beforeAutospacing="1" w:after="0" w:afterAutospacing="1"/>
        <w:ind w:leftChars="0"/>
        <w:rPr>
          <w:rFonts w:hint="default" w:ascii="Calibri" w:hAnsi="Calibri" w:cs="Calibri"/>
          <w:b w:val="0"/>
          <w:bCs w:val="0"/>
          <w:color w:val="auto"/>
          <w:lang w:val="en-US"/>
        </w:rPr>
      </w:pPr>
      <w:r>
        <w:rPr>
          <w:rFonts w:hint="default" w:ascii="Calibri" w:hAnsi="Calibri" w:cs="Calibri"/>
          <w:b w:val="0"/>
          <w:bCs w:val="0"/>
          <w:color w:val="auto"/>
          <w:lang w:val="en-US"/>
        </w:rPr>
        <w:t xml:space="preserve">- Possible electrical hazard: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8"/>
        <w:gridCol w:w="2680"/>
        <w:gridCol w:w="6091"/>
      </w:tblGrid>
      <w:tr w14:paraId="40DF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BEBEBE" w:themeFill="background1" w:themeFillShade="BF"/>
            <w:vAlign w:val="center"/>
          </w:tcPr>
          <w:p w14:paraId="25E077C7">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No.</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4E28A7C">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Electrical Hazard</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715F831">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Possible Cause</w:t>
            </w:r>
          </w:p>
        </w:tc>
      </w:tr>
      <w:tr w14:paraId="3C88E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C430B36">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B62B5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Electric Shock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26526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Direct contact with energized conductors or exposed electrical components</w:t>
            </w:r>
          </w:p>
        </w:tc>
      </w:tr>
      <w:tr w14:paraId="22637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0C609C1">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8C01B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Arc Flash / Electrical Arc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D2A61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Short circuit, accidental contact between conductors, or incorrect connection</w:t>
            </w:r>
          </w:p>
        </w:tc>
      </w:tr>
      <w:tr w14:paraId="25330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1BD0FC">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1E28B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Short Circuit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19038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Incorrect wiring, damaged insulation, loose connections, or conductive objects bridging conductors</w:t>
            </w:r>
          </w:p>
        </w:tc>
      </w:tr>
      <w:tr w14:paraId="7D949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781E982">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0A950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Overcurrent / Overload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74B46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Exceeding the rated current of a circuit, power supply, or electrical component</w:t>
            </w:r>
          </w:p>
        </w:tc>
      </w:tr>
      <w:tr w14:paraId="69083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5DAC029">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885F0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Incorrect Wiring / Polarity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283AD1">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Reversed polarity, incorrect terminal connections, or wiring errors</w:t>
            </w:r>
          </w:p>
        </w:tc>
      </w:tr>
      <w:tr w14:paraId="0E0CF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D6CDF2">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046C3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Unexpected Energization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DAE62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Equipment being powered during maintenance, modification, or troubleshooting</w:t>
            </w:r>
          </w:p>
        </w:tc>
      </w:tr>
      <w:tr w14:paraId="643CE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909523F">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81AD1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Stored Electrical Energy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FADEF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Capacitors or other components retaining electrical charge after power is disconnected</w:t>
            </w:r>
          </w:p>
        </w:tc>
      </w:tr>
      <w:tr w14:paraId="2AFDF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A4C6B19">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A595F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Damaged Cables / Insulation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D4CE6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Mechanical damage, excessive bending, aging, overheating, or chemical exposure</w:t>
            </w:r>
          </w:p>
        </w:tc>
      </w:tr>
      <w:tr w14:paraId="3912B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C03E64F">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5CF55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Improper Grounding / Earthing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F7489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Missing, disconnected, or inadequate protective earth connection</w:t>
            </w:r>
          </w:p>
        </w:tc>
      </w:tr>
      <w:tr w14:paraId="5A551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5E9A0E6">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45F1F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Water / Moisture Exposure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4F3DD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Liquid spills, wet hands, condensation, or damp working environments</w:t>
            </w:r>
          </w:p>
        </w:tc>
      </w:tr>
      <w:tr w14:paraId="0C82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144AF21">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B68DA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Incorrect Use of Measuring Instruments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865B0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Incorrect measurement mode, range, terminal, or connection</w:t>
            </w:r>
          </w:p>
        </w:tc>
      </w:tr>
      <w:tr w14:paraId="35B2E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FC33B6B">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2F2FB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Incorrect Multimeter Connection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F16AF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Connecting the multimeter to an energized circuit while using an inappropriate measurement mode</w:t>
            </w:r>
          </w:p>
        </w:tc>
      </w:tr>
      <w:tr w14:paraId="1B3D2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8D8EC3E">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1C765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Working on Energized Equipment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0C4E7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Performing installation, modification, maintenance, or troubleshooting while power is ON</w:t>
            </w:r>
          </w:p>
        </w:tc>
      </w:tr>
      <w:tr w14:paraId="6C280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6869C64">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1AD2C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Exposed Live Parts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CAA57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Removed covers, open electrical panels, exposed terminals, or incomplete assemblies</w:t>
            </w:r>
          </w:p>
        </w:tc>
      </w:tr>
      <w:tr w14:paraId="6CC0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3F42680">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F2B46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Electrical Fire / Overheating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3AA83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Overloaded circuits, short circuits, loose connections, or inadequate ventilation</w:t>
            </w:r>
          </w:p>
        </w:tc>
      </w:tr>
      <w:tr w14:paraId="142D6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0511938">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BA04F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Electrostatic Discharge (ESD)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366C51">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Accumulation and sudden discharge of static electricity</w:t>
            </w:r>
          </w:p>
        </w:tc>
      </w:tr>
      <w:tr w14:paraId="23A35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0158DE1">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D66C7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Incorrect Power Supply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893C5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Applying incorrect voltage, current, frequency, or power source</w:t>
            </w:r>
          </w:p>
        </w:tc>
      </w:tr>
      <w:tr w14:paraId="72CBC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AD9292B">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C15CC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Loose Electrical Connections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69620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Improperly tightened terminals, connectors, or wires</w:t>
            </w:r>
          </w:p>
        </w:tc>
      </w:tr>
      <w:tr w14:paraId="263B5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009203C">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19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57EA9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Improper / Temporary Electrical Systems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73E68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Improvised wiring, exposed connections, or use of non-standard components</w:t>
            </w:r>
          </w:p>
        </w:tc>
      </w:tr>
      <w:tr w14:paraId="60F59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3493102">
            <w:pPr>
              <w:keepNext w:val="0"/>
              <w:keepLines w:val="0"/>
              <w:widowControl/>
              <w:suppressLineNumbers w:val="0"/>
              <w:jc w:val="right"/>
              <w:rPr>
                <w:rFonts w:hint="default" w:ascii="Calibri" w:hAnsi="Calibri" w:cs="Calibri"/>
                <w:sz w:val="20"/>
                <w:szCs w:val="20"/>
              </w:rPr>
            </w:pPr>
            <w:r>
              <w:rPr>
                <w:rFonts w:hint="default" w:ascii="Calibri" w:hAnsi="Calibri" w:eastAsia="SimSun" w:cs="Calibri"/>
                <w:kern w:val="0"/>
                <w:sz w:val="20"/>
                <w:szCs w:val="20"/>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52CD8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Cable-Related Hazards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D4343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Improper cable routing, damaged cables, or cables placed across walkways</w:t>
            </w:r>
          </w:p>
        </w:tc>
      </w:tr>
    </w:tbl>
    <w:p w14:paraId="00000021">
      <w:pPr>
        <w:pStyle w:val="4"/>
        <w:keepNext w:val="0"/>
        <w:keepLines w:val="0"/>
        <w:numPr>
          <w:ilvl w:val="0"/>
          <w:numId w:val="1"/>
        </w:numPr>
        <w:spacing w:before="280"/>
        <w:ind w:left="0" w:leftChars="0" w:firstLine="0" w:firstLineChars="0"/>
        <w:rPr>
          <w:rFonts w:hint="default" w:ascii="Calibri" w:hAnsi="Calibri" w:cs="Calibri"/>
          <w:b/>
          <w:bCs/>
          <w:color w:val="000000"/>
          <w:sz w:val="24"/>
          <w:szCs w:val="24"/>
          <w:rtl w:val="0"/>
        </w:rPr>
      </w:pPr>
      <w:bookmarkStart w:id="2" w:name="_xdxk2maw63yv" w:colFirst="0" w:colLast="0"/>
      <w:bookmarkEnd w:id="2"/>
      <w:bookmarkStart w:id="3" w:name="_53txfebbu0c4" w:colFirst="0" w:colLast="0"/>
      <w:bookmarkEnd w:id="3"/>
      <w:r>
        <w:rPr>
          <w:rFonts w:hint="default" w:ascii="Calibri" w:hAnsi="Calibri" w:cs="Calibri"/>
          <w:b/>
          <w:bCs/>
          <w:color w:val="000000"/>
          <w:sz w:val="24"/>
          <w:szCs w:val="24"/>
          <w:rtl w:val="0"/>
        </w:rPr>
        <w:t xml:space="preserve">Mandatory </w:t>
      </w:r>
      <w:r>
        <w:rPr>
          <w:rFonts w:hint="default" w:ascii="Calibri" w:hAnsi="Calibri" w:cs="Calibri"/>
          <w:b/>
          <w:bCs/>
          <w:color w:val="000000"/>
          <w:sz w:val="24"/>
          <w:szCs w:val="24"/>
          <w:rtl w:val="0"/>
          <w:lang w:val="en-US"/>
        </w:rPr>
        <w:t xml:space="preserve">Operation </w:t>
      </w:r>
      <w:r>
        <w:rPr>
          <w:rFonts w:hint="default" w:ascii="Calibri" w:hAnsi="Calibri" w:cs="Calibri"/>
          <w:b/>
          <w:bCs/>
          <w:color w:val="000000"/>
          <w:sz w:val="24"/>
          <w:szCs w:val="24"/>
          <w:rtl w:val="0"/>
        </w:rPr>
        <w:t>Rules</w:t>
      </w:r>
    </w:p>
    <w:p w14:paraId="09DCA68A">
      <w:pPr>
        <w:numPr>
          <w:ilvl w:val="1"/>
          <w:numId w:val="1"/>
        </w:numPr>
        <w:ind w:left="0" w:leftChars="0" w:firstLine="0" w:firstLineChars="0"/>
        <w:rPr>
          <w:rFonts w:hint="default" w:ascii="Calibri" w:hAnsi="Calibri" w:cs="Calibri"/>
          <w:b/>
          <w:bCs/>
        </w:rPr>
      </w:pPr>
      <w:r>
        <w:rPr>
          <w:rFonts w:hint="default" w:ascii="Calibri" w:hAnsi="Calibri" w:cs="Calibri"/>
          <w:b/>
          <w:bCs/>
          <w:lang w:val="en-US"/>
        </w:rPr>
        <w:t>De-energized work</w:t>
      </w:r>
    </w:p>
    <w:p w14:paraId="00000022">
      <w:pPr>
        <w:spacing w:before="240" w:after="240"/>
        <w:ind w:left="0" w:firstLine="0"/>
        <w:rPr>
          <w:rFonts w:hint="default" w:ascii="Calibri" w:hAnsi="Calibri" w:cs="Calibri"/>
          <w:sz w:val="24"/>
          <w:szCs w:val="24"/>
          <w:rtl w:val="0"/>
        </w:rPr>
      </w:pPr>
      <w:r>
        <w:rPr>
          <w:rFonts w:hint="default" w:ascii="Calibri" w:hAnsi="Calibri" w:cs="Calibri"/>
          <w:b w:val="0"/>
          <w:bCs w:val="0"/>
          <w:sz w:val="24"/>
          <w:szCs w:val="24"/>
          <w:rtl w:val="0"/>
          <w:lang w:val="en-US"/>
        </w:rPr>
        <w:t xml:space="preserve">- </w:t>
      </w:r>
      <w:r>
        <w:rPr>
          <w:rFonts w:hint="default" w:ascii="Calibri" w:hAnsi="Calibri" w:cs="Calibri"/>
          <w:b w:val="0"/>
          <w:bCs w:val="0"/>
          <w:sz w:val="24"/>
          <w:szCs w:val="24"/>
          <w:rtl w:val="0"/>
        </w:rPr>
        <w:t>De-energized work is the default</w:t>
      </w:r>
      <w:r>
        <w:rPr>
          <w:rFonts w:hint="default" w:ascii="Calibri" w:hAnsi="Calibri" w:cs="Calibri"/>
          <w:b w:val="0"/>
          <w:bCs w:val="0"/>
          <w:sz w:val="24"/>
          <w:szCs w:val="24"/>
          <w:rtl w:val="0"/>
          <w:lang w:val="en-US"/>
        </w:rPr>
        <w:t xml:space="preserve"> for all SU</w:t>
      </w:r>
      <w:r>
        <w:rPr>
          <w:rFonts w:hint="default" w:ascii="Calibri" w:hAnsi="Calibri" w:cs="Calibri"/>
          <w:b/>
          <w:bCs/>
          <w:sz w:val="24"/>
          <w:szCs w:val="24"/>
          <w:rtl w:val="0"/>
        </w:rPr>
        <w:t>.</w:t>
      </w:r>
      <w:r>
        <w:rPr>
          <w:rFonts w:hint="default" w:ascii="Calibri" w:hAnsi="Calibri" w:cs="Calibri"/>
          <w:sz w:val="24"/>
          <w:szCs w:val="24"/>
          <w:rtl w:val="0"/>
        </w:rPr>
        <w:t xml:space="preserve"> </w:t>
      </w:r>
      <w:r>
        <w:rPr>
          <w:rFonts w:hint="default" w:ascii="Calibri" w:hAnsi="Calibri" w:cs="Calibri"/>
          <w:sz w:val="24"/>
          <w:szCs w:val="24"/>
          <w:rtl w:val="0"/>
        </w:rPr>
        <w:t>Work on exposed energized circuits is prohibited unless there is a documented justification and specific authorization from the PI/PR, based on the associated level of hazard.</w:t>
      </w:r>
      <w:r>
        <w:rPr>
          <w:rFonts w:hint="default" w:ascii="Calibri" w:hAnsi="Calibri" w:cs="Calibri"/>
          <w:sz w:val="24"/>
          <w:szCs w:val="24"/>
          <w:rtl w:val="0"/>
        </w:rPr>
        <w:br w:type="textWrapping"/>
      </w:r>
      <w:r>
        <w:rPr>
          <w:rFonts w:hint="default" w:ascii="Calibri" w:hAnsi="Calibri" w:cs="Calibri"/>
          <w:sz w:val="24"/>
          <w:szCs w:val="24"/>
          <w:rtl w:val="0"/>
        </w:rPr>
        <w:t>Energized work shall only be performed by trained and authorized personnel and under the conditions specified by the applicable SOP and risk assessment.</w:t>
      </w:r>
    </w:p>
    <w:p w14:paraId="1C0E9932">
      <w:pPr>
        <w:spacing w:before="240" w:after="240"/>
        <w:ind w:left="0" w:firstLine="0"/>
        <w:rPr>
          <w:rFonts w:hint="default" w:ascii="Calibri" w:hAnsi="Calibri" w:cs="Calibri"/>
          <w:b/>
          <w:bCs/>
          <w:sz w:val="24"/>
          <w:szCs w:val="24"/>
          <w:rtl w:val="0"/>
          <w:lang w:val="en-US"/>
        </w:rPr>
      </w:pPr>
      <w:r>
        <w:rPr>
          <w:rFonts w:hint="default" w:ascii="Calibri" w:hAnsi="Calibri" w:cs="Calibri"/>
          <w:b/>
          <w:bCs/>
          <w:sz w:val="24"/>
          <w:szCs w:val="24"/>
          <w:rtl w:val="0"/>
          <w:lang w:val="en-US"/>
        </w:rPr>
        <w:t>4.2 Electrical system design and assembly</w:t>
      </w:r>
    </w:p>
    <w:p w14:paraId="5761DB44">
      <w:pPr>
        <w:spacing w:before="240" w:after="240"/>
        <w:ind w:left="0" w:firstLine="0"/>
        <w:rPr>
          <w:rFonts w:hint="default" w:ascii="Calibri" w:hAnsi="Calibri" w:cs="Calibri"/>
          <w:sz w:val="24"/>
          <w:szCs w:val="24"/>
          <w:rtl w:val="0"/>
          <w:lang w:val="en-US"/>
        </w:rPr>
      </w:pPr>
      <w:r>
        <w:rPr>
          <w:rFonts w:hint="default" w:ascii="Calibri" w:hAnsi="Calibri" w:cs="Calibri"/>
          <w:sz w:val="24"/>
          <w:szCs w:val="24"/>
          <w:rtl w:val="0"/>
          <w:lang w:val="en-US"/>
        </w:rPr>
        <w:t>- Before assembling any electrical system, the complete system and circuit shall be documented using an appropriate circuit diagram or schematic.</w:t>
      </w:r>
    </w:p>
    <w:p w14:paraId="6681A2D6">
      <w:pPr>
        <w:spacing w:before="240" w:after="240"/>
        <w:ind w:left="0" w:firstLine="0"/>
        <w:rPr>
          <w:rFonts w:hint="default" w:ascii="Calibri" w:hAnsi="Calibri" w:cs="Calibri"/>
          <w:sz w:val="24"/>
          <w:szCs w:val="24"/>
          <w:rtl w:val="0"/>
          <w:lang w:val="en-US"/>
        </w:rPr>
      </w:pPr>
      <w:r>
        <w:rPr>
          <w:rFonts w:hint="default" w:ascii="Calibri" w:hAnsi="Calibri" w:cs="Calibri"/>
          <w:sz w:val="24"/>
          <w:szCs w:val="24"/>
          <w:rtl w:val="0"/>
          <w:lang w:val="en-US"/>
        </w:rPr>
        <w:t>The circuit diagram and proposed assembly shall be reviewed and confirmed by the direct supervisor before the system is energized or assembled.</w:t>
      </w:r>
    </w:p>
    <w:p w14:paraId="00000023">
      <w:pPr>
        <w:spacing w:before="240" w:after="240"/>
        <w:ind w:left="0" w:firstLine="0"/>
        <w:rPr>
          <w:rFonts w:hint="default" w:ascii="Calibri" w:hAnsi="Calibri" w:cs="Calibri"/>
          <w:sz w:val="24"/>
          <w:szCs w:val="24"/>
        </w:rPr>
      </w:pPr>
      <w:r>
        <w:rPr>
          <w:rFonts w:hint="default" w:ascii="Calibri" w:hAnsi="Calibri" w:cs="Calibri"/>
          <w:sz w:val="24"/>
          <w:szCs w:val="24"/>
          <w:rtl w:val="0"/>
          <w:lang w:val="en-US"/>
        </w:rPr>
        <w:t>Documentation for each electrical assembly shall clearly identify, where applicable:</w:t>
      </w:r>
    </w:p>
    <w:p w14:paraId="00000024">
      <w:pPr>
        <w:numPr>
          <w:ilvl w:val="0"/>
          <w:numId w:val="3"/>
        </w:numPr>
        <w:spacing w:before="240" w:after="0" w:afterAutospacing="0"/>
        <w:ind w:left="720" w:hanging="360"/>
        <w:rPr>
          <w:rFonts w:hint="default" w:ascii="Calibri" w:hAnsi="Calibri" w:cs="Calibri"/>
          <w:sz w:val="24"/>
          <w:szCs w:val="24"/>
        </w:rPr>
      </w:pPr>
      <w:r>
        <w:rPr>
          <w:rFonts w:hint="default" w:ascii="Calibri" w:hAnsi="Calibri" w:cs="Calibri"/>
          <w:sz w:val="24"/>
          <w:szCs w:val="24"/>
          <w:rtl w:val="0"/>
        </w:rPr>
        <w:t>master emergency disconnects</w:t>
      </w:r>
    </w:p>
    <w:p w14:paraId="00000025">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clearly labelled isolation switches</w:t>
      </w:r>
    </w:p>
    <w:p w14:paraId="00000026">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appropriate circuit protection</w:t>
      </w:r>
    </w:p>
    <w:p w14:paraId="00000027">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grounding/earthing</w:t>
      </w:r>
    </w:p>
    <w:p w14:paraId="00000028">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insulated terminals</w:t>
      </w:r>
    </w:p>
    <w:p w14:paraId="00000029">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guarded busbars</w:t>
      </w:r>
    </w:p>
    <w:p w14:paraId="0000002A">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emergency stops where appropriate</w:t>
      </w:r>
    </w:p>
    <w:p w14:paraId="0000002B">
      <w:pPr>
        <w:numPr>
          <w:ilvl w:val="0"/>
          <w:numId w:val="3"/>
        </w:numPr>
        <w:spacing w:before="0" w:beforeAutospacing="0" w:after="0" w:afterAutospacing="0"/>
        <w:ind w:left="720" w:hanging="360"/>
        <w:rPr>
          <w:rFonts w:hint="default" w:ascii="Calibri" w:hAnsi="Calibri" w:cs="Calibri"/>
          <w:sz w:val="24"/>
          <w:szCs w:val="24"/>
        </w:rPr>
      </w:pPr>
      <w:r>
        <w:rPr>
          <w:rFonts w:hint="default" w:ascii="Calibri" w:hAnsi="Calibri" w:cs="Calibri"/>
          <w:sz w:val="24"/>
          <w:szCs w:val="24"/>
          <w:rtl w:val="0"/>
        </w:rPr>
        <w:t>interlocks on experimental equipment</w:t>
      </w:r>
    </w:p>
    <w:p w14:paraId="0000002C">
      <w:pPr>
        <w:numPr>
          <w:ilvl w:val="0"/>
          <w:numId w:val="3"/>
        </w:numPr>
        <w:spacing w:before="0" w:beforeAutospacing="0" w:after="240"/>
        <w:ind w:left="720" w:hanging="360"/>
        <w:rPr>
          <w:rFonts w:hint="default" w:ascii="Calibri" w:hAnsi="Calibri" w:cs="Calibri"/>
          <w:sz w:val="24"/>
          <w:szCs w:val="24"/>
        </w:rPr>
      </w:pPr>
      <w:r>
        <w:rPr>
          <w:rFonts w:hint="default" w:ascii="Calibri" w:hAnsi="Calibri" w:cs="Calibri"/>
          <w:sz w:val="24"/>
          <w:szCs w:val="24"/>
          <w:rtl w:val="0"/>
        </w:rPr>
        <w:t>current-limited supplies during development</w:t>
      </w:r>
    </w:p>
    <w:p w14:paraId="2CFAB2F9">
      <w:pPr>
        <w:numPr>
          <w:numId w:val="0"/>
        </w:numPr>
        <w:spacing w:before="0" w:beforeAutospacing="0" w:after="240"/>
        <w:rPr>
          <w:rFonts w:hint="default" w:ascii="Calibri" w:hAnsi="Calibri" w:cs="Calibri"/>
          <w:b/>
          <w:bCs/>
          <w:sz w:val="24"/>
          <w:szCs w:val="24"/>
          <w:lang w:val="en-US"/>
        </w:rPr>
      </w:pPr>
      <w:r>
        <w:rPr>
          <w:rFonts w:hint="default" w:ascii="Calibri" w:hAnsi="Calibri" w:cs="Calibri"/>
          <w:b/>
          <w:bCs/>
          <w:sz w:val="24"/>
          <w:szCs w:val="24"/>
          <w:rtl w:val="0"/>
          <w:lang w:val="en-US"/>
        </w:rPr>
        <w:t>4.3 Electrical cabinets and enclosure</w:t>
      </w:r>
    </w:p>
    <w:p w14:paraId="684FAA9B">
      <w:pPr>
        <w:spacing w:before="240" w:after="240"/>
        <w:jc w:val="left"/>
        <w:rPr>
          <w:rFonts w:hint="default" w:ascii="Calibri" w:hAnsi="Calibri" w:eastAsia="SimSun" w:cs="Calibri"/>
          <w:sz w:val="24"/>
          <w:szCs w:val="24"/>
        </w:rPr>
      </w:pPr>
      <w:r>
        <w:rPr>
          <w:rFonts w:hint="default" w:ascii="Calibri" w:hAnsi="Calibri" w:eastAsia="SimSun" w:cs="Calibri"/>
          <w:sz w:val="24"/>
          <w:szCs w:val="24"/>
          <w:lang w:val="en-US"/>
        </w:rPr>
        <w:t xml:space="preserve">- </w:t>
      </w:r>
      <w:r>
        <w:rPr>
          <w:rFonts w:hint="default" w:ascii="Calibri" w:hAnsi="Calibri" w:eastAsia="SimSun" w:cs="Calibri"/>
          <w:sz w:val="24"/>
          <w:szCs w:val="24"/>
        </w:rPr>
        <w:t>Electrical cabinets and protective enclosures shall remain closed during normal operation.</w:t>
      </w:r>
    </w:p>
    <w:p w14:paraId="38722D82">
      <w:pPr>
        <w:spacing w:before="240" w:after="240"/>
        <w:jc w:val="left"/>
        <w:rPr>
          <w:rFonts w:hint="default" w:ascii="Calibri" w:hAnsi="Calibri" w:eastAsia="SimSun" w:cs="Calibri"/>
          <w:sz w:val="24"/>
          <w:szCs w:val="24"/>
        </w:rPr>
      </w:pPr>
      <w:r>
        <w:rPr>
          <w:rFonts w:hint="default" w:ascii="Calibri" w:hAnsi="Calibri" w:eastAsia="SimSun" w:cs="Calibri"/>
          <w:sz w:val="24"/>
          <w:szCs w:val="24"/>
        </w:rPr>
        <w:t>All electrical cabinets containing hazardous or high-voltage components shall be clearly labelled with an appropriate electrical hazard warning sign.</w:t>
      </w:r>
    </w:p>
    <w:p w14:paraId="0272C6A2">
      <w:pPr>
        <w:spacing w:before="240" w:after="240"/>
        <w:jc w:val="center"/>
        <w:rPr>
          <w:rFonts w:hint="default" w:ascii="Calibri" w:hAnsi="Calibri" w:eastAsia="SimSun" w:cs="Calibri"/>
          <w:sz w:val="24"/>
          <w:szCs w:val="24"/>
        </w:rPr>
      </w:pPr>
      <w:r>
        <w:rPr>
          <w:rFonts w:hint="default" w:ascii="Calibri" w:hAnsi="Calibri" w:eastAsia="SimSun" w:cs="Calibri"/>
          <w:sz w:val="24"/>
          <w:szCs w:val="24"/>
        </w:rPr>
        <w:drawing>
          <wp:inline distT="0" distB="0" distL="114300" distR="114300">
            <wp:extent cx="2835910" cy="2835910"/>
            <wp:effectExtent l="0" t="0" r="254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835910" cy="2835910"/>
                    </a:xfrm>
                    <a:prstGeom prst="rect">
                      <a:avLst/>
                    </a:prstGeom>
                    <a:noFill/>
                    <a:ln w="9525">
                      <a:noFill/>
                    </a:ln>
                  </pic:spPr>
                </pic:pic>
              </a:graphicData>
            </a:graphic>
          </wp:inline>
        </w:drawing>
      </w:r>
    </w:p>
    <w:p w14:paraId="5181B8D5">
      <w:pPr>
        <w:spacing w:before="240" w:after="240"/>
        <w:jc w:val="center"/>
        <w:rPr>
          <w:rFonts w:hint="default" w:ascii="Calibri" w:hAnsi="Calibri" w:eastAsia="SimSun" w:cs="Calibri"/>
          <w:i/>
          <w:iCs/>
          <w:sz w:val="16"/>
          <w:szCs w:val="16"/>
          <w:rtl w:val="0"/>
          <w:lang w:val="en-US"/>
        </w:rPr>
      </w:pPr>
      <w:r>
        <w:rPr>
          <w:rFonts w:hint="default" w:ascii="Calibri" w:hAnsi="Calibri" w:eastAsia="SimSun" w:cs="Calibri"/>
          <w:i/>
          <w:iCs/>
          <w:sz w:val="16"/>
          <w:szCs w:val="16"/>
          <w:rtl w:val="0"/>
          <w:lang w:val="en-US"/>
        </w:rPr>
        <w:t>Fig 1: Warning sign for high electrical voltage</w:t>
      </w:r>
    </w:p>
    <w:p w14:paraId="2599F039">
      <w:pPr>
        <w:spacing w:before="240" w:after="240"/>
        <w:jc w:val="both"/>
        <w:rPr>
          <w:rFonts w:hint="default" w:ascii="Calibri" w:hAnsi="Calibri" w:eastAsia="SimSun" w:cs="Calibri"/>
          <w:i w:val="0"/>
          <w:iCs w:val="0"/>
          <w:sz w:val="24"/>
          <w:szCs w:val="24"/>
          <w:rtl w:val="0"/>
          <w:lang w:val="en-US"/>
        </w:rPr>
      </w:pPr>
      <w:r>
        <w:rPr>
          <w:rFonts w:hint="default" w:ascii="Calibri" w:hAnsi="Calibri" w:eastAsia="SimSun" w:cs="Calibri"/>
          <w:i w:val="0"/>
          <w:iCs w:val="0"/>
          <w:sz w:val="24"/>
          <w:szCs w:val="24"/>
          <w:rtl w:val="0"/>
          <w:lang w:val="en-US"/>
        </w:rPr>
        <w:t>- Access to electrical cabinets containing exposed electrical components shall be restricted to trained and authorized personnel.</w:t>
      </w:r>
    </w:p>
    <w:p w14:paraId="69B29BB7">
      <w:pPr>
        <w:spacing w:before="240" w:after="240"/>
        <w:jc w:val="both"/>
        <w:rPr>
          <w:rFonts w:hint="default" w:ascii="Calibri" w:hAnsi="Calibri" w:eastAsia="SimSun" w:cs="Calibri"/>
          <w:b/>
          <w:bCs/>
          <w:i w:val="0"/>
          <w:iCs w:val="0"/>
          <w:sz w:val="24"/>
          <w:szCs w:val="24"/>
          <w:rtl w:val="0"/>
          <w:lang w:val="en-US"/>
        </w:rPr>
      </w:pPr>
      <w:r>
        <w:rPr>
          <w:rFonts w:hint="default" w:ascii="Calibri" w:hAnsi="Calibri" w:eastAsia="SimSun" w:cs="Calibri"/>
          <w:b/>
          <w:bCs/>
          <w:i w:val="0"/>
          <w:iCs w:val="0"/>
          <w:sz w:val="24"/>
          <w:szCs w:val="24"/>
          <w:rtl w:val="0"/>
          <w:lang w:val="en-US"/>
        </w:rPr>
        <w:t>4.4 Experimental Equipments</w:t>
      </w:r>
    </w:p>
    <w:p w14:paraId="401EC3E6">
      <w:pPr>
        <w:spacing w:before="240" w:after="240"/>
        <w:rPr>
          <w:rFonts w:hint="default" w:ascii="Calibri" w:hAnsi="Calibri" w:cs="Calibri"/>
          <w:sz w:val="24"/>
          <w:szCs w:val="24"/>
          <w:rtl w:val="0"/>
          <w:lang w:val="en-US"/>
        </w:rPr>
      </w:pPr>
      <w:r>
        <w:rPr>
          <w:rFonts w:hint="default" w:ascii="Calibri" w:hAnsi="Calibri" w:cs="Calibri"/>
          <w:sz w:val="24"/>
          <w:szCs w:val="24"/>
          <w:rtl w:val="0"/>
          <w:lang w:val="en-US"/>
        </w:rPr>
        <w:t xml:space="preserve">- Any equipment that has been substantially modified from its original configuration must have appropriate documentation describing the procedures for disassembly, inspection, and reassembly. </w:t>
      </w:r>
    </w:p>
    <w:p w14:paraId="3DA15049">
      <w:pPr>
        <w:spacing w:before="240" w:after="240"/>
        <w:rPr>
          <w:rFonts w:hint="default" w:ascii="Calibri" w:hAnsi="Calibri" w:cs="Calibri"/>
          <w:sz w:val="24"/>
          <w:szCs w:val="24"/>
          <w:rtl w:val="0"/>
          <w:lang w:val="en-US"/>
        </w:rPr>
      </w:pPr>
      <w:r>
        <w:rPr>
          <w:rFonts w:hint="default" w:ascii="Calibri" w:hAnsi="Calibri" w:cs="Calibri"/>
          <w:sz w:val="24"/>
          <w:szCs w:val="24"/>
          <w:rtl w:val="0"/>
          <w:lang w:val="en-US"/>
        </w:rPr>
        <w:t>- An inspection schedule shall be established by the responsible research team based on the equipment's design, usage, and associated risks.</w:t>
      </w:r>
    </w:p>
    <w:p w14:paraId="6DB30A1A">
      <w:pPr>
        <w:spacing w:before="240" w:after="240"/>
        <w:rPr>
          <w:rFonts w:hint="default" w:ascii="Calibri" w:hAnsi="Calibri" w:cs="Calibri"/>
          <w:sz w:val="24"/>
          <w:szCs w:val="24"/>
          <w:rtl w:val="0"/>
          <w:lang w:val="en-US"/>
        </w:rPr>
      </w:pPr>
      <w:r>
        <w:rPr>
          <w:rFonts w:hint="default" w:ascii="Calibri" w:hAnsi="Calibri" w:cs="Calibri"/>
          <w:sz w:val="24"/>
          <w:szCs w:val="24"/>
          <w:rtl w:val="0"/>
          <w:lang w:val="en-US"/>
        </w:rPr>
        <w:t>- The required inspection interval shall be clearly indicated on a label attached to the equipment. An inspection report shall be completed at each scheduled inspection and verified by an authorized person. Equipment shall not be returned to service if an inspection identifies a safety-critical defect until the defect has been properly addressed and the equipment has been approved for use.</w:t>
      </w:r>
    </w:p>
    <w:p w14:paraId="1872355A">
      <w:pPr>
        <w:spacing w:before="240" w:after="240"/>
        <w:rPr>
          <w:rFonts w:hint="default" w:ascii="Calibri" w:hAnsi="Calibri" w:cs="Calibri"/>
          <w:b/>
          <w:bCs/>
          <w:sz w:val="24"/>
          <w:szCs w:val="24"/>
          <w:rtl w:val="0"/>
          <w:lang w:val="en-US"/>
        </w:rPr>
      </w:pPr>
      <w:r>
        <w:rPr>
          <w:rFonts w:hint="default" w:ascii="Calibri" w:hAnsi="Calibri" w:cs="Calibri"/>
          <w:b/>
          <w:bCs/>
          <w:sz w:val="24"/>
          <w:szCs w:val="24"/>
          <w:rtl w:val="0"/>
          <w:lang w:val="en-US"/>
        </w:rPr>
        <w:t>4.5 Lock out/Tag out Procedure (LOTO) and Maintenance</w:t>
      </w:r>
    </w:p>
    <w:p w14:paraId="2A02BF6D">
      <w:pPr>
        <w:rPr>
          <w:rFonts w:hint="default" w:ascii="Calibri" w:hAnsi="Calibri" w:cs="Calibri"/>
          <w:sz w:val="24"/>
          <w:szCs w:val="24"/>
        </w:rPr>
      </w:pPr>
      <w:r>
        <w:rPr>
          <w:rFonts w:hint="default" w:ascii="Calibri" w:hAnsi="Calibri" w:cs="Calibri"/>
          <w:sz w:val="24"/>
          <w:szCs w:val="24"/>
          <w:lang w:val="en-US"/>
        </w:rPr>
        <w:t xml:space="preserve">- </w:t>
      </w:r>
      <w:r>
        <w:rPr>
          <w:rFonts w:hint="default" w:ascii="Calibri" w:hAnsi="Calibri" w:cs="Calibri"/>
          <w:sz w:val="24"/>
          <w:szCs w:val="24"/>
        </w:rPr>
        <w:t>A Lockout/Tagout (LOTO) procedure shall be implemented whenever maintenance, inspection, modification, or repair requires access to equipment with exposed electrical components or other hazardous energy sources.</w:t>
      </w:r>
    </w:p>
    <w:p w14:paraId="2C066470">
      <w:pPr>
        <w:rPr>
          <w:rFonts w:hint="default" w:ascii="Calibri" w:hAnsi="Calibri" w:cs="Calibri"/>
          <w:sz w:val="24"/>
          <w:szCs w:val="24"/>
        </w:rPr>
      </w:pPr>
    </w:p>
    <w:p w14:paraId="063832DF">
      <w:pPr>
        <w:rPr>
          <w:rFonts w:hint="default" w:ascii="Calibri" w:hAnsi="Calibri" w:cs="Calibri"/>
          <w:sz w:val="24"/>
          <w:szCs w:val="24"/>
        </w:rPr>
      </w:pPr>
      <w:r>
        <w:rPr>
          <w:rFonts w:hint="default" w:ascii="Calibri" w:hAnsi="Calibri" w:cs="Calibri"/>
          <w:sz w:val="24"/>
          <w:szCs w:val="24"/>
          <w:lang w:val="en-US"/>
        </w:rPr>
        <w:t xml:space="preserve">- </w:t>
      </w:r>
      <w:r>
        <w:rPr>
          <w:rFonts w:hint="default" w:ascii="Calibri" w:hAnsi="Calibri" w:cs="Calibri"/>
          <w:sz w:val="24"/>
          <w:szCs w:val="24"/>
        </w:rPr>
        <w:t>The equipment shall be isolated from all applicable energy sources before work begins, and the absence of hazardous energy shall be verified before personnel access the equipment.</w:t>
      </w:r>
    </w:p>
    <w:p w14:paraId="40F50534">
      <w:pPr>
        <w:rPr>
          <w:rFonts w:hint="default" w:ascii="Calibri" w:hAnsi="Calibri" w:cs="Calibri"/>
          <w:sz w:val="24"/>
          <w:szCs w:val="24"/>
        </w:rPr>
      </w:pPr>
    </w:p>
    <w:p w14:paraId="764C1556">
      <w:pPr>
        <w:rPr>
          <w:rFonts w:hint="default" w:ascii="Calibri" w:hAnsi="Calibri" w:cs="Calibri"/>
          <w:sz w:val="24"/>
          <w:szCs w:val="24"/>
        </w:rPr>
      </w:pPr>
      <w:r>
        <w:rPr>
          <w:rFonts w:hint="default" w:ascii="Calibri" w:hAnsi="Calibri" w:cs="Calibri"/>
          <w:sz w:val="24"/>
          <w:szCs w:val="24"/>
          <w:lang w:val="en-US"/>
        </w:rPr>
        <w:t xml:space="preserve">- </w:t>
      </w:r>
      <w:r>
        <w:rPr>
          <w:rFonts w:hint="default" w:ascii="Calibri" w:hAnsi="Calibri" w:cs="Calibri"/>
          <w:sz w:val="24"/>
          <w:szCs w:val="24"/>
        </w:rPr>
        <w:t>LOTO procedures shall be performed in accordance with the applicable laboratory safety procedure and risk assessment.</w:t>
      </w:r>
    </w:p>
    <w:p w14:paraId="00000030">
      <w:pPr>
        <w:rPr>
          <w:rFonts w:hint="default" w:ascii="Calibri" w:hAnsi="Calibri" w:cs="Calibri"/>
          <w:sz w:val="24"/>
          <w:szCs w:val="24"/>
        </w:rPr>
      </w:pPr>
      <w:r>
        <w:rPr>
          <w:rFonts w:hint="default" w:ascii="Calibri" w:hAnsi="Calibri" w:cs="Calibri"/>
          <w:sz w:val="24"/>
          <w:szCs w:val="24"/>
        </w:rPr>
        <w:t>At least two trained and authorized personnel shall be present during maintenance or other high-risk work involving exposed electrical components, particularly where immediate assistance may be required in the event of an emergency.</w:t>
      </w:r>
    </w:p>
    <w:p w14:paraId="0000003E">
      <w:pPr>
        <w:pStyle w:val="4"/>
        <w:keepNext w:val="0"/>
        <w:keepLines w:val="0"/>
        <w:numPr>
          <w:ilvl w:val="0"/>
          <w:numId w:val="1"/>
        </w:numPr>
        <w:spacing w:before="280"/>
        <w:ind w:left="0" w:leftChars="0" w:firstLine="0" w:firstLineChars="0"/>
        <w:rPr>
          <w:rFonts w:hint="default" w:ascii="Calibri" w:hAnsi="Calibri" w:cs="Calibri"/>
          <w:b/>
          <w:bCs/>
          <w:color w:val="000000"/>
          <w:sz w:val="24"/>
          <w:szCs w:val="24"/>
          <w:rtl w:val="0"/>
        </w:rPr>
      </w:pPr>
      <w:bookmarkStart w:id="4" w:name="_ncjnv7nl989r" w:colFirst="0" w:colLast="0"/>
      <w:bookmarkEnd w:id="4"/>
      <w:bookmarkStart w:id="5" w:name="_tgi6f8ijggbj" w:colFirst="0" w:colLast="0"/>
      <w:bookmarkEnd w:id="5"/>
      <w:bookmarkStart w:id="6" w:name="_29enab106shh" w:colFirst="0" w:colLast="0"/>
      <w:bookmarkEnd w:id="6"/>
      <w:r>
        <w:rPr>
          <w:rFonts w:hint="default" w:ascii="Calibri" w:hAnsi="Calibri" w:cs="Calibri"/>
          <w:b/>
          <w:bCs/>
          <w:color w:val="000000"/>
          <w:sz w:val="24"/>
          <w:szCs w:val="24"/>
          <w:rtl w:val="0"/>
        </w:rPr>
        <w:t>Emergency Procedure</w:t>
      </w:r>
    </w:p>
    <w:p w14:paraId="5A2749C5">
      <w:pPr>
        <w:numPr>
          <w:ilvl w:val="1"/>
          <w:numId w:val="1"/>
        </w:numPr>
        <w:ind w:left="0" w:leftChars="0" w:firstLine="0" w:firstLineChars="0"/>
        <w:rPr>
          <w:rFonts w:hint="default" w:ascii="Calibri" w:hAnsi="Calibri" w:cs="Calibri"/>
          <w:b/>
          <w:bCs/>
        </w:rPr>
      </w:pPr>
      <w:r>
        <w:rPr>
          <w:rFonts w:hint="default" w:ascii="Calibri" w:hAnsi="Calibri" w:cs="Calibri"/>
          <w:b/>
          <w:bCs/>
          <w:lang w:val="en-US"/>
        </w:rPr>
        <w:t>General emergency response</w:t>
      </w:r>
    </w:p>
    <w:p w14:paraId="1E7C6696">
      <w:pPr>
        <w:spacing w:before="240" w:after="240"/>
        <w:rPr>
          <w:rFonts w:hint="default" w:ascii="Calibri" w:hAnsi="Calibri" w:cs="Calibri"/>
          <w:b w:val="0"/>
          <w:bCs w:val="0"/>
          <w:sz w:val="24"/>
          <w:szCs w:val="24"/>
          <w:rtl w:val="0"/>
          <w:lang w:val="en-US"/>
        </w:rPr>
      </w:pPr>
      <w:r>
        <w:rPr>
          <w:rFonts w:hint="default" w:ascii="Calibri" w:hAnsi="Calibri" w:cs="Calibri"/>
          <w:b w:val="0"/>
          <w:bCs w:val="0"/>
          <w:sz w:val="24"/>
          <w:szCs w:val="24"/>
          <w:rtl w:val="0"/>
          <w:lang w:val="en-US"/>
        </w:rPr>
        <w:t xml:space="preserve">- </w:t>
      </w:r>
      <w:r>
        <w:rPr>
          <w:rFonts w:hint="default" w:ascii="Calibri" w:hAnsi="Calibri" w:cs="Calibri"/>
          <w:b w:val="0"/>
          <w:bCs w:val="0"/>
          <w:sz w:val="24"/>
          <w:szCs w:val="24"/>
          <w:rtl w:val="0"/>
        </w:rPr>
        <w:t>In the event of an electrical accident or suspected electrical hazard</w:t>
      </w:r>
      <w:r>
        <w:rPr>
          <w:rFonts w:hint="default" w:ascii="Calibri" w:hAnsi="Calibri" w:cs="Calibri"/>
          <w:b w:val="0"/>
          <w:bCs w:val="0"/>
          <w:sz w:val="24"/>
          <w:szCs w:val="24"/>
          <w:rtl w:val="0"/>
          <w:lang w:val="en-US"/>
        </w:rPr>
        <w:t xml:space="preserve">, please follow these steps: </w:t>
      </w:r>
    </w:p>
    <w:p w14:paraId="2B6CDFDB">
      <w:pPr>
        <w:numPr>
          <w:ilvl w:val="0"/>
          <w:numId w:val="4"/>
        </w:numPr>
        <w:spacing w:before="240" w:after="240"/>
        <w:rPr>
          <w:rFonts w:hint="default" w:ascii="Calibri" w:hAnsi="Calibri" w:cs="Calibri"/>
          <w:b w:val="0"/>
          <w:bCs w:val="0"/>
          <w:sz w:val="24"/>
          <w:szCs w:val="24"/>
          <w:rtl w:val="0"/>
        </w:rPr>
      </w:pPr>
      <w:r>
        <w:rPr>
          <w:rFonts w:hint="default" w:ascii="Calibri" w:hAnsi="Calibri" w:cs="Calibri"/>
          <w:b w:val="0"/>
          <w:bCs w:val="0"/>
          <w:sz w:val="24"/>
          <w:szCs w:val="24"/>
          <w:rtl w:val="0"/>
        </w:rPr>
        <w:t>Stop work immediately and warn others in the area.</w:t>
      </w:r>
      <w:r>
        <w:rPr>
          <w:rFonts w:hint="default" w:ascii="Calibri" w:hAnsi="Calibri" w:cs="Calibri"/>
          <w:b w:val="0"/>
          <w:bCs w:val="0"/>
          <w:sz w:val="24"/>
          <w:szCs w:val="24"/>
          <w:rtl w:val="0"/>
          <w:lang w:val="en-US"/>
        </w:rPr>
        <w:t xml:space="preserve"> </w:t>
      </w:r>
      <w:r>
        <w:rPr>
          <w:rFonts w:hint="default" w:ascii="Calibri" w:hAnsi="Calibri" w:cs="Calibri"/>
          <w:b w:val="0"/>
          <w:bCs w:val="0"/>
          <w:sz w:val="24"/>
          <w:szCs w:val="24"/>
          <w:rtl w:val="0"/>
        </w:rPr>
        <w:t xml:space="preserve">Do not touch the affected person or electrical equipment if the system may still be </w:t>
      </w:r>
      <w:r>
        <w:rPr>
          <w:rFonts w:hint="default" w:ascii="Calibri" w:hAnsi="Calibri" w:cs="Calibri"/>
          <w:b w:val="0"/>
          <w:bCs w:val="0"/>
          <w:sz w:val="24"/>
          <w:szCs w:val="24"/>
          <w:rtl w:val="0"/>
          <w:lang w:val="en-US"/>
        </w:rPr>
        <w:t>e</w:t>
      </w:r>
      <w:r>
        <w:rPr>
          <w:rFonts w:hint="default" w:ascii="Calibri" w:hAnsi="Calibri" w:cs="Calibri"/>
          <w:b w:val="0"/>
          <w:bCs w:val="0"/>
          <w:sz w:val="24"/>
          <w:szCs w:val="24"/>
          <w:rtl w:val="0"/>
        </w:rPr>
        <w:t>nergized.</w:t>
      </w:r>
    </w:p>
    <w:p w14:paraId="073857DF">
      <w:pPr>
        <w:numPr>
          <w:ilvl w:val="0"/>
          <w:numId w:val="4"/>
        </w:numPr>
        <w:spacing w:before="240" w:after="240"/>
        <w:ind w:left="0" w:leftChars="0" w:firstLine="0" w:firstLineChars="0"/>
        <w:rPr>
          <w:rFonts w:hint="default" w:ascii="Calibri" w:hAnsi="Calibri" w:cs="Calibri"/>
          <w:b w:val="0"/>
          <w:bCs w:val="0"/>
          <w:sz w:val="24"/>
          <w:szCs w:val="24"/>
          <w:rtl w:val="0"/>
        </w:rPr>
      </w:pPr>
      <w:r>
        <w:rPr>
          <w:rFonts w:hint="default" w:ascii="Calibri" w:hAnsi="Calibri" w:cs="Calibri"/>
          <w:b w:val="0"/>
          <w:bCs w:val="0"/>
          <w:sz w:val="24"/>
          <w:szCs w:val="24"/>
          <w:rtl w:val="0"/>
        </w:rPr>
        <w:t>Disconnect or isolate the electrical supply using the nearest safe emergency disconnect, isolation switch, or main power switch, if this can be done without exposing personnel to additional risk.</w:t>
      </w:r>
    </w:p>
    <w:p w14:paraId="67A2DE38">
      <w:pPr>
        <w:numPr>
          <w:ilvl w:val="0"/>
          <w:numId w:val="4"/>
        </w:numPr>
        <w:spacing w:before="240" w:after="240"/>
        <w:ind w:left="0" w:leftChars="0" w:firstLine="0" w:firstLineChars="0"/>
        <w:rPr>
          <w:rFonts w:hint="default" w:ascii="Calibri" w:hAnsi="Calibri" w:cs="Calibri"/>
          <w:b w:val="0"/>
          <w:bCs w:val="0"/>
          <w:sz w:val="24"/>
          <w:szCs w:val="24"/>
          <w:rtl w:val="0"/>
        </w:rPr>
      </w:pPr>
      <w:r>
        <w:rPr>
          <w:rFonts w:hint="default" w:ascii="Calibri" w:hAnsi="Calibri" w:cs="Calibri"/>
          <w:b w:val="0"/>
          <w:bCs w:val="0"/>
          <w:sz w:val="24"/>
          <w:szCs w:val="24"/>
          <w:rtl w:val="0"/>
        </w:rPr>
        <w:t>Notify the responsible laboratory personnel immediately.</w:t>
      </w:r>
    </w:p>
    <w:p w14:paraId="6D39ADB2">
      <w:pPr>
        <w:numPr>
          <w:ilvl w:val="0"/>
          <w:numId w:val="4"/>
        </w:numPr>
        <w:spacing w:before="240" w:after="240"/>
        <w:ind w:left="0" w:leftChars="0" w:firstLine="0" w:firstLineChars="0"/>
        <w:rPr>
          <w:rFonts w:hint="default" w:ascii="Calibri" w:hAnsi="Calibri" w:cs="Calibri"/>
          <w:b w:val="0"/>
          <w:bCs w:val="0"/>
          <w:sz w:val="24"/>
          <w:szCs w:val="24"/>
          <w:rtl w:val="0"/>
        </w:rPr>
      </w:pPr>
      <w:r>
        <w:rPr>
          <w:rFonts w:hint="default" w:ascii="Calibri" w:hAnsi="Calibri" w:cs="Calibri"/>
          <w:b w:val="0"/>
          <w:bCs w:val="0"/>
          <w:sz w:val="24"/>
          <w:szCs w:val="24"/>
          <w:rtl w:val="0"/>
        </w:rPr>
        <w:t>If the situation presents an immediate threat to life, fire, smoke, severe injury, or uncontrolled electrical energy, activate the laboratory emergency response and contact the appropriate emergency services.</w:t>
      </w:r>
    </w:p>
    <w:p w14:paraId="45919A55">
      <w:pPr>
        <w:numPr>
          <w:ilvl w:val="0"/>
          <w:numId w:val="4"/>
        </w:numPr>
        <w:spacing w:before="240" w:after="240"/>
        <w:ind w:left="0" w:leftChars="0" w:firstLine="0" w:firstLineChars="0"/>
        <w:rPr>
          <w:rFonts w:hint="default" w:ascii="Calibri" w:hAnsi="Calibri" w:cs="Calibri"/>
          <w:b w:val="0"/>
          <w:bCs w:val="0"/>
          <w:sz w:val="24"/>
          <w:szCs w:val="24"/>
          <w:rtl w:val="0"/>
        </w:rPr>
      </w:pPr>
      <w:r>
        <w:rPr>
          <w:rFonts w:hint="default" w:ascii="Calibri" w:hAnsi="Calibri" w:cs="Calibri"/>
          <w:b w:val="0"/>
          <w:bCs w:val="0"/>
          <w:sz w:val="24"/>
          <w:szCs w:val="24"/>
          <w:rtl w:val="0"/>
        </w:rPr>
        <w:t>Do not resume work or re-energize the equipment until the hazard has been assessed and the equipment has been declared safe by an authorized person.</w:t>
      </w:r>
    </w:p>
    <w:p w14:paraId="0386C87C">
      <w:pPr>
        <w:numPr>
          <w:numId w:val="0"/>
        </w:numPr>
        <w:spacing w:before="240" w:after="240" w:line="276" w:lineRule="auto"/>
        <w:rPr>
          <w:rFonts w:hint="default" w:ascii="Calibri" w:hAnsi="Calibri" w:cs="Calibri"/>
          <w:b w:val="0"/>
          <w:bCs w:val="0"/>
          <w:sz w:val="24"/>
          <w:szCs w:val="24"/>
          <w:rtl w:val="0"/>
          <w:lang w:val="en-US"/>
        </w:rPr>
      </w:pPr>
      <w:r>
        <w:rPr>
          <w:rFonts w:hint="default" w:ascii="Calibri" w:hAnsi="Calibri" w:cs="Calibri"/>
          <w:b w:val="0"/>
          <w:bCs w:val="0"/>
          <w:sz w:val="24"/>
          <w:szCs w:val="24"/>
          <w:rtl w:val="0"/>
          <w:lang w:val="en-US"/>
        </w:rPr>
        <w:t>For specific safety hazard, please use the following links as training before any work is carried out:</w:t>
      </w:r>
      <w:r>
        <w:rPr>
          <w:rFonts w:hint="default" w:ascii="Calibri" w:hAnsi="Calibri" w:cs="Calibri"/>
          <w:b w:val="0"/>
          <w:bCs w:val="0"/>
          <w:sz w:val="24"/>
          <w:szCs w:val="24"/>
          <w:rtl w:val="0"/>
          <w:lang w:val="en-US"/>
        </w:rPr>
        <w:br w:type="textWrapping"/>
      </w:r>
      <w:r>
        <w:rPr>
          <w:rFonts w:hint="default" w:ascii="Calibri" w:hAnsi="Calibri" w:cs="Calibri"/>
          <w:b w:val="0"/>
          <w:bCs w:val="0"/>
          <w:sz w:val="24"/>
          <w:szCs w:val="24"/>
          <w:lang w:val="en-US"/>
        </w:rPr>
        <w:fldChar w:fldCharType="begin"/>
      </w:r>
      <w:r>
        <w:rPr>
          <w:rFonts w:hint="default" w:ascii="Calibri" w:hAnsi="Calibri" w:cs="Calibri"/>
          <w:b w:val="0"/>
          <w:bCs w:val="0"/>
          <w:sz w:val="24"/>
          <w:szCs w:val="24"/>
          <w:lang w:val="en-US"/>
        </w:rPr>
        <w:instrText xml:space="preserve"> HYPERLINK "https://www.youtube.com/watch?v=Z_AC8dc0hJc" </w:instrText>
      </w:r>
      <w:r>
        <w:rPr>
          <w:rFonts w:hint="default" w:ascii="Calibri" w:hAnsi="Calibri" w:cs="Calibri"/>
          <w:b w:val="0"/>
          <w:bCs w:val="0"/>
          <w:sz w:val="24"/>
          <w:szCs w:val="24"/>
          <w:lang w:val="en-US"/>
        </w:rPr>
        <w:fldChar w:fldCharType="separate"/>
      </w:r>
      <w:r>
        <w:rPr>
          <w:rStyle w:val="10"/>
          <w:rFonts w:hint="default" w:ascii="Calibri" w:hAnsi="Calibri" w:cs="Calibri"/>
          <w:b w:val="0"/>
          <w:bCs w:val="0"/>
          <w:sz w:val="24"/>
          <w:szCs w:val="24"/>
          <w:rtl w:val="0"/>
          <w:lang w:val="en-US"/>
        </w:rPr>
        <w:t>https://www.youtube.com/watch?v=Z_AC8dc0hJc</w:t>
      </w:r>
      <w:r>
        <w:rPr>
          <w:rFonts w:hint="default" w:ascii="Calibri" w:hAnsi="Calibri" w:cs="Calibri"/>
          <w:b w:val="0"/>
          <w:bCs w:val="0"/>
          <w:sz w:val="24"/>
          <w:szCs w:val="24"/>
          <w:lang w:val="en-US"/>
        </w:rPr>
        <w:fldChar w:fldCharType="end"/>
      </w:r>
    </w:p>
    <w:p w14:paraId="36C3BD8D">
      <w:pPr>
        <w:numPr>
          <w:numId w:val="0"/>
        </w:numPr>
        <w:spacing w:before="240" w:after="240" w:line="276" w:lineRule="auto"/>
        <w:rPr>
          <w:rFonts w:hint="default" w:ascii="Calibri" w:hAnsi="Calibri" w:cs="Calibri"/>
          <w:b w:val="0"/>
          <w:bCs w:val="0"/>
          <w:sz w:val="24"/>
          <w:szCs w:val="24"/>
          <w:rtl w:val="0"/>
          <w:lang w:val="en-US"/>
        </w:rPr>
      </w:pPr>
      <w:r>
        <w:rPr>
          <w:rFonts w:hint="default" w:ascii="Calibri" w:hAnsi="Calibri" w:cs="Calibri"/>
          <w:b w:val="0"/>
          <w:bCs w:val="0"/>
          <w:sz w:val="24"/>
          <w:szCs w:val="24"/>
          <w:lang w:val="en-US"/>
        </w:rPr>
        <w:fldChar w:fldCharType="begin"/>
      </w:r>
      <w:r>
        <w:rPr>
          <w:rFonts w:hint="default" w:ascii="Calibri" w:hAnsi="Calibri" w:cs="Calibri"/>
          <w:b w:val="0"/>
          <w:bCs w:val="0"/>
          <w:sz w:val="24"/>
          <w:szCs w:val="24"/>
          <w:lang w:val="en-US"/>
        </w:rPr>
        <w:instrText xml:space="preserve"> HYPERLINK "https://www.youtube.com/watch?v=ggJo6m8NZtA" </w:instrText>
      </w:r>
      <w:r>
        <w:rPr>
          <w:rFonts w:hint="default" w:ascii="Calibri" w:hAnsi="Calibri" w:cs="Calibri"/>
          <w:b w:val="0"/>
          <w:bCs w:val="0"/>
          <w:sz w:val="24"/>
          <w:szCs w:val="24"/>
          <w:lang w:val="en-US"/>
        </w:rPr>
        <w:fldChar w:fldCharType="separate"/>
      </w:r>
      <w:r>
        <w:rPr>
          <w:rStyle w:val="10"/>
          <w:rFonts w:hint="default" w:ascii="Calibri" w:hAnsi="Calibri" w:cs="Calibri"/>
          <w:b w:val="0"/>
          <w:bCs w:val="0"/>
          <w:sz w:val="24"/>
          <w:szCs w:val="24"/>
          <w:rtl w:val="0"/>
          <w:lang w:val="en-US"/>
        </w:rPr>
        <w:t>https://www.youtube.com/watch?v=ggJo6m8NZtA</w:t>
      </w:r>
      <w:r>
        <w:rPr>
          <w:rFonts w:hint="default" w:ascii="Calibri" w:hAnsi="Calibri" w:cs="Calibri"/>
          <w:b w:val="0"/>
          <w:bCs w:val="0"/>
          <w:sz w:val="24"/>
          <w:szCs w:val="24"/>
          <w:lang w:val="en-US"/>
        </w:rPr>
        <w:fldChar w:fldCharType="end"/>
      </w:r>
    </w:p>
    <w:p w14:paraId="00000048">
      <w:pPr>
        <w:numPr>
          <w:numId w:val="0"/>
        </w:numPr>
        <w:spacing w:before="240" w:after="240"/>
        <w:ind w:leftChars="0"/>
        <w:rPr>
          <w:rFonts w:hint="default" w:ascii="Calibri" w:hAnsi="Calibri" w:cs="Calibri"/>
          <w:sz w:val="24"/>
          <w:szCs w:val="24"/>
          <w:lang w:val="en-US"/>
        </w:rPr>
      </w:pPr>
    </w:p>
    <w:p w14:paraId="5538C9F2">
      <w:pPr>
        <w:numPr>
          <w:ilvl w:val="0"/>
          <w:numId w:val="4"/>
        </w:numPr>
        <w:spacing w:before="240" w:after="240"/>
        <w:ind w:left="0" w:leftChars="0" w:firstLine="0" w:firstLineChars="0"/>
        <w:rPr>
          <w:rFonts w:hint="default" w:ascii="Calibri" w:hAnsi="Calibri" w:cs="Calibri"/>
          <w:b w:val="0"/>
          <w:bCs w:val="0"/>
          <w:sz w:val="24"/>
          <w:szCs w:val="24"/>
          <w:lang w:val="en-US"/>
        </w:rPr>
      </w:pPr>
      <w:r>
        <w:rPr>
          <w:rFonts w:hint="default" w:ascii="Calibri" w:hAnsi="Calibri" w:cs="Calibri"/>
          <w:b/>
          <w:bCs/>
          <w:sz w:val="24"/>
          <w:szCs w:val="24"/>
          <w:lang w:val="en-US"/>
        </w:rPr>
        <w:t>Training requirements for working personel</w:t>
      </w:r>
    </w:p>
    <w:p w14:paraId="023746CE">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All personnel conducting electrical testing, assembly, modification, maintenance, or other activities that may potentially result in an electrical hazard **must complete the required training and have the training properly documented before commencing work**.</w:t>
      </w:r>
    </w:p>
    <w:p w14:paraId="58F7EA1A">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The following training requirements shall be fulfilled, as applicable:</w:t>
      </w:r>
    </w:p>
    <w:p w14:paraId="0677D535">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1. ESP-01 Training</w:t>
      </w:r>
    </w:p>
    <w:p w14:paraId="0D683F15">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Personnel must complete the </w:t>
      </w:r>
      <w:r>
        <w:rPr>
          <w:rFonts w:hint="default" w:ascii="Calibri" w:hAnsi="Calibri" w:cs="Calibri"/>
          <w:b/>
          <w:bCs/>
          <w:sz w:val="24"/>
          <w:szCs w:val="24"/>
          <w:lang w:val="en-US"/>
        </w:rPr>
        <w:t xml:space="preserve">ESP-01 Electrical Safety Training. </w:t>
      </w:r>
      <w:r>
        <w:rPr>
          <w:rFonts w:hint="default" w:ascii="Calibri" w:hAnsi="Calibri" w:cs="Calibri"/>
          <w:b w:val="0"/>
          <w:bCs w:val="0"/>
          <w:sz w:val="24"/>
          <w:szCs w:val="24"/>
          <w:lang w:val="en-US"/>
        </w:rPr>
        <w:t>A training record must be maintained as evidence of completion.</w:t>
      </w:r>
    </w:p>
    <w:p w14:paraId="7F5876A9">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2. Electrical Safety Training Video</w:t>
      </w:r>
    </w:p>
    <w:p w14:paraId="6B0F3832">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 Personnel must review the designated electrical safety training video. Completion of the training must be documented and confirmed by the direct supervisor.</w:t>
      </w:r>
    </w:p>
    <w:p w14:paraId="2A7B5ECA">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3. Equipment-Specific Training</w:t>
      </w:r>
    </w:p>
    <w:p w14:paraId="517D9D0D">
      <w:pPr>
        <w:numPr>
          <w:numId w:val="0"/>
        </w:numPr>
        <w:spacing w:before="240" w:after="240" w:line="276"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 Personnel must complete equipment-specific training before operating or working on equipment where such training is required. Training shall cover the appropriate operating procedures, potential hazards, safety precautions, and emergency procedures associated with the equipment. The completion of equipment-specific training must be documented before the personnel are authorized to use the equipment. No personnel shall conduct work involving potential electrical hazards until all applicable training requirements have been completed, documented, and verified.</w:t>
      </w:r>
    </w:p>
    <w:p w14:paraId="4F62B157">
      <w:pPr>
        <w:numPr>
          <w:numId w:val="0"/>
        </w:numPr>
        <w:spacing w:before="240" w:after="240" w:line="276" w:lineRule="auto"/>
        <w:rPr>
          <w:rFonts w:hint="default" w:ascii="Calibri" w:hAnsi="Calibri" w:cs="Calibri"/>
          <w:b w:val="0"/>
          <w:bCs w:val="0"/>
          <w:sz w:val="24"/>
          <w:szCs w:val="24"/>
          <w:lang w:val="en-US"/>
        </w:rPr>
      </w:pPr>
    </w:p>
    <w:p w14:paraId="15820A7B">
      <w:pPr>
        <w:numPr>
          <w:numId w:val="0"/>
        </w:numPr>
        <w:spacing w:before="240" w:after="240" w:line="276" w:lineRule="auto"/>
        <w:rPr>
          <w:rFonts w:hint="default" w:ascii="Calibri" w:hAnsi="Calibri" w:cs="Calibri"/>
          <w:b w:val="0"/>
          <w:bCs w:val="0"/>
          <w:sz w:val="24"/>
          <w:szCs w:val="24"/>
          <w:lang w:val="en-US"/>
        </w:rPr>
      </w:pPr>
    </w:p>
    <w:p w14:paraId="33E4E6E4">
      <w:pPr>
        <w:numPr>
          <w:numId w:val="0"/>
        </w:numPr>
        <w:spacing w:before="240" w:after="240" w:line="276" w:lineRule="auto"/>
        <w:rPr>
          <w:rFonts w:hint="default" w:ascii="Calibri" w:hAnsi="Calibri" w:cs="Calibri"/>
          <w:b w:val="0"/>
          <w:bCs w:val="0"/>
          <w:sz w:val="24"/>
          <w:szCs w:val="24"/>
          <w:lang w:val="en-US"/>
        </w:rPr>
      </w:pPr>
    </w:p>
    <w:p w14:paraId="5D7177BC">
      <w:pPr>
        <w:numPr>
          <w:numId w:val="0"/>
        </w:numPr>
        <w:spacing w:before="240" w:after="240" w:line="276" w:lineRule="auto"/>
        <w:rPr>
          <w:rFonts w:hint="default" w:ascii="Calibri" w:hAnsi="Calibri" w:cs="Calibri"/>
          <w:b w:val="0"/>
          <w:bCs w:val="0"/>
          <w:sz w:val="24"/>
          <w:szCs w:val="24"/>
          <w:lang w:val="en-US"/>
        </w:rPr>
      </w:pPr>
    </w:p>
    <w:p w14:paraId="4AFEDC7B">
      <w:pPr>
        <w:numPr>
          <w:numId w:val="0"/>
        </w:numPr>
        <w:spacing w:before="240" w:after="240" w:line="276" w:lineRule="auto"/>
        <w:rPr>
          <w:rFonts w:hint="default" w:ascii="Calibri" w:hAnsi="Calibri" w:cs="Calibri"/>
          <w:b w:val="0"/>
          <w:bCs w:val="0"/>
          <w:sz w:val="24"/>
          <w:szCs w:val="24"/>
          <w:lang w:val="en-US"/>
        </w:rPr>
      </w:pPr>
    </w:p>
    <w:p w14:paraId="0FA9C8BE">
      <w:pPr>
        <w:numPr>
          <w:numId w:val="0"/>
        </w:numPr>
        <w:spacing w:before="240" w:after="240" w:line="276" w:lineRule="auto"/>
        <w:rPr>
          <w:rFonts w:hint="default" w:ascii="Calibri" w:hAnsi="Calibri" w:cs="Calibri"/>
          <w:b w:val="0"/>
          <w:bCs w:val="0"/>
          <w:sz w:val="24"/>
          <w:szCs w:val="24"/>
          <w:lang w:val="en-US"/>
        </w:rPr>
      </w:pPr>
    </w:p>
    <w:p w14:paraId="68875D0B">
      <w:pPr>
        <w:numPr>
          <w:numId w:val="0"/>
        </w:numPr>
        <w:spacing w:before="240" w:after="240" w:line="276" w:lineRule="auto"/>
        <w:rPr>
          <w:rFonts w:hint="default" w:ascii="Calibri" w:hAnsi="Calibri" w:cs="Calibri"/>
          <w:b w:val="0"/>
          <w:bCs w:val="0"/>
          <w:sz w:val="24"/>
          <w:szCs w:val="24"/>
          <w:lang w:val="en-US"/>
        </w:rPr>
      </w:pPr>
      <w:bookmarkStart w:id="7" w:name="_GoBack"/>
      <w:bookmarkEnd w:id="7"/>
    </w:p>
    <w:p w14:paraId="22172E6C">
      <w:pPr>
        <w:numPr>
          <w:numId w:val="0"/>
        </w:numPr>
        <w:spacing w:before="240" w:after="240" w:line="276" w:lineRule="auto"/>
        <w:jc w:val="center"/>
        <w:rPr>
          <w:rFonts w:hint="default" w:ascii="Calibri" w:hAnsi="Calibri" w:cs="Calibri"/>
          <w:b w:val="0"/>
          <w:bCs w:val="0"/>
          <w:sz w:val="16"/>
          <w:szCs w:val="16"/>
          <w:lang w:val="en-US"/>
        </w:rPr>
      </w:pPr>
      <w:r>
        <w:rPr>
          <w:rFonts w:hint="default" w:ascii="Calibri" w:hAnsi="Calibri" w:cs="Calibri"/>
          <w:b w:val="0"/>
          <w:bCs w:val="0"/>
          <w:sz w:val="16"/>
          <w:szCs w:val="16"/>
          <w:lang w:val="en-US"/>
        </w:rPr>
        <w:t>-------------- End of document</w:t>
      </w:r>
      <w:r>
        <w:rPr>
          <w:rFonts w:hint="default" w:ascii="Calibri" w:hAnsi="Calibri" w:cs="Calibri"/>
          <w:b w:val="0"/>
          <w:bCs w:val="0"/>
          <w:sz w:val="16"/>
          <w:szCs w:val="16"/>
          <w:lang w:val="en-US"/>
        </w:rPr>
        <w:t>--------------</w:t>
      </w:r>
    </w:p>
    <w:p w14:paraId="57E29778">
      <w:pPr>
        <w:numPr>
          <w:numId w:val="0"/>
        </w:numPr>
        <w:spacing w:before="240" w:after="240" w:line="276" w:lineRule="auto"/>
        <w:rPr>
          <w:rFonts w:hint="default" w:ascii="Calibri" w:hAnsi="Calibri" w:cs="Calibri"/>
          <w:b w:val="0"/>
          <w:bCs w:val="0"/>
          <w:sz w:val="24"/>
          <w:szCs w:val="24"/>
          <w:lang w:val="en-US"/>
        </w:rPr>
      </w:pPr>
    </w:p>
    <w:p w14:paraId="00000049">
      <w:pPr>
        <w:spacing w:before="240" w:after="240"/>
        <w:rPr>
          <w:rFonts w:hint="default" w:ascii="Calibri" w:hAnsi="Calibri" w:cs="Calibri"/>
          <w:b/>
          <w:bCs/>
          <w:sz w:val="24"/>
          <w:szCs w:val="24"/>
        </w:rPr>
      </w:pPr>
    </w:p>
    <w:p w14:paraId="0000004A">
      <w:pPr>
        <w:spacing w:before="240" w:after="240"/>
        <w:ind w:left="0" w:firstLine="0"/>
        <w:rPr>
          <w:rFonts w:hint="default" w:ascii="Calibri" w:hAnsi="Calibri" w:cs="Calibri"/>
          <w:sz w:val="24"/>
          <w:szCs w:val="24"/>
        </w:rPr>
      </w:pPr>
    </w:p>
    <w:p w14:paraId="0000004B">
      <w:pPr>
        <w:rPr>
          <w:rFonts w:hint="default" w:ascii="Calibri" w:hAnsi="Calibri" w:cs="Calibri"/>
          <w:sz w:val="24"/>
          <w:szCs w:val="24"/>
        </w:rPr>
      </w:pPr>
    </w:p>
    <w:p w14:paraId="0000004C">
      <w:pPr>
        <w:rPr>
          <w:rFonts w:hint="default" w:ascii="Calibri" w:hAnsi="Calibri" w:cs="Calibri"/>
          <w:sz w:val="24"/>
          <w:szCs w:val="24"/>
        </w:rPr>
      </w:pPr>
    </w:p>
    <w:p w14:paraId="0000004D">
      <w:pPr>
        <w:spacing w:before="240" w:after="240"/>
        <w:rPr>
          <w:rFonts w:hint="default" w:ascii="Calibri" w:hAnsi="Calibri" w:cs="Calibri"/>
          <w:sz w:val="24"/>
          <w:szCs w:val="24"/>
        </w:rPr>
      </w:pPr>
    </w:p>
    <w:p w14:paraId="69E3C7AB">
      <w:pPr>
        <w:rPr>
          <w:rFonts w:hint="default" w:ascii="Calibri" w:hAnsi="Calibri" w:cs="Calibri"/>
          <w:sz w:val="24"/>
          <w:szCs w:val="24"/>
        </w:rPr>
      </w:pPr>
      <w:r>
        <w:rPr>
          <w:rFonts w:hint="default" w:ascii="Calibri" w:hAnsi="Calibri" w:cs="Calibri"/>
          <w:sz w:val="24"/>
          <w:szCs w:val="24"/>
          <w:rtl w:val="0"/>
        </w:rPr>
        <w:t xml:space="preserve"> </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0F6E112-C54A-47D9-8FAD-E7E15780CF2C}"/>
  </w:font>
  <w:font w:name="Arial">
    <w:panose1 w:val="020B0604020202020204"/>
    <w:charset w:val="86"/>
    <w:family w:val="swiss"/>
    <w:pitch w:val="default"/>
    <w:sig w:usb0="E0002EFF" w:usb1="C000785B" w:usb2="00000009" w:usb3="00000000" w:csb0="400001FF" w:csb1="FFFF0000"/>
    <w:embedRegular r:id="rId2" w:fontKey="{E74A42DA-F9B0-4E9B-84AC-8046542ABB9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1E2FE9C-AD7D-463B-91A6-9AB3A95B3287}"/>
  </w:font>
  <w:font w:name="Wingdings">
    <w:panose1 w:val="05000000000000000000"/>
    <w:charset w:val="02"/>
    <w:family w:val="auto"/>
    <w:pitch w:val="default"/>
    <w:sig w:usb0="00000000" w:usb1="00000000" w:usb2="00000000" w:usb3="00000000" w:csb0="80000000" w:csb1="00000000"/>
    <w:embedRegular r:id="rId4" w:fontKey="{73570391-838D-492F-9039-DA1442E83F5F}"/>
  </w:font>
  <w:font w:name="Calibri">
    <w:panose1 w:val="020F0502020204030204"/>
    <w:charset w:val="00"/>
    <w:family w:val="swiss"/>
    <w:pitch w:val="default"/>
    <w:sig w:usb0="E4002EFF" w:usb1="C200247B" w:usb2="00000009" w:usb3="00000000" w:csb0="200001FF" w:csb1="00000000"/>
    <w:embedRegular r:id="rId5" w:fontKey="{683553B7-E388-48DD-994A-A78E23EF4FEB}"/>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6" w:fontKey="{BC7FD0D1-A124-483A-A92C-44D33BA06D98}"/>
  </w:font>
  <w:font w:name="Wingdings">
    <w:panose1 w:val="05000000000000000000"/>
    <w:charset w:val="00"/>
    <w:family w:val="auto"/>
    <w:pitch w:val="default"/>
    <w:sig w:usb0="00000000" w:usb1="00000000" w:usb2="00000000" w:usb3="00000000" w:csb0="80000000" w:csb1="00000000"/>
    <w:embedRegular r:id="rId7" w:fontKey="{FB974895-8A94-49DD-8483-E08EC75DC7A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C3D6D"/>
    <w:multiLevelType w:val="singleLevel"/>
    <w:tmpl w:val="98EC3D6D"/>
    <w:lvl w:ilvl="0" w:tentative="0">
      <w:start w:val="1"/>
      <w:numFmt w:val="decimal"/>
      <w:suff w:val="space"/>
      <w:lvlText w:val="%1."/>
      <w:lvlJc w:val="left"/>
    </w:lvl>
  </w:abstractNum>
  <w:abstractNum w:abstractNumId="1">
    <w:nsid w:val="C70EB571"/>
    <w:multiLevelType w:val="multilevel"/>
    <w:tmpl w:val="C70EB571"/>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DF0D89B5"/>
    <w:multiLevelType w:val="multilevel"/>
    <w:tmpl w:val="DF0D89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8484B05"/>
    <w:rsid w:val="5AD85A9C"/>
    <w:rsid w:val="692B2E87"/>
    <w:rsid w:val="744F7D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4">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0"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586</Words>
  <Characters>3825</Characters>
  <TotalTime>0</TotalTime>
  <ScaleCrop>false</ScaleCrop>
  <LinksUpToDate>false</LinksUpToDate>
  <CharactersWithSpaces>4348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2026-08-28T05:48:13Z</dcterms:created>
  <dc:creator>bella</dc:creator>
  <cp:lastModifiedBy>Chi Nguyễn</cp:lastModifiedBy>
  <dcterms:modified xsi:type="dcterms:W3CDTF">2026-08-28T07:13:07Z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eyJoZGlkIjoiNGU5YTk2NWU3OTRhNTU0YjZlNWE0ODExMjY4YzM0MTgiLCJ1c2VySWQiOiI4ODEzODA0ODE1MDYyIn0=</vt:lpwstr>
  </property>
  <property fmtid="{D5CDD505-2E9C-101B-9397-08002B2CF9AE}" pid="3" name="KSOProductBuildVer">
    <vt:lpwstr>1033-12.1.0.28032</vt:lpwstr>
  </property>
  <property fmtid="{D5CDD505-2E9C-101B-9397-08002B2CF9AE}" pid="4" name="ICV">
    <vt:lpwstr>846B18228FFD427F87B2154A3A9B61CE_12</vt:lpwstr>
  </property>
</Properties>
</file>