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488F6" w14:textId="4BD7D765" w:rsidR="004A47D1" w:rsidRDefault="004A47D1">
      <w:pPr>
        <w:rPr>
          <w:noProof/>
        </w:rPr>
      </w:pPr>
      <w:r>
        <w:rPr>
          <w:noProof/>
        </w:rPr>
        <w:drawing>
          <wp:inline distT="0" distB="0" distL="0" distR="0" wp14:anchorId="326F113D" wp14:editId="47B791BC">
            <wp:extent cx="5274310" cy="13201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8255" w14:textId="358ABE91" w:rsidR="004A47D1" w:rsidRDefault="004A47D1" w:rsidP="004A47D1">
      <w:pPr>
        <w:pStyle w:val="1"/>
        <w:rPr>
          <w:rFonts w:hint="eastAsia"/>
          <w:noProof/>
        </w:rPr>
      </w:pPr>
      <w:r>
        <w:rPr>
          <w:rFonts w:hint="eastAsia"/>
          <w:noProof/>
        </w:rPr>
        <w:t>抓</w:t>
      </w:r>
    </w:p>
    <w:p w14:paraId="355F6E4D" w14:textId="6496E74E" w:rsidR="00EB2B69" w:rsidRDefault="005A78CE">
      <w:r>
        <w:rPr>
          <w:noProof/>
        </w:rPr>
        <w:drawing>
          <wp:inline distT="0" distB="0" distL="0" distR="0" wp14:anchorId="64EE2F8A" wp14:editId="293BBCCF">
            <wp:extent cx="5274310" cy="2372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AD50" w14:textId="02A34E1B" w:rsidR="004E44E6" w:rsidRDefault="004E44E6">
      <w:r>
        <w:rPr>
          <w:noProof/>
        </w:rPr>
        <w:drawing>
          <wp:inline distT="0" distB="0" distL="0" distR="0" wp14:anchorId="106B0978" wp14:editId="0F1A9F9F">
            <wp:extent cx="5274310" cy="2959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11E9" w14:textId="459F6AE8" w:rsidR="008437B9" w:rsidRDefault="008437B9">
      <w:r>
        <w:rPr>
          <w:noProof/>
        </w:rPr>
        <w:lastRenderedPageBreak/>
        <w:drawing>
          <wp:inline distT="0" distB="0" distL="0" distR="0" wp14:anchorId="5CE76BC3" wp14:editId="0E7F52FD">
            <wp:extent cx="5274310" cy="2284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2C90" w14:textId="598ECA66" w:rsidR="008437B9" w:rsidRDefault="008437B9">
      <w:r>
        <w:rPr>
          <w:noProof/>
        </w:rPr>
        <w:drawing>
          <wp:inline distT="0" distB="0" distL="0" distR="0" wp14:anchorId="04BBCCB1" wp14:editId="4EB57F45">
            <wp:extent cx="5274310" cy="129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3B2" w14:textId="42E58568" w:rsidR="00680FF2" w:rsidRDefault="00680FF2">
      <w:r>
        <w:rPr>
          <w:noProof/>
        </w:rPr>
        <w:drawing>
          <wp:inline distT="0" distB="0" distL="0" distR="0" wp14:anchorId="170256B0" wp14:editId="6DE69B6D">
            <wp:extent cx="5274310" cy="2004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B454" w14:textId="5F1F32DD" w:rsidR="00680FF2" w:rsidRDefault="00680FF2">
      <w:r>
        <w:rPr>
          <w:noProof/>
        </w:rPr>
        <w:drawing>
          <wp:inline distT="0" distB="0" distL="0" distR="0" wp14:anchorId="60FAB932" wp14:editId="61A702B1">
            <wp:extent cx="5274310" cy="2579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E12" w14:textId="70C30823" w:rsidR="00680FF2" w:rsidRDefault="00680FF2">
      <w:r>
        <w:rPr>
          <w:noProof/>
        </w:rPr>
        <w:lastRenderedPageBreak/>
        <w:drawing>
          <wp:inline distT="0" distB="0" distL="0" distR="0" wp14:anchorId="50232CC5" wp14:editId="3C3C4F82">
            <wp:extent cx="5274310" cy="2377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5B9" w14:textId="57C3F79B" w:rsidR="00680FF2" w:rsidRDefault="00680FF2">
      <w:r>
        <w:rPr>
          <w:noProof/>
        </w:rPr>
        <w:drawing>
          <wp:inline distT="0" distB="0" distL="0" distR="0" wp14:anchorId="453B6B2E" wp14:editId="744D6260">
            <wp:extent cx="5274310" cy="3202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E388" w14:textId="710E7A25" w:rsidR="00680FF2" w:rsidRDefault="004A47D1">
      <w:r>
        <w:rPr>
          <w:noProof/>
        </w:rPr>
        <w:drawing>
          <wp:inline distT="0" distB="0" distL="0" distR="0" wp14:anchorId="3B0BF82D" wp14:editId="3571AA16">
            <wp:extent cx="5274310" cy="1060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D51A" w14:textId="73D8304D" w:rsidR="004A47D1" w:rsidRDefault="004A47D1" w:rsidP="004A47D1">
      <w:pPr>
        <w:pStyle w:val="1"/>
      </w:pPr>
      <w:r>
        <w:rPr>
          <w:rFonts w:hint="eastAsia"/>
        </w:rPr>
        <w:t>抛</w:t>
      </w:r>
    </w:p>
    <w:p w14:paraId="47C1DC6E" w14:textId="2BD15AE9" w:rsidR="004A47D1" w:rsidRDefault="004A47D1">
      <w:r w:rsidRPr="004A47D1">
        <w:rPr>
          <w:rFonts w:hint="eastAsia"/>
          <w:highlight w:val="yellow"/>
        </w:rPr>
        <w:t>抛异常的时候，抛的是Exception的子类，如果抛的是不受检查的运行时异常就不用处理，如果抛的是受减产的异常，还必须处理</w:t>
      </w:r>
      <w:r>
        <w:rPr>
          <w:rFonts w:hint="eastAsia"/>
        </w:rPr>
        <w:t>。</w:t>
      </w:r>
    </w:p>
    <w:p w14:paraId="19996268" w14:textId="3A950BB2" w:rsidR="004A47D1" w:rsidRDefault="00AF6ECA">
      <w:r>
        <w:rPr>
          <w:noProof/>
        </w:rPr>
        <w:lastRenderedPageBreak/>
        <w:drawing>
          <wp:inline distT="0" distB="0" distL="0" distR="0" wp14:anchorId="512DA557" wp14:editId="5C155CC6">
            <wp:extent cx="5274310" cy="1975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777F" w14:textId="307AD61C" w:rsidR="00AF6ECA" w:rsidRDefault="00AF6ECA" w:rsidP="00AF6ECA">
      <w:pPr>
        <w:pStyle w:val="1"/>
      </w:pPr>
      <w:r>
        <w:rPr>
          <w:rFonts w:hint="eastAsia"/>
        </w:rPr>
        <w:t>用户自定义异常</w:t>
      </w:r>
    </w:p>
    <w:p w14:paraId="7374BA6C" w14:textId="18D2263E" w:rsidR="00AF6ECA" w:rsidRDefault="00AF6ECA">
      <w:r>
        <w:rPr>
          <w:noProof/>
        </w:rPr>
        <w:drawing>
          <wp:inline distT="0" distB="0" distL="0" distR="0" wp14:anchorId="7F7659DB" wp14:editId="3F6174FF">
            <wp:extent cx="5274310" cy="2677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46DB" w14:textId="77777777" w:rsidR="00AF6ECA" w:rsidRDefault="00AF6ECA" w:rsidP="00AF6ECA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适用于</w:t>
      </w:r>
      <w:r>
        <w:rPr>
          <w:rFonts w:ascii="Verdana" w:hAnsi="Verdana"/>
          <w:color w:val="4B4B4B"/>
          <w:sz w:val="20"/>
          <w:szCs w:val="20"/>
        </w:rPr>
        <w:t>Java</w:t>
      </w:r>
      <w:r>
        <w:rPr>
          <w:rFonts w:ascii="Verdana" w:hAnsi="Verdana"/>
          <w:color w:val="4B4B4B"/>
          <w:sz w:val="20"/>
          <w:szCs w:val="20"/>
        </w:rPr>
        <w:t>的序列化机制。简单来说，</w:t>
      </w:r>
      <w:r>
        <w:rPr>
          <w:rFonts w:ascii="Verdana" w:hAnsi="Verdana"/>
          <w:color w:val="4B4B4B"/>
          <w:sz w:val="20"/>
          <w:szCs w:val="20"/>
        </w:rPr>
        <w:t>Java</w:t>
      </w:r>
      <w:r>
        <w:rPr>
          <w:rFonts w:ascii="Verdana" w:hAnsi="Verdana"/>
          <w:color w:val="4B4B4B"/>
          <w:sz w:val="20"/>
          <w:szCs w:val="20"/>
        </w:rPr>
        <w:t>的序列化机制是通过判断类的</w:t>
      </w: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来验证版本一致性的。在进行反序列化时，</w:t>
      </w:r>
      <w:r>
        <w:rPr>
          <w:rFonts w:ascii="Verdana" w:hAnsi="Verdana"/>
          <w:color w:val="4B4B4B"/>
          <w:sz w:val="20"/>
          <w:szCs w:val="20"/>
        </w:rPr>
        <w:t>JVM</w:t>
      </w:r>
      <w:r>
        <w:rPr>
          <w:rFonts w:ascii="Verdana" w:hAnsi="Verdana"/>
          <w:color w:val="4B4B4B"/>
          <w:sz w:val="20"/>
          <w:szCs w:val="20"/>
        </w:rPr>
        <w:t>会把传来的字节流中的</w:t>
      </w: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与本地相应实体类的</w:t>
      </w: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进行比较，如果相同就认为是一致的，可以进行反序列化，否则就会出现序列化版本不一致的异常，即是</w:t>
      </w:r>
      <w:proofErr w:type="spellStart"/>
      <w:r>
        <w:rPr>
          <w:rFonts w:ascii="Verdana" w:hAnsi="Verdana"/>
          <w:color w:val="4B4B4B"/>
          <w:sz w:val="20"/>
          <w:szCs w:val="20"/>
        </w:rPr>
        <w:t>InvalidCastException</w:t>
      </w:r>
      <w:proofErr w:type="spellEnd"/>
      <w:r>
        <w:rPr>
          <w:rFonts w:ascii="Verdana" w:hAnsi="Verdana"/>
          <w:color w:val="4B4B4B"/>
          <w:sz w:val="20"/>
          <w:szCs w:val="20"/>
        </w:rPr>
        <w:t>。</w:t>
      </w:r>
    </w:p>
    <w:p w14:paraId="18570339" w14:textId="77777777" w:rsidR="00AF6ECA" w:rsidRDefault="00AF6ECA" w:rsidP="00AF6ECA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Style w:val="a4"/>
          <w:rFonts w:ascii="Verdana" w:hAnsi="Verdana"/>
          <w:color w:val="4B4B4B"/>
          <w:sz w:val="20"/>
          <w:szCs w:val="20"/>
        </w:rPr>
        <w:t>具体的序列化过程是这样的</w:t>
      </w:r>
      <w:r>
        <w:rPr>
          <w:rFonts w:ascii="Verdana" w:hAnsi="Verdana"/>
          <w:color w:val="4B4B4B"/>
          <w:sz w:val="20"/>
          <w:szCs w:val="20"/>
        </w:rPr>
        <w:t>：序列化操作的时候系统会把</w:t>
      </w:r>
      <w:proofErr w:type="gramStart"/>
      <w:r>
        <w:rPr>
          <w:rFonts w:ascii="Verdana" w:hAnsi="Verdana"/>
          <w:color w:val="4B4B4B"/>
          <w:sz w:val="20"/>
          <w:szCs w:val="20"/>
        </w:rPr>
        <w:t>当前类</w:t>
      </w:r>
      <w:proofErr w:type="gramEnd"/>
      <w:r>
        <w:rPr>
          <w:rFonts w:ascii="Verdana" w:hAnsi="Verdana"/>
          <w:color w:val="4B4B4B"/>
          <w:sz w:val="20"/>
          <w:szCs w:val="20"/>
        </w:rPr>
        <w:t>的</w:t>
      </w: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写入到序列化文件中，当反序列化时系统会去检测文件中的</w:t>
      </w: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，判断它是否与</w:t>
      </w:r>
      <w:proofErr w:type="gramStart"/>
      <w:r>
        <w:rPr>
          <w:rFonts w:ascii="Verdana" w:hAnsi="Verdana"/>
          <w:color w:val="4B4B4B"/>
          <w:sz w:val="20"/>
          <w:szCs w:val="20"/>
        </w:rPr>
        <w:t>当前类</w:t>
      </w:r>
      <w:proofErr w:type="gramEnd"/>
      <w:r>
        <w:rPr>
          <w:rFonts w:ascii="Verdana" w:hAnsi="Verdana"/>
          <w:color w:val="4B4B4B"/>
          <w:sz w:val="20"/>
          <w:szCs w:val="20"/>
        </w:rPr>
        <w:t>的</w:t>
      </w:r>
      <w:proofErr w:type="spellStart"/>
      <w:r>
        <w:rPr>
          <w:rFonts w:ascii="Verdana" w:hAnsi="Verdana"/>
          <w:color w:val="4B4B4B"/>
          <w:sz w:val="20"/>
          <w:szCs w:val="20"/>
        </w:rPr>
        <w:t>serialVersionUID</w:t>
      </w:r>
      <w:proofErr w:type="spellEnd"/>
      <w:r>
        <w:rPr>
          <w:rFonts w:ascii="Verdana" w:hAnsi="Verdana"/>
          <w:color w:val="4B4B4B"/>
          <w:sz w:val="20"/>
          <w:szCs w:val="20"/>
        </w:rPr>
        <w:t>一致，如果一致就说明</w:t>
      </w:r>
      <w:proofErr w:type="gramStart"/>
      <w:r>
        <w:rPr>
          <w:rFonts w:ascii="Verdana" w:hAnsi="Verdana"/>
          <w:color w:val="4B4B4B"/>
          <w:sz w:val="20"/>
          <w:szCs w:val="20"/>
        </w:rPr>
        <w:t>序列化类</w:t>
      </w:r>
      <w:proofErr w:type="gramEnd"/>
      <w:r>
        <w:rPr>
          <w:rFonts w:ascii="Verdana" w:hAnsi="Verdana"/>
          <w:color w:val="4B4B4B"/>
          <w:sz w:val="20"/>
          <w:szCs w:val="20"/>
        </w:rPr>
        <w:t>的版本与</w:t>
      </w:r>
      <w:proofErr w:type="gramStart"/>
      <w:r>
        <w:rPr>
          <w:rFonts w:ascii="Verdana" w:hAnsi="Verdana"/>
          <w:color w:val="4B4B4B"/>
          <w:sz w:val="20"/>
          <w:szCs w:val="20"/>
        </w:rPr>
        <w:t>当前类</w:t>
      </w:r>
      <w:proofErr w:type="gramEnd"/>
      <w:r>
        <w:rPr>
          <w:rFonts w:ascii="Verdana" w:hAnsi="Verdana"/>
          <w:color w:val="4B4B4B"/>
          <w:sz w:val="20"/>
          <w:szCs w:val="20"/>
        </w:rPr>
        <w:t>版本是一样的，可以反序列化成功，否则失败。</w:t>
      </w:r>
    </w:p>
    <w:p w14:paraId="5111D690" w14:textId="30AC7DBA" w:rsidR="00AF6ECA" w:rsidRPr="00AF6ECA" w:rsidRDefault="004B2B77">
      <w:pPr>
        <w:rPr>
          <w:rFonts w:hint="eastAsia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如果我们不希望通过编译来强制划分软件版本，</w:t>
      </w:r>
      <w:r w:rsidRPr="004B2B77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即实现序列化接口的实体能够兼容先前版本，就需要显式地定义一个名为</w:t>
      </w:r>
      <w:proofErr w:type="spellStart"/>
      <w:r w:rsidRPr="004B2B77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serialVersionUID</w:t>
      </w:r>
      <w:proofErr w:type="spellEnd"/>
      <w:r w:rsidRPr="004B2B77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，类型为</w:t>
      </w:r>
      <w:r w:rsidRPr="004B2B77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long</w:t>
      </w:r>
      <w:r w:rsidRPr="004B2B77">
        <w:rPr>
          <w:rFonts w:ascii="Verdana" w:hAnsi="Verdana"/>
          <w:color w:val="4B4B4B"/>
          <w:sz w:val="20"/>
          <w:szCs w:val="20"/>
          <w:highlight w:val="yellow"/>
          <w:shd w:val="clear" w:color="auto" w:fill="FFFFFF"/>
        </w:rPr>
        <w:t>的变量，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不修改这个变量值的序列化实体都可以相互进行串行化和反串行化。</w:t>
      </w:r>
    </w:p>
    <w:p w14:paraId="1C99458A" w14:textId="76FE8B14" w:rsidR="004A47D1" w:rsidRDefault="0018646A" w:rsidP="0018646A">
      <w:pPr>
        <w:pStyle w:val="1"/>
      </w:pPr>
      <w:r>
        <w:rPr>
          <w:rFonts w:hint="eastAsia"/>
        </w:rPr>
        <w:lastRenderedPageBreak/>
        <w:t>总结</w:t>
      </w:r>
    </w:p>
    <w:p w14:paraId="1E2A69CA" w14:textId="4D64DF54" w:rsidR="0018646A" w:rsidRDefault="0018646A">
      <w:pPr>
        <w:rPr>
          <w:rFonts w:hint="eastAsia"/>
        </w:rPr>
      </w:pPr>
      <w:r>
        <w:rPr>
          <w:noProof/>
        </w:rPr>
        <w:drawing>
          <wp:inline distT="0" distB="0" distL="0" distR="0" wp14:anchorId="31D86904" wp14:editId="76A00011">
            <wp:extent cx="5274310" cy="2259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770C" w14:textId="30BD6976" w:rsidR="004A47D1" w:rsidRDefault="0018646A">
      <w:r>
        <w:rPr>
          <w:noProof/>
        </w:rPr>
        <w:drawing>
          <wp:inline distT="0" distB="0" distL="0" distR="0" wp14:anchorId="6D83A490" wp14:editId="64352F52">
            <wp:extent cx="5274310" cy="13277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C730F6" w14:textId="77777777" w:rsidR="004A47D1" w:rsidRDefault="004A47D1">
      <w:pPr>
        <w:rPr>
          <w:rFonts w:hint="eastAsia"/>
        </w:rPr>
      </w:pPr>
    </w:p>
    <w:sectPr w:rsidR="004A4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D3"/>
    <w:rsid w:val="00085CEC"/>
    <w:rsid w:val="0011706E"/>
    <w:rsid w:val="00177ED3"/>
    <w:rsid w:val="0018646A"/>
    <w:rsid w:val="004A47D1"/>
    <w:rsid w:val="004B2B77"/>
    <w:rsid w:val="004E44E6"/>
    <w:rsid w:val="005A78CE"/>
    <w:rsid w:val="00680FF2"/>
    <w:rsid w:val="008437B9"/>
    <w:rsid w:val="00AF6ECA"/>
    <w:rsid w:val="00EB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B858D"/>
  <w15:chartTrackingRefBased/>
  <w15:docId w15:val="{12CCE12B-1A9B-43EB-A13F-348E28E63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4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47D1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AF6E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F6E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15</cp:revision>
  <dcterms:created xsi:type="dcterms:W3CDTF">2019-07-19T02:38:00Z</dcterms:created>
  <dcterms:modified xsi:type="dcterms:W3CDTF">2019-07-19T04:20:00Z</dcterms:modified>
</cp:coreProperties>
</file>