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8FC64" w14:textId="77777777" w:rsidR="00196895" w:rsidRDefault="00D57C29" w:rsidP="0019689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支付配置</w:t>
      </w:r>
    </w:p>
    <w:p w14:paraId="00D76099" w14:textId="77777777" w:rsidR="00196895" w:rsidRDefault="00196895" w:rsidP="00196895">
      <w:pPr>
        <w:tabs>
          <w:tab w:val="left" w:pos="720"/>
        </w:tabs>
        <w:rPr>
          <w:rFonts w:hint="eastAsia"/>
          <w:sz w:val="48"/>
          <w:szCs w:val="48"/>
        </w:rPr>
      </w:pPr>
    </w:p>
    <w:p w14:paraId="61A18002" w14:textId="77777777" w:rsidR="00D57C29" w:rsidRDefault="00D57C29" w:rsidP="00196895">
      <w:pPr>
        <w:tabs>
          <w:tab w:val="left" w:pos="720"/>
        </w:tabs>
        <w:rPr>
          <w:rFonts w:hint="eastAsia"/>
          <w:sz w:val="48"/>
          <w:szCs w:val="48"/>
        </w:rPr>
      </w:pPr>
    </w:p>
    <w:p w14:paraId="0BB8AFF0" w14:textId="77777777" w:rsidR="00D57C29" w:rsidRPr="00D57C29" w:rsidRDefault="00D57C29" w:rsidP="00D57C29">
      <w:pPr>
        <w:widowControl/>
        <w:spacing w:before="240" w:after="240"/>
        <w:jc w:val="left"/>
        <w:rPr>
          <w:rFonts w:ascii="Times New Roman" w:hAnsi="Times New Roman" w:cs="Times New Roman"/>
          <w:kern w:val="0"/>
        </w:rPr>
      </w:pPr>
      <w:r w:rsidRPr="00D57C29">
        <w:rPr>
          <w:rFonts w:ascii="Times New Roman" w:hAnsi="Times New Roman" w:cs="Times New Roman"/>
          <w:kern w:val="0"/>
        </w:rPr>
        <w:t>导入</w:t>
      </w:r>
      <w:r w:rsidRPr="00D57C29">
        <w:rPr>
          <w:rFonts w:ascii="Times New Roman" w:hAnsi="Times New Roman" w:cs="Times New Roman"/>
          <w:kern w:val="0"/>
        </w:rPr>
        <w:t xml:space="preserve">SDK </w:t>
      </w:r>
      <w:proofErr w:type="spellStart"/>
      <w:r w:rsidRPr="00D57C29">
        <w:rPr>
          <w:rFonts w:ascii="Times New Roman" w:hAnsi="Times New Roman" w:cs="Times New Roman"/>
          <w:kern w:val="0"/>
        </w:rPr>
        <w:t>SDK</w:t>
      </w:r>
      <w:proofErr w:type="spellEnd"/>
      <w:r w:rsidRPr="00D57C29">
        <w:rPr>
          <w:rFonts w:ascii="Times New Roman" w:hAnsi="Times New Roman" w:cs="Times New Roman"/>
          <w:kern w:val="0"/>
        </w:rPr>
        <w:t>主要包含的文件</w:t>
      </w:r>
    </w:p>
    <w:tbl>
      <w:tblPr>
        <w:tblW w:w="12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637"/>
        <w:gridCol w:w="7524"/>
      </w:tblGrid>
      <w:tr w:rsidR="00D57C29" w:rsidRPr="00D57C29" w14:paraId="64DDBA39" w14:textId="77777777" w:rsidTr="00D57C29">
        <w:trPr>
          <w:tblHeader/>
        </w:trPr>
        <w:tc>
          <w:tcPr>
            <w:tcW w:w="26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235A5" w14:textId="77777777" w:rsidR="00D57C29" w:rsidRPr="00D57C29" w:rsidRDefault="00D57C29" w:rsidP="00D57C29">
            <w:pPr>
              <w:widowControl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D57C29">
              <w:rPr>
                <w:rFonts w:ascii="MS Mincho" w:eastAsia="MS Mincho" w:hAnsi="MS Mincho" w:cs="MS Mincho"/>
                <w:b/>
                <w:bCs/>
                <w:kern w:val="0"/>
              </w:rPr>
              <w:t>微信</w:t>
            </w:r>
          </w:p>
        </w:tc>
        <w:tc>
          <w:tcPr>
            <w:tcW w:w="26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0E244" w14:textId="77777777" w:rsidR="00D57C29" w:rsidRPr="00D57C29" w:rsidRDefault="00D57C29" w:rsidP="00D57C29">
            <w:pPr>
              <w:widowControl/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D57C29">
              <w:rPr>
                <w:rFonts w:ascii="MS Mincho" w:eastAsia="MS Mincho" w:hAnsi="MS Mincho" w:cs="MS Mincho"/>
                <w:b/>
                <w:bCs/>
                <w:kern w:val="0"/>
              </w:rPr>
              <w:t>支付宝</w:t>
            </w:r>
          </w:p>
        </w:tc>
        <w:tc>
          <w:tcPr>
            <w:tcW w:w="75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5370C" w14:textId="77777777" w:rsidR="00D57C29" w:rsidRPr="00D57C29" w:rsidRDefault="00D57C29" w:rsidP="00D57C29">
            <w:pPr>
              <w:widowControl/>
              <w:spacing w:after="240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D57C29">
              <w:rPr>
                <w:rFonts w:ascii="SimSun" w:eastAsia="SimSun" w:hAnsi="SimSun" w:cs="SimSun"/>
                <w:b/>
                <w:bCs/>
                <w:kern w:val="0"/>
              </w:rPr>
              <w:t>银联支</w:t>
            </w:r>
            <w:r w:rsidRPr="00D57C29">
              <w:rPr>
                <w:rFonts w:ascii="MS Mincho" w:eastAsia="MS Mincho" w:hAnsi="MS Mincho" w:cs="MS Mincho"/>
                <w:b/>
                <w:bCs/>
                <w:kern w:val="0"/>
              </w:rPr>
              <w:t>付</w:t>
            </w:r>
          </w:p>
        </w:tc>
      </w:tr>
      <w:tr w:rsidR="00D57C29" w:rsidRPr="00D57C29" w14:paraId="5625BBC8" w14:textId="77777777" w:rsidTr="00D57C29">
        <w:tc>
          <w:tcPr>
            <w:tcW w:w="26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E0815" w14:textId="77777777" w:rsidR="00D57C29" w:rsidRPr="00D57C29" w:rsidRDefault="00D57C29" w:rsidP="00D57C29">
            <w:pPr>
              <w:widowControl/>
              <w:spacing w:after="240"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D57C29">
              <w:rPr>
                <w:rFonts w:ascii="Times New Roman" w:eastAsia="Times New Roman" w:hAnsi="Times New Roman" w:cs="Times New Roman"/>
                <w:kern w:val="0"/>
              </w:rPr>
              <w:t>libWeChatSDK.a</w:t>
            </w:r>
            <w:proofErr w:type="spellEnd"/>
          </w:p>
        </w:tc>
        <w:tc>
          <w:tcPr>
            <w:tcW w:w="26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8CC45" w14:textId="77777777" w:rsidR="00D57C29" w:rsidRPr="00D57C29" w:rsidRDefault="00D57C29" w:rsidP="00D57C29">
            <w:pPr>
              <w:widowControl/>
              <w:spacing w:after="240"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D57C29">
              <w:rPr>
                <w:rFonts w:ascii="Times New Roman" w:eastAsia="Times New Roman" w:hAnsi="Times New Roman" w:cs="Times New Roman"/>
                <w:kern w:val="0"/>
              </w:rPr>
              <w:t>AlipaySDK.framework</w:t>
            </w:r>
            <w:proofErr w:type="spellEnd"/>
          </w:p>
        </w:tc>
        <w:tc>
          <w:tcPr>
            <w:tcW w:w="75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14735" w14:textId="77777777" w:rsidR="00D57C29" w:rsidRPr="00D57C29" w:rsidRDefault="00D57C29" w:rsidP="00D57C29">
            <w:pPr>
              <w:widowControl/>
              <w:spacing w:after="240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D57C29">
              <w:rPr>
                <w:rFonts w:ascii="Times New Roman" w:eastAsia="Times New Roman" w:hAnsi="Times New Roman" w:cs="Times New Roman"/>
                <w:kern w:val="0"/>
              </w:rPr>
              <w:t>libPaymentControl.a</w:t>
            </w:r>
            <w:proofErr w:type="spellEnd"/>
          </w:p>
        </w:tc>
      </w:tr>
      <w:tr w:rsidR="00D57C29" w:rsidRPr="00D57C29" w14:paraId="300756C4" w14:textId="77777777" w:rsidTr="00D57C29">
        <w:tc>
          <w:tcPr>
            <w:tcW w:w="26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1C77E" w14:textId="77777777" w:rsidR="00D57C29" w:rsidRPr="00D57C29" w:rsidRDefault="00D57C29" w:rsidP="00D57C29">
            <w:pPr>
              <w:widowControl/>
              <w:spacing w:after="240"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D57C29">
              <w:rPr>
                <w:rFonts w:ascii="Times New Roman" w:eastAsia="Times New Roman" w:hAnsi="Times New Roman" w:cs="Times New Roman"/>
                <w:kern w:val="0"/>
              </w:rPr>
              <w:t>WechatAuthSDK.h</w:t>
            </w:r>
            <w:proofErr w:type="spellEnd"/>
          </w:p>
        </w:tc>
        <w:tc>
          <w:tcPr>
            <w:tcW w:w="26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EEC76" w14:textId="77777777" w:rsidR="00D57C29" w:rsidRPr="00D57C29" w:rsidRDefault="00D57C29" w:rsidP="00D57C29">
            <w:pPr>
              <w:widowControl/>
              <w:spacing w:after="240"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75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3D9" w14:textId="77777777" w:rsidR="00D57C29" w:rsidRPr="00D57C29" w:rsidRDefault="00D57C29" w:rsidP="00D57C29">
            <w:pPr>
              <w:widowControl/>
              <w:spacing w:after="240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D57C29">
              <w:rPr>
                <w:rFonts w:ascii="Times New Roman" w:eastAsia="Times New Roman" w:hAnsi="Times New Roman" w:cs="Times New Roman"/>
                <w:kern w:val="0"/>
              </w:rPr>
              <w:t>UPPaymentControl.h</w:t>
            </w:r>
            <w:proofErr w:type="spellEnd"/>
          </w:p>
        </w:tc>
      </w:tr>
      <w:tr w:rsidR="00D57C29" w:rsidRPr="00D57C29" w14:paraId="5371FF21" w14:textId="77777777" w:rsidTr="00D57C29">
        <w:tc>
          <w:tcPr>
            <w:tcW w:w="26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87A1E" w14:textId="77777777" w:rsidR="00D57C29" w:rsidRPr="00D57C29" w:rsidRDefault="00D57C29" w:rsidP="00D57C29">
            <w:pPr>
              <w:widowControl/>
              <w:spacing w:after="240"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D57C29">
              <w:rPr>
                <w:rFonts w:ascii="Times New Roman" w:eastAsia="Times New Roman" w:hAnsi="Times New Roman" w:cs="Times New Roman"/>
                <w:kern w:val="0"/>
              </w:rPr>
              <w:t>WXApi.h</w:t>
            </w:r>
            <w:proofErr w:type="spellEnd"/>
          </w:p>
        </w:tc>
        <w:tc>
          <w:tcPr>
            <w:tcW w:w="26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18D5F" w14:textId="77777777" w:rsidR="00D57C29" w:rsidRPr="00D57C29" w:rsidRDefault="00D57C29" w:rsidP="00D57C29">
            <w:pPr>
              <w:widowControl/>
              <w:spacing w:after="240"/>
              <w:jc w:val="center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75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91907" w14:textId="77777777" w:rsidR="00D57C29" w:rsidRPr="00D57C29" w:rsidRDefault="00D57C29" w:rsidP="00D57C29">
            <w:pPr>
              <w:widowControl/>
              <w:spacing w:after="24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7C29" w:rsidRPr="00D57C29" w14:paraId="35310829" w14:textId="77777777" w:rsidTr="00D57C29">
        <w:tc>
          <w:tcPr>
            <w:tcW w:w="26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569CE" w14:textId="77777777" w:rsidR="00D57C29" w:rsidRPr="00D57C29" w:rsidRDefault="00D57C29" w:rsidP="00D57C29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proofErr w:type="spellStart"/>
            <w:r w:rsidRPr="00D57C29">
              <w:rPr>
                <w:rFonts w:ascii="Helvetica" w:eastAsia="Times New Roman" w:hAnsi="Helvetica" w:cs="Times New Roman"/>
                <w:color w:val="24292E"/>
                <w:kern w:val="0"/>
              </w:rPr>
              <w:t>WXApiObject.h</w:t>
            </w:r>
            <w:proofErr w:type="spellEnd"/>
          </w:p>
        </w:tc>
        <w:tc>
          <w:tcPr>
            <w:tcW w:w="2637" w:type="dxa"/>
            <w:shd w:val="clear" w:color="auto" w:fill="F6F8FA"/>
            <w:vAlign w:val="center"/>
            <w:hideMark/>
          </w:tcPr>
          <w:p w14:paraId="02C8F55B" w14:textId="77777777" w:rsidR="00D57C29" w:rsidRPr="00D57C29" w:rsidRDefault="00D57C29" w:rsidP="00D57C29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D57C29">
              <w:rPr>
                <w:rFonts w:ascii="Times New Roman" w:eastAsia="Times New Roman" w:hAnsi="Times New Roman" w:cs="Times New Roman"/>
                <w:kern w:val="0"/>
              </w:rPr>
              <w:br/>
            </w:r>
          </w:p>
        </w:tc>
        <w:tc>
          <w:tcPr>
            <w:tcW w:w="7524" w:type="dxa"/>
            <w:shd w:val="clear" w:color="auto" w:fill="F6F8FA"/>
            <w:vAlign w:val="center"/>
            <w:hideMark/>
          </w:tcPr>
          <w:p w14:paraId="72795EA6" w14:textId="77777777" w:rsidR="00D57C29" w:rsidRPr="00D57C29" w:rsidRDefault="00D57C29" w:rsidP="00D57C29">
            <w:pPr>
              <w:widowControl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512CF0F" w14:textId="77777777" w:rsidR="00D57C29" w:rsidRDefault="00D57C29" w:rsidP="00196895">
      <w:pPr>
        <w:tabs>
          <w:tab w:val="left" w:pos="720"/>
        </w:tabs>
        <w:rPr>
          <w:rFonts w:hint="eastAsia"/>
          <w:sz w:val="48"/>
          <w:szCs w:val="48"/>
        </w:rPr>
      </w:pPr>
    </w:p>
    <w:p w14:paraId="2D9E34D6" w14:textId="77777777" w:rsidR="00D57C29" w:rsidRPr="00196895" w:rsidRDefault="00D57C29" w:rsidP="00196895">
      <w:pPr>
        <w:tabs>
          <w:tab w:val="left" w:pos="720"/>
        </w:tabs>
        <w:rPr>
          <w:rFonts w:hint="eastAsia"/>
          <w:sz w:val="48"/>
          <w:szCs w:val="48"/>
        </w:rPr>
      </w:pPr>
    </w:p>
    <w:tbl>
      <w:tblPr>
        <w:tblW w:w="12990" w:type="dxa"/>
        <w:tblInd w:w="-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8595"/>
      </w:tblGrid>
      <w:tr w:rsidR="00196895" w:rsidRPr="00196895" w14:paraId="368E7995" w14:textId="77777777" w:rsidTr="00196895">
        <w:trPr>
          <w:tblHeader/>
        </w:trPr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DCD09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196895">
              <w:rPr>
                <w:rFonts w:ascii="SimSun" w:eastAsia="SimSun" w:hAnsi="SimSun" w:cs="SimSun"/>
                <w:b/>
                <w:bCs/>
                <w:color w:val="24292E"/>
                <w:kern w:val="0"/>
              </w:rPr>
              <w:t>库</w:t>
            </w:r>
            <w:r w:rsidRPr="00196895">
              <w:rPr>
                <w:rFonts w:ascii="MS Mincho" w:eastAsia="MS Mincho" w:hAnsi="MS Mincho" w:cs="MS Mincho"/>
                <w:b/>
                <w:bCs/>
                <w:color w:val="24292E"/>
                <w:kern w:val="0"/>
              </w:rPr>
              <w:t>名</w:t>
            </w:r>
          </w:p>
        </w:tc>
        <w:tc>
          <w:tcPr>
            <w:tcW w:w="8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F9D33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196895">
              <w:rPr>
                <w:rFonts w:ascii="MS Mincho" w:eastAsia="MS Mincho" w:hAnsi="MS Mincho" w:cs="MS Mincho"/>
                <w:b/>
                <w:bCs/>
                <w:color w:val="24292E"/>
                <w:kern w:val="0"/>
              </w:rPr>
              <w:t>微信</w:t>
            </w:r>
            <w:r w:rsidRPr="00196895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  <w:t>/</w:t>
            </w:r>
            <w:r w:rsidRPr="00196895">
              <w:rPr>
                <w:rFonts w:ascii="MS Mincho" w:eastAsia="MS Mincho" w:hAnsi="MS Mincho" w:cs="MS Mincho"/>
                <w:b/>
                <w:bCs/>
                <w:color w:val="24292E"/>
                <w:kern w:val="0"/>
              </w:rPr>
              <w:t>支付宝</w:t>
            </w:r>
          </w:p>
        </w:tc>
      </w:tr>
      <w:tr w:rsidR="00196895" w:rsidRPr="00196895" w14:paraId="5C57AB20" w14:textId="77777777" w:rsidTr="00196895">
        <w:trPr>
          <w:trHeight w:val="831"/>
        </w:trPr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B0A9F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proofErr w:type="spellStart"/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>libc</w:t>
            </w:r>
            <w:proofErr w:type="spellEnd"/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>+</w:t>
            </w:r>
            <w:proofErr w:type="gramStart"/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>+.</w:t>
            </w:r>
            <w:proofErr w:type="spellStart"/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>tbd</w:t>
            </w:r>
            <w:proofErr w:type="spellEnd"/>
            <w:proofErr w:type="gramEnd"/>
          </w:p>
        </w:tc>
        <w:tc>
          <w:tcPr>
            <w:tcW w:w="8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31FCB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微信</w:t>
            </w:r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, </w:t>
            </w: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支付宝</w:t>
            </w:r>
          </w:p>
        </w:tc>
      </w:tr>
      <w:tr w:rsidR="00196895" w:rsidRPr="00196895" w14:paraId="12A68402" w14:textId="77777777" w:rsidTr="00196895"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CD88C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proofErr w:type="spellStart"/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>libz.tbd</w:t>
            </w:r>
            <w:proofErr w:type="spellEnd"/>
          </w:p>
        </w:tc>
        <w:tc>
          <w:tcPr>
            <w:tcW w:w="8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C383E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微信</w:t>
            </w:r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, </w:t>
            </w: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支付宝</w:t>
            </w:r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, </w:t>
            </w:r>
            <w:r w:rsidRPr="00196895">
              <w:rPr>
                <w:rFonts w:ascii="SimSun" w:eastAsia="SimSun" w:hAnsi="SimSun" w:cs="SimSun"/>
                <w:color w:val="24292E"/>
                <w:kern w:val="0"/>
              </w:rPr>
              <w:t>银联支</w:t>
            </w: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付</w:t>
            </w:r>
          </w:p>
        </w:tc>
      </w:tr>
      <w:tr w:rsidR="00196895" w:rsidRPr="00196895" w14:paraId="71A54619" w14:textId="77777777" w:rsidTr="00196895"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30045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proofErr w:type="spellStart"/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>CoreTelephony.framework</w:t>
            </w:r>
            <w:proofErr w:type="spellEnd"/>
          </w:p>
        </w:tc>
        <w:tc>
          <w:tcPr>
            <w:tcW w:w="8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E0BBD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微信</w:t>
            </w:r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, </w:t>
            </w: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支付宝</w:t>
            </w:r>
          </w:p>
        </w:tc>
      </w:tr>
      <w:tr w:rsidR="00196895" w:rsidRPr="00196895" w14:paraId="624600CF" w14:textId="77777777" w:rsidTr="00196895"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F1169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lastRenderedPageBreak/>
              <w:t>libsqlite3.0.tbd</w:t>
            </w:r>
          </w:p>
        </w:tc>
        <w:tc>
          <w:tcPr>
            <w:tcW w:w="8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BCB60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微信</w:t>
            </w:r>
          </w:p>
        </w:tc>
      </w:tr>
      <w:tr w:rsidR="00196895" w:rsidRPr="00196895" w14:paraId="5A4C6BF6" w14:textId="77777777" w:rsidTr="00196895"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9E45C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proofErr w:type="spellStart"/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>SystemConfiguration.framework</w:t>
            </w:r>
            <w:proofErr w:type="spellEnd"/>
          </w:p>
        </w:tc>
        <w:tc>
          <w:tcPr>
            <w:tcW w:w="8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A6B1F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微信</w:t>
            </w:r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, </w:t>
            </w:r>
            <w:r w:rsidRPr="00196895">
              <w:rPr>
                <w:rFonts w:ascii="SimSun" w:eastAsia="SimSun" w:hAnsi="SimSun" w:cs="SimSun"/>
                <w:color w:val="24292E"/>
                <w:kern w:val="0"/>
              </w:rPr>
              <w:t>银联支</w:t>
            </w: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付</w:t>
            </w:r>
          </w:p>
        </w:tc>
      </w:tr>
      <w:tr w:rsidR="00196895" w:rsidRPr="00196895" w14:paraId="6CC3579E" w14:textId="77777777" w:rsidTr="00196895"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6A531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proofErr w:type="spellStart"/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>CoreMotion.framework</w:t>
            </w:r>
            <w:proofErr w:type="spellEnd"/>
          </w:p>
        </w:tc>
        <w:tc>
          <w:tcPr>
            <w:tcW w:w="8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C2711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支付宝</w:t>
            </w:r>
          </w:p>
        </w:tc>
      </w:tr>
      <w:tr w:rsidR="00196895" w:rsidRPr="00196895" w14:paraId="173E355D" w14:textId="77777777" w:rsidTr="00196895"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53B31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proofErr w:type="spellStart"/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>CoreGraphics.framework</w:t>
            </w:r>
            <w:proofErr w:type="spellEnd"/>
          </w:p>
        </w:tc>
        <w:tc>
          <w:tcPr>
            <w:tcW w:w="8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C84C4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支付宝</w:t>
            </w:r>
          </w:p>
        </w:tc>
      </w:tr>
      <w:tr w:rsidR="00196895" w:rsidRPr="00196895" w14:paraId="4C494F1A" w14:textId="77777777" w:rsidTr="00196895"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1E276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proofErr w:type="spellStart"/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>CoreText.framework</w:t>
            </w:r>
            <w:proofErr w:type="spellEnd"/>
          </w:p>
        </w:tc>
        <w:tc>
          <w:tcPr>
            <w:tcW w:w="8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9B31E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支付宝</w:t>
            </w:r>
          </w:p>
        </w:tc>
      </w:tr>
      <w:tr w:rsidR="00196895" w:rsidRPr="00196895" w14:paraId="0F013548" w14:textId="77777777" w:rsidTr="00196895"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C840B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proofErr w:type="spellStart"/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>QuartzCore.framework</w:t>
            </w:r>
            <w:proofErr w:type="spellEnd"/>
          </w:p>
        </w:tc>
        <w:tc>
          <w:tcPr>
            <w:tcW w:w="8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26D8A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支付宝</w:t>
            </w:r>
          </w:p>
        </w:tc>
      </w:tr>
      <w:tr w:rsidR="00196895" w:rsidRPr="00196895" w14:paraId="59F94F69" w14:textId="77777777" w:rsidTr="00196895"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5BF15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proofErr w:type="spellStart"/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>CFNetwork.framework</w:t>
            </w:r>
            <w:proofErr w:type="spellEnd"/>
          </w:p>
        </w:tc>
        <w:tc>
          <w:tcPr>
            <w:tcW w:w="85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05DC0" w14:textId="77777777" w:rsidR="00196895" w:rsidRPr="00196895" w:rsidRDefault="00196895" w:rsidP="00196895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支付宝</w:t>
            </w:r>
            <w:r w:rsidRPr="00196895">
              <w:rPr>
                <w:rFonts w:ascii="Helvetica" w:eastAsia="Times New Roman" w:hAnsi="Helvetica" w:cs="Times New Roman"/>
                <w:color w:val="24292E"/>
                <w:kern w:val="0"/>
              </w:rPr>
              <w:t xml:space="preserve">, </w:t>
            </w:r>
            <w:r w:rsidRPr="00196895">
              <w:rPr>
                <w:rFonts w:ascii="SimSun" w:eastAsia="SimSun" w:hAnsi="SimSun" w:cs="SimSun"/>
                <w:color w:val="24292E"/>
                <w:kern w:val="0"/>
              </w:rPr>
              <w:t>银联支</w:t>
            </w:r>
            <w:r w:rsidRPr="00196895">
              <w:rPr>
                <w:rFonts w:ascii="MS Mincho" w:eastAsia="MS Mincho" w:hAnsi="MS Mincho" w:cs="MS Mincho"/>
                <w:color w:val="24292E"/>
                <w:kern w:val="0"/>
              </w:rPr>
              <w:t>付</w:t>
            </w:r>
          </w:p>
        </w:tc>
      </w:tr>
    </w:tbl>
    <w:p w14:paraId="4C6865FB" w14:textId="77777777" w:rsidR="00DB1CDC" w:rsidRDefault="00D57C29" w:rsidP="00196895">
      <w:pPr>
        <w:tabs>
          <w:tab w:val="left" w:pos="720"/>
        </w:tabs>
        <w:rPr>
          <w:rFonts w:hint="eastAsia"/>
          <w:sz w:val="48"/>
          <w:szCs w:val="48"/>
        </w:rPr>
      </w:pPr>
    </w:p>
    <w:p w14:paraId="5C1D2B2B" w14:textId="77777777" w:rsidR="00196895" w:rsidRPr="00196895" w:rsidRDefault="00196895" w:rsidP="00196895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196895">
        <w:rPr>
          <w:rFonts w:ascii="Helvetica" w:hAnsi="Helvetica" w:cs="Times New Roman"/>
          <w:color w:val="24292E"/>
          <w:kern w:val="0"/>
        </w:rPr>
        <w:t xml:space="preserve">####1.6 </w:t>
      </w:r>
      <w:r w:rsidRPr="00196895">
        <w:rPr>
          <w:rFonts w:ascii="Helvetica" w:hAnsi="Helvetica" w:cs="Times New Roman"/>
          <w:color w:val="24292E"/>
          <w:kern w:val="0"/>
        </w:rPr>
        <w:t>适配</w:t>
      </w:r>
      <w:r w:rsidRPr="00196895">
        <w:rPr>
          <w:rFonts w:ascii="Helvetica" w:hAnsi="Helvetica" w:cs="Times New Roman"/>
          <w:color w:val="24292E"/>
          <w:kern w:val="0"/>
        </w:rPr>
        <w:t>iOS 9.0</w:t>
      </w:r>
      <w:r w:rsidRPr="00196895">
        <w:rPr>
          <w:rFonts w:ascii="Helvetica" w:hAnsi="Helvetica" w:cs="Times New Roman"/>
          <w:color w:val="24292E"/>
          <w:kern w:val="0"/>
        </w:rPr>
        <w:t>及以上</w:t>
      </w:r>
      <w:r w:rsidRPr="00196895">
        <w:rPr>
          <w:rFonts w:ascii="Helvetica" w:hAnsi="Helvetica" w:cs="Times New Roman"/>
          <w:color w:val="24292E"/>
          <w:kern w:val="0"/>
        </w:rPr>
        <w:t xml:space="preserve"> </w:t>
      </w:r>
      <w:r w:rsidRPr="00196895">
        <w:rPr>
          <w:rFonts w:ascii="Helvetica" w:hAnsi="Helvetica" w:cs="Times New Roman"/>
          <w:color w:val="24292E"/>
          <w:kern w:val="0"/>
        </w:rPr>
        <w:t>为了适配</w:t>
      </w:r>
      <w:r w:rsidRPr="00196895">
        <w:rPr>
          <w:rFonts w:ascii="Helvetica" w:hAnsi="Helvetica" w:cs="Times New Roman"/>
          <w:color w:val="24292E"/>
          <w:kern w:val="0"/>
        </w:rPr>
        <w:t>iOS 9(</w:t>
      </w:r>
      <w:r w:rsidRPr="00196895">
        <w:rPr>
          <w:rFonts w:ascii="Helvetica" w:hAnsi="Helvetica" w:cs="Times New Roman"/>
          <w:color w:val="24292E"/>
          <w:kern w:val="0"/>
        </w:rPr>
        <w:t>及以上</w:t>
      </w:r>
      <w:r w:rsidRPr="00196895">
        <w:rPr>
          <w:rFonts w:ascii="Helvetica" w:hAnsi="Helvetica" w:cs="Times New Roman"/>
          <w:color w:val="24292E"/>
          <w:kern w:val="0"/>
        </w:rPr>
        <w:t>)</w:t>
      </w:r>
      <w:r w:rsidRPr="00196895">
        <w:rPr>
          <w:rFonts w:ascii="Helvetica" w:hAnsi="Helvetica" w:cs="Times New Roman"/>
          <w:color w:val="24292E"/>
          <w:kern w:val="0"/>
        </w:rPr>
        <w:t>的网络请求</w:t>
      </w:r>
      <w:r w:rsidRPr="00196895">
        <w:rPr>
          <w:rFonts w:ascii="Helvetica" w:hAnsi="Helvetica" w:cs="Times New Roman"/>
          <w:color w:val="24292E"/>
          <w:kern w:val="0"/>
        </w:rPr>
        <w:t xml:space="preserve">, </w:t>
      </w:r>
      <w:r w:rsidRPr="00196895">
        <w:rPr>
          <w:rFonts w:ascii="Helvetica" w:hAnsi="Helvetica" w:cs="Times New Roman"/>
          <w:color w:val="24292E"/>
          <w:kern w:val="0"/>
        </w:rPr>
        <w:t>可以给微信</w:t>
      </w:r>
      <w:r w:rsidRPr="00196895">
        <w:rPr>
          <w:rFonts w:ascii="Helvetica" w:hAnsi="Helvetica" w:cs="Times New Roman"/>
          <w:color w:val="24292E"/>
          <w:kern w:val="0"/>
        </w:rPr>
        <w:t xml:space="preserve">, </w:t>
      </w:r>
      <w:r w:rsidRPr="00196895">
        <w:rPr>
          <w:rFonts w:ascii="Helvetica" w:hAnsi="Helvetica" w:cs="Times New Roman"/>
          <w:color w:val="24292E"/>
          <w:kern w:val="0"/>
        </w:rPr>
        <w:t>支付宝等添加白名单</w:t>
      </w:r>
      <w:r w:rsidRPr="00196895">
        <w:rPr>
          <w:rFonts w:ascii="Helvetica" w:hAnsi="Helvetica" w:cs="Times New Roman"/>
          <w:color w:val="24292E"/>
          <w:kern w:val="0"/>
        </w:rPr>
        <w:t xml:space="preserve">, </w:t>
      </w:r>
      <w:r w:rsidRPr="00196895">
        <w:rPr>
          <w:rFonts w:ascii="Helvetica" w:hAnsi="Helvetica" w:cs="Times New Roman"/>
          <w:color w:val="24292E"/>
          <w:kern w:val="0"/>
        </w:rPr>
        <w:t>也可以直接允许所有</w:t>
      </w:r>
      <w:r w:rsidRPr="00196895">
        <w:rPr>
          <w:rFonts w:ascii="Helvetica" w:hAnsi="Helvetica" w:cs="Times New Roman"/>
          <w:color w:val="24292E"/>
          <w:kern w:val="0"/>
        </w:rPr>
        <w:t>http</w:t>
      </w:r>
      <w:r w:rsidRPr="00196895">
        <w:rPr>
          <w:rFonts w:ascii="Helvetica" w:hAnsi="Helvetica" w:cs="Times New Roman"/>
          <w:color w:val="24292E"/>
          <w:kern w:val="0"/>
        </w:rPr>
        <w:t>请求</w:t>
      </w:r>
      <w:r w:rsidRPr="00196895">
        <w:rPr>
          <w:rFonts w:ascii="Helvetica" w:hAnsi="Helvetica" w:cs="Times New Roman"/>
          <w:color w:val="24292E"/>
          <w:kern w:val="0"/>
        </w:rPr>
        <w:t xml:space="preserve">, </w:t>
      </w:r>
      <w:r w:rsidRPr="00196895">
        <w:rPr>
          <w:rFonts w:ascii="Helvetica" w:hAnsi="Helvetica" w:cs="Times New Roman"/>
          <w:color w:val="24292E"/>
          <w:kern w:val="0"/>
        </w:rPr>
        <w:t>这里为了方便</w:t>
      </w:r>
      <w:r w:rsidRPr="00196895">
        <w:rPr>
          <w:rFonts w:ascii="Helvetica" w:hAnsi="Helvetica" w:cs="Times New Roman"/>
          <w:color w:val="24292E"/>
          <w:kern w:val="0"/>
        </w:rPr>
        <w:t xml:space="preserve">, </w:t>
      </w:r>
      <w:r w:rsidRPr="00196895">
        <w:rPr>
          <w:rFonts w:ascii="Helvetica" w:hAnsi="Helvetica" w:cs="Times New Roman"/>
          <w:color w:val="24292E"/>
          <w:kern w:val="0"/>
        </w:rPr>
        <w:t>直接允许</w:t>
      </w:r>
      <w:r w:rsidRPr="00196895">
        <w:rPr>
          <w:rFonts w:ascii="Helvetica" w:hAnsi="Helvetica" w:cs="Times New Roman"/>
          <w:color w:val="24292E"/>
          <w:kern w:val="0"/>
        </w:rPr>
        <w:t>http</w:t>
      </w:r>
      <w:r w:rsidRPr="00196895">
        <w:rPr>
          <w:rFonts w:ascii="Helvetica" w:hAnsi="Helvetica" w:cs="Times New Roman"/>
          <w:color w:val="24292E"/>
          <w:kern w:val="0"/>
        </w:rPr>
        <w:t>请求</w:t>
      </w:r>
      <w:r w:rsidRPr="00196895">
        <w:rPr>
          <w:rFonts w:ascii="Helvetica" w:hAnsi="Helvetica" w:cs="Times New Roman"/>
          <w:color w:val="24292E"/>
          <w:kern w:val="0"/>
        </w:rPr>
        <w:t xml:space="preserve">. </w:t>
      </w:r>
      <w:r w:rsidRPr="00196895">
        <w:rPr>
          <w:rFonts w:ascii="Helvetica" w:hAnsi="Helvetica" w:cs="Times New Roman"/>
          <w:color w:val="24292E"/>
          <w:kern w:val="0"/>
        </w:rPr>
        <w:t>在</w:t>
      </w:r>
      <w:proofErr w:type="spellStart"/>
      <w:r w:rsidRPr="00196895">
        <w:rPr>
          <w:rFonts w:ascii="Helvetica" w:hAnsi="Helvetica" w:cs="Times New Roman"/>
          <w:color w:val="24292E"/>
          <w:kern w:val="0"/>
        </w:rPr>
        <w:t>info.plist</w:t>
      </w:r>
      <w:proofErr w:type="spellEnd"/>
      <w:r w:rsidRPr="00196895">
        <w:rPr>
          <w:rFonts w:ascii="Helvetica" w:hAnsi="Helvetica" w:cs="Times New Roman"/>
          <w:color w:val="24292E"/>
          <w:kern w:val="0"/>
        </w:rPr>
        <w:t>文件中添加</w:t>
      </w:r>
      <w:r w:rsidRPr="00196895">
        <w:rPr>
          <w:rFonts w:ascii="Helvetica" w:hAnsi="Helvetica" w:cs="Times New Roman"/>
          <w:color w:val="24292E"/>
          <w:kern w:val="0"/>
        </w:rPr>
        <w:t>:</w:t>
      </w:r>
    </w:p>
    <w:p w14:paraId="660DFA6B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key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NSAppTransportSecurity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key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414CC6FE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dict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397ADC3C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key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NSAllowsArbitraryLoads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key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395FBB18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005CC5"/>
          <w:kern w:val="0"/>
          <w:sz w:val="20"/>
          <w:szCs w:val="20"/>
        </w:rPr>
        <w:t>true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/&gt;</w:t>
      </w:r>
    </w:p>
    <w:p w14:paraId="289964A2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dict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1FB65752" w14:textId="77777777" w:rsidR="00196895" w:rsidRPr="00196895" w:rsidRDefault="00196895" w:rsidP="00196895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196895">
        <w:rPr>
          <w:rFonts w:ascii="Helvetica" w:hAnsi="Helvetica" w:cs="Times New Roman"/>
          <w:color w:val="24292E"/>
          <w:kern w:val="0"/>
        </w:rPr>
        <w:t>给</w:t>
      </w:r>
      <w:r w:rsidRPr="00196895">
        <w:rPr>
          <w:rFonts w:ascii="Helvetica" w:hAnsi="Helvetica" w:cs="Times New Roman"/>
          <w:color w:val="24292E"/>
          <w:kern w:val="0"/>
        </w:rPr>
        <w:t>URL Schemes</w:t>
      </w:r>
      <w:r w:rsidRPr="00196895">
        <w:rPr>
          <w:rFonts w:ascii="Helvetica" w:hAnsi="Helvetica" w:cs="Times New Roman"/>
          <w:color w:val="24292E"/>
          <w:kern w:val="0"/>
        </w:rPr>
        <w:t>添加白名单</w:t>
      </w:r>
      <w:r w:rsidRPr="00196895">
        <w:rPr>
          <w:rFonts w:ascii="Helvetica" w:hAnsi="Helvetica" w:cs="Times New Roman"/>
          <w:color w:val="24292E"/>
          <w:kern w:val="0"/>
        </w:rPr>
        <w:t>:</w:t>
      </w:r>
    </w:p>
    <w:p w14:paraId="3140AEAB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key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LSApplicationQueriesSchemes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key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1979B3B6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array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6CEFFB92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alipayauth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4D93018E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alipay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1BAF859F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alipayshare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37A5E0DB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safepay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71AFFEF5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weixin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07D4EF33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wechat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0EE9241D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uppaysdk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211B22EF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proofErr w:type="spellStart"/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uppaywallet</w:t>
      </w:r>
      <w:proofErr w:type="spellEnd"/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2917FFB8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uppayx1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18BA07F8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uppayx2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33D06B91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ab/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uppayx3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string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5DBB7589" w14:textId="77777777" w:rsidR="00196895" w:rsidRPr="00196895" w:rsidRDefault="00196895" w:rsidP="001968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&lt;/</w:t>
      </w:r>
      <w:r w:rsidRPr="00196895">
        <w:rPr>
          <w:rFonts w:ascii="Consolas" w:hAnsi="Consolas" w:cs="Courier New"/>
          <w:color w:val="24292E"/>
          <w:kern w:val="0"/>
          <w:sz w:val="20"/>
          <w:szCs w:val="20"/>
        </w:rPr>
        <w:t>array</w:t>
      </w:r>
      <w:r w:rsidRPr="00196895">
        <w:rPr>
          <w:rFonts w:ascii="Consolas" w:hAnsi="Consolas" w:cs="Courier New"/>
          <w:color w:val="D73A49"/>
          <w:kern w:val="0"/>
          <w:sz w:val="20"/>
          <w:szCs w:val="20"/>
        </w:rPr>
        <w:t>&gt;</w:t>
      </w:r>
    </w:p>
    <w:p w14:paraId="7B98FD21" w14:textId="77777777" w:rsidR="00D57C29" w:rsidRDefault="00D57C29" w:rsidP="00196895">
      <w:pPr>
        <w:tabs>
          <w:tab w:val="left" w:pos="720"/>
        </w:tabs>
        <w:rPr>
          <w:rFonts w:ascii="Helvetica Neue" w:hAnsi="Helvetica Neue" w:cs="Helvetica Neue" w:hint="eastAsia"/>
          <w:color w:val="1B1F22"/>
          <w:kern w:val="0"/>
          <w:sz w:val="32"/>
          <w:szCs w:val="32"/>
        </w:rPr>
      </w:pPr>
    </w:p>
    <w:p w14:paraId="3733DE90" w14:textId="77777777" w:rsidR="00196895" w:rsidRPr="00196895" w:rsidRDefault="00D57C29" w:rsidP="00196895">
      <w:pPr>
        <w:tabs>
          <w:tab w:val="left" w:pos="720"/>
        </w:tabs>
        <w:rPr>
          <w:rFonts w:hint="eastAsia"/>
          <w:sz w:val="48"/>
          <w:szCs w:val="48"/>
        </w:rPr>
      </w:pPr>
      <w:bookmarkStart w:id="0" w:name="_GoBack"/>
      <w:bookmarkEnd w:id="0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配置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URL Schemes </w:t>
      </w:r>
      <w:r>
        <w:rPr>
          <w:rFonts w:ascii="Consolas" w:hAnsi="Consolas" w:cs="Consolas"/>
          <w:color w:val="1B1F22"/>
          <w:kern w:val="0"/>
          <w:sz w:val="27"/>
          <w:szCs w:val="27"/>
        </w:rPr>
        <w:t>URL Schemes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建议使用</w:t>
      </w:r>
      <w:proofErr w:type="spellStart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appid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, 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或者使用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Bundle identifier </w:t>
      </w:r>
      <w:r>
        <w:rPr>
          <w:rFonts w:ascii="Helvetica Neue" w:hAnsi="Helvetica Neue" w:cs="Helvetica Neue"/>
          <w:noProof/>
          <w:color w:val="0A4DCC"/>
          <w:kern w:val="0"/>
          <w:sz w:val="32"/>
          <w:szCs w:val="32"/>
        </w:rPr>
        <w:drawing>
          <wp:inline distT="0" distB="0" distL="0" distR="0" wp14:anchorId="5BEE12A7" wp14:editId="574E706D">
            <wp:extent cx="5754988" cy="3842385"/>
            <wp:effectExtent l="0" t="0" r="11430" b="0"/>
            <wp:docPr id="1" name="图片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884" cy="38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895" w:rsidRPr="00196895" w:rsidSect="00BF50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95"/>
    <w:rsid w:val="00196895"/>
    <w:rsid w:val="00402365"/>
    <w:rsid w:val="00BF5067"/>
    <w:rsid w:val="00D5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39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89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196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96895"/>
    <w:rPr>
      <w:rFonts w:ascii="Courier New" w:hAnsi="Courier New" w:cs="Courier New"/>
      <w:kern w:val="0"/>
      <w:sz w:val="20"/>
      <w:szCs w:val="20"/>
    </w:rPr>
  </w:style>
  <w:style w:type="character" w:customStyle="1" w:styleId="pl-k">
    <w:name w:val="pl-k"/>
    <w:basedOn w:val="a0"/>
    <w:rsid w:val="00196895"/>
  </w:style>
  <w:style w:type="character" w:customStyle="1" w:styleId="pl-c1">
    <w:name w:val="pl-c1"/>
    <w:basedOn w:val="a0"/>
    <w:rsid w:val="0019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aw.githubusercontent.com/Chakery/images/master/CGYPay/%E9%85%8D%E7%BD%AEurl.png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2017-07-27T03:37:00Z</dcterms:created>
  <dcterms:modified xsi:type="dcterms:W3CDTF">2017-07-27T03:45:00Z</dcterms:modified>
</cp:coreProperties>
</file>