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王雨淇 Day4 个人完成说明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王雨淇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2026-07-17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feat/day4-backend-doc-data</w:t>
            </w:r>
          </w:p>
        </w:tc>
      </w:tr>
      <w:tr>
        <w:tc>
          <w:tcPr>
            <w:tcW w:type="dxa" w:w="4320"/>
          </w:tcPr>
          <w:p>
            <w:r>
              <w:t>负责方向</w:t>
            </w:r>
          </w:p>
        </w:tc>
        <w:tc>
          <w:tcPr>
            <w:tcW w:type="dxa" w:w="4320"/>
          </w:tcPr>
          <w:p>
            <w:r>
              <w:t>Java 后端——文档数据模型、MySQL、查询与文件基础配置</w:t>
            </w:r>
          </w:p>
        </w:tc>
      </w:tr>
      <w:tr>
        <w:tc>
          <w:tcPr>
            <w:tcW w:type="dxa" w:w="4320"/>
          </w:tcPr>
          <w:p>
            <w:r>
              <w:t>PR 链接</w:t>
            </w:r>
          </w:p>
        </w:tc>
        <w:tc>
          <w:tcPr>
            <w:tcW w:type="dxa" w:w="4320"/>
          </w:tcPr>
          <w:p>
            <w:r>
              <w:t>https://github.com/WangJing-hhu/campus-practice-group9/pull/11</w:t>
            </w:r>
          </w:p>
        </w:tc>
      </w:tr>
    </w:tbl>
    <w:p/>
    <w:p>
      <w:pPr>
        <w:pStyle w:val="Heading1"/>
      </w:pPr>
      <w:r>
        <w:t>一、负责范围</w:t>
      </w:r>
    </w:p>
    <w:p>
      <w:r>
        <w:t>按照 Day4 第 9 组统一分工，我负责构建知识库模块的数据层基础设施，为杨熙杰的业务流程开发提供：</w:t>
      </w:r>
    </w:p>
    <w:p>
      <w:pPr>
        <w:pStyle w:val="ListBullet"/>
      </w:pPr>
      <w:r>
        <w:t>MySQL 表结构和建表 SQL（kb_document 表）</w:t>
      </w:r>
    </w:p>
    <w:p>
      <w:pPr>
        <w:pStyle w:val="ListBullet"/>
      </w:pPr>
      <w:r>
        <w:t>KbDocument 实体与 MyBatis-Plus Mapper</w:t>
      </w:r>
    </w:p>
    <w:p>
      <w:pPr>
        <w:pStyle w:val="ListBullet"/>
      </w:pPr>
      <w:r>
        <w:t>DocumentQueryDTO / DocumentUpdateDTO / DocumentVO</w:t>
      </w:r>
    </w:p>
    <w:p>
      <w:pPr>
        <w:pStyle w:val="ListBullet"/>
      </w:pPr>
      <w:r>
        <w:t>FileStorageUtil 文件存储工具（UUID 命名、格式与大小校验、路径安全）</w:t>
      </w:r>
    </w:p>
    <w:p>
      <w:pPr>
        <w:pStyle w:val="ListBullet"/>
      </w:pPr>
      <w:r>
        <w:t>AsyncConfig 异步线程池配置（core=2, max=4, queue=50）</w:t>
      </w:r>
    </w:p>
    <w:p>
      <w:pPr>
        <w:pStyle w:val="ListBullet"/>
      </w:pPr>
      <w:r>
        <w:t>WebClientConfig —— AI 服务调用 WebClient Bean</w:t>
      </w:r>
    </w:p>
    <w:p>
      <w:pPr>
        <w:pStyle w:val="ListBullet"/>
      </w:pPr>
      <w:r>
        <w:t>pom.xml 补充 spring-boot-starter-webflux 依赖</w:t>
      </w:r>
    </w:p>
    <w:p>
      <w:pPr>
        <w:pStyle w:val="ListBullet"/>
      </w:pPr>
      <w:r>
        <w:t>application.yml 补充 Multipart 50MB 与 campus-qa 自定义配置段</w:t>
      </w:r>
    </w:p>
    <w:p>
      <w:pPr>
        <w:pStyle w:val="Heading1"/>
      </w:pPr>
      <w:r>
        <w:t>二、实际修改文件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sql/day4_kb_document.sql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kb_document 建表 DDL，含 15 字段 + 5 索引</w:t>
            </w:r>
          </w:p>
        </w:tc>
      </w:tr>
      <w:tr>
        <w:tc>
          <w:tcPr>
            <w:tcW w:type="dxa" w:w="2880"/>
          </w:tcPr>
          <w:p>
            <w:r>
              <w:t>backend/pom.xml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新增 spring-boot-starter-webflux 依赖</w:t>
            </w:r>
          </w:p>
        </w:tc>
      </w:tr>
      <w:tr>
        <w:tc>
          <w:tcPr>
            <w:tcW w:type="dxa" w:w="2880"/>
          </w:tcPr>
          <w:p>
            <w:r>
              <w:t>backend/.../application.yml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新增 multipart 50MB + campus-qa 配置段</w:t>
            </w:r>
          </w:p>
        </w:tc>
      </w:tr>
      <w:tr>
        <w:tc>
          <w:tcPr>
            <w:tcW w:type="dxa" w:w="2880"/>
          </w:tcPr>
          <w:p>
            <w:r>
              <w:t>entity/KbDocument.java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文档实体，@TableLogic + 自动填充</w:t>
            </w:r>
          </w:p>
        </w:tc>
      </w:tr>
      <w:tr>
        <w:tc>
          <w:tcPr>
            <w:tcW w:type="dxa" w:w="2880"/>
          </w:tcPr>
          <w:p>
            <w:r>
              <w:t>mapper/KbDocumentMapper.java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BaseMapper 接口</w:t>
            </w:r>
          </w:p>
        </w:tc>
      </w:tr>
      <w:tr>
        <w:tc>
          <w:tcPr>
            <w:tcW w:type="dxa" w:w="2880"/>
          </w:tcPr>
          <w:p>
            <w:r>
              <w:t>dto/DocumentQueryDTO.java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page, size, keyword, status</w:t>
            </w:r>
          </w:p>
        </w:tc>
      </w:tr>
      <w:tr>
        <w:tc>
          <w:tcPr>
            <w:tcW w:type="dxa" w:w="2880"/>
          </w:tcPr>
          <w:p>
            <w:r>
              <w:t>dto/DocumentUpdateDTO.java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title（可选）</w:t>
            </w:r>
          </w:p>
        </w:tc>
      </w:tr>
      <w:tr>
        <w:tc>
          <w:tcPr>
            <w:tcW w:type="dxa" w:w="2880"/>
          </w:tcPr>
          <w:p>
            <w:r>
              <w:t>vo/DocumentVO.java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安全视图，不暴露 filePath</w:t>
            </w:r>
          </w:p>
        </w:tc>
      </w:tr>
      <w:tr>
        <w:tc>
          <w:tcPr>
            <w:tcW w:type="dxa" w:w="2880"/>
          </w:tcPr>
          <w:p>
            <w:r>
              <w:t>util/FileStorageUtil.java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UUID/save/replace/delete/校验</w:t>
            </w:r>
          </w:p>
        </w:tc>
      </w:tr>
      <w:tr>
        <w:tc>
          <w:tcPr>
            <w:tcW w:type="dxa" w:w="2880"/>
          </w:tcPr>
          <w:p>
            <w:r>
              <w:t>config/AsyncConfig.java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docProcessExecutor 线程池</w:t>
            </w:r>
          </w:p>
        </w:tc>
      </w:tr>
      <w:tr>
        <w:tc>
          <w:tcPr>
            <w:tcW w:type="dxa" w:w="2880"/>
          </w:tcPr>
          <w:p>
            <w:r>
              <w:t>config/WebClientConfig.java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aiWebClient Bean + 超时配置</w:t>
            </w:r>
          </w:p>
        </w:tc>
      </w:tr>
      <w:tr>
        <w:tc>
          <w:tcPr>
            <w:tcW w:type="dxa" w:w="2880"/>
          </w:tcPr>
          <w:p>
            <w:r>
              <w:t>Day4/王雨淇_个人完成说明.md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个人完成说明</w:t>
            </w:r>
          </w:p>
        </w:tc>
      </w:tr>
      <w:tr>
        <w:tc>
          <w:tcPr>
            <w:tcW w:type="dxa" w:w="2880"/>
          </w:tcPr>
          <w:p>
            <w:r>
              <w:t>Day4/王雨淇_日报.md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个人日报</w:t>
            </w:r>
          </w:p>
        </w:tc>
      </w:tr>
    </w:tbl>
    <w:p>
      <w:pPr>
        <w:pStyle w:val="Heading1"/>
      </w:pPr>
      <w:r>
        <w:t>三、功能结果</w:t>
      </w:r>
    </w:p>
    <w:p>
      <w:r>
        <w:rPr>
          <w:b/>
        </w:rPr>
        <w:t>kb_document 表：</w:t>
      </w:r>
      <w:r>
        <w:t>字段与文档约定完全一致，含状态约束 PENDING/PROCESSING/COMPLETED/FAILED 和 5 个性能索引</w:t>
      </w:r>
    </w:p>
    <w:p>
      <w:r>
        <w:rPr>
          <w:b/>
        </w:rPr>
        <w:t>实体与映射：</w:t>
      </w:r>
      <w:r>
        <w:t>遵循 User.java 编码风格，@TableLogic 逻辑删除、@TableField fill 自动填充时间</w:t>
      </w:r>
    </w:p>
    <w:p>
      <w:r>
        <w:rPr>
          <w:b/>
        </w:rPr>
        <w:t>文件工具：</w:t>
      </w:r>
      <w:r>
        <w:t>支持 pdf/doc/docx/txt 四种格式校验、50MB 大小限制、UUID 命名防冲突、路径穿越防护</w:t>
      </w:r>
    </w:p>
    <w:p>
      <w:r>
        <w:rPr>
          <w:b/>
        </w:rPr>
        <w:t>线程池：</w:t>
      </w:r>
      <w:r>
        <w:t>docProcessExecutor：core=2, max=4, queue=50, CallerRunsPolicy 拒绝策略</w:t>
      </w:r>
    </w:p>
    <w:p>
      <w:r>
        <w:rPr>
          <w:b/>
        </w:rPr>
        <w:t>WebClient：</w:t>
      </w:r>
      <w:r>
        <w:t>baseUrl=http://localhost:8000, connectTimeout=5s, responseTimeout=120s, X-Internal-Token header</w:t>
      </w:r>
    </w:p>
    <w:p>
      <w:r>
        <w:rPr>
          <w:b/>
        </w:rPr>
        <w:t>配置安全：</w:t>
      </w:r>
      <w:r>
        <w:t>所有敏感值使用 ${ENV_VAR:default} 占位，不提交真实密码/Token/API Key</w:t>
      </w:r>
    </w:p>
    <w:p>
      <w:r>
        <w:rPr>
          <w:b/>
        </w:rPr>
        <w:t>编译验证：</w:t>
      </w:r>
      <w:r>
        <w:t>mvn compile BUILD SUCCESS</w:t>
      </w:r>
    </w:p>
    <w:p>
      <w:r>
        <w:rPr>
          <w:b/>
        </w:rPr>
        <w:t>单元测试：</w:t>
      </w:r>
      <w:r>
        <w:t>ApplicationSmokeTest: 8 tests passed ✓</w:t>
      </w:r>
    </w:p>
    <w:p>
      <w:pPr>
        <w:pStyle w:val="Heading1"/>
      </w:pPr>
      <w:r>
        <w:t>四、测试验证结果</w:t>
      </w:r>
    </w:p>
    <w:p>
      <w:pPr>
        <w:pStyle w:val="ListNumber"/>
      </w:pPr>
      <w:r>
        <w:t>1. 编译验证（mvn compile）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[INFO] --- compiler:3.11.0:compile (default-compile) @ campus-qa ---</w:t>
        <w:br/>
        <w:t>[INFO] BUILD SUCCESS</w:t>
        <w:br/>
        <w:t>[INFO] Total time:  1.239 s</w:t>
      </w:r>
    </w:p>
    <w:p>
      <w:pPr>
        <w:pStyle w:val="ListNumber"/>
      </w:pPr>
      <w:r>
        <w:t>2. 单元测试（ApplicationSmokeTest）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[INFO] Tests run: 8, Failures: 0, Errors: 0, Skipped: 0</w:t>
        <w:br/>
        <w:t>[INFO] BUILD SUCCESS</w:t>
        <w:br/>
        <w:br/>
        <w:t>关键启动日志：</w:t>
        <w:br/>
        <w:t>- AsyncConfig: 文档处理线程池已初始化: core=2, max=4, queue=50</w:t>
        <w:br/>
        <w:t>- WebClientConfig: AI WebClient 已初始化: baseUrl=http://localhost:8000,</w:t>
        <w:br/>
        <w:t xml:space="preserve">  connectTimeout=5s, responseTimeout=120s</w:t>
        <w:br/>
        <w:t>- Spring Boot 3.2.7 started successfully</w:t>
      </w:r>
    </w:p>
    <w:p>
      <w:pPr>
        <w:pStyle w:val="ListNumber"/>
      </w:pPr>
      <w:r>
        <w:t>3. MySQL 建表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mysql -u root -p &lt; sql/day4_kb_document.sql</w:t>
      </w:r>
    </w:p>
    <w:p>
      <w:r>
        <w:t>（需本地 MySQL 环境，表结构已就绪，可在联调时执行）</w:t>
      </w:r>
    </w:p>
    <w:p>
      <w:pPr>
        <w:pStyle w:val="Heading1"/>
      </w:pPr>
      <w:r>
        <w:t>五、未解决问题及后续</w:t>
      </w:r>
    </w:p>
    <w:p>
      <w:pPr>
        <w:pStyle w:val="ListBullet"/>
      </w:pPr>
      <w:r>
        <w:t>需要杨熙杰同步后联调确认 Mapper 分页与 Entity 字段映射无误</w:t>
      </w:r>
    </w:p>
    <w:p>
      <w:pPr>
        <w:pStyle w:val="ListBullet"/>
      </w:pPr>
      <w:r>
        <w:t>需要陆奥琪确认 AI 服务 callback 接口路径后由杨熙杰在 AiClient 中使用</w:t>
      </w:r>
    </w:p>
    <w:p>
      <w:pPr>
        <w:pStyle w:val="ListBullet"/>
      </w:pPr>
      <w:r>
        <w:t>storage/uploads 和 ai-service/data 需加入 .gitignore</w:t>
      </w:r>
    </w:p>
    <w:p>
      <w:pPr>
        <w:pStyle w:val="ListBullet"/>
      </w:pPr>
      <w:r>
        <w:t>Day2IntegrationTest（集成测试）因本机无 MySQL 而跳过——在联调阶段由全组统一验证</w:t>
      </w:r>
    </w:p>
    <w:p>
      <w:pPr>
        <w:pStyle w:val="Heading1"/>
      </w:pPr>
      <w:r>
        <w:t>六、关键截图清单</w:t>
      </w:r>
    </w:p>
    <w:p>
      <w:pPr>
        <w:pStyle w:val="ListBullet"/>
      </w:pPr>
      <w:r>
        <w:t>01_pom.xml_WebFlux依赖.png —— pom.xml 中新增的 WebFlux 依赖</w:t>
      </w:r>
    </w:p>
    <w:p>
      <w:pPr>
        <w:pStyle w:val="ListBullet"/>
      </w:pPr>
      <w:r>
        <w:t>02_application.yml_50MB配置.png —— 50MB multipart 与 campus-qa 配置段</w:t>
      </w:r>
    </w:p>
    <w:p>
      <w:pPr>
        <w:pStyle w:val="ListBullet"/>
      </w:pPr>
      <w:r>
        <w:t>03_kb_document_SQL.png —— kb_document 建表 SQL 文件</w:t>
      </w:r>
    </w:p>
    <w:p>
      <w:pPr>
        <w:pStyle w:val="ListBullet"/>
      </w:pPr>
      <w:r>
        <w:t>04_mvn_compile_SUCCESS.png —— mvn compile BUILD SUCCESS</w:t>
      </w:r>
    </w:p>
    <w:p>
      <w:pPr>
        <w:pStyle w:val="ListBullet"/>
      </w:pPr>
      <w:r>
        <w:t>05_ApplicationSmokeTest_8passed.png —— ApplicationSmokeTest 8 个测试通过</w:t>
      </w:r>
    </w:p>
    <w:p>
      <w:pPr>
        <w:pStyle w:val="ListBullet"/>
      </w:pPr>
      <w:r>
        <w:t>06_AsyncConfig_WebClientConfig_启动日志.png —— 线程池和 WebClient 初始化日志</w:t>
      </w:r>
    </w:p>
    <w:p>
      <w:pPr>
        <w:pStyle w:val="ListBullet"/>
      </w:pPr>
      <w:r>
        <w:t>07_KbDocument_entity_code.png —— KbDocument 实体类代码</w:t>
      </w:r>
    </w:p>
    <w:p>
      <w:pPr>
        <w:pStyle w:val="ListBullet"/>
      </w:pPr>
      <w:r>
        <w:t>08_FileStorageUtil_code.png —— FileStorageUtil 文件工具代码</w:t>
      </w:r>
    </w:p>
    <w:p>
      <w:pPr>
        <w:pStyle w:val="ListBullet"/>
      </w:pPr>
      <w:r>
        <w:t>09_PR_页面截图.png —— GitHub PR #11 页面</w:t>
      </w:r>
    </w:p>
    <w:p>
      <w:pPr>
        <w:pStyle w:val="ListBullet"/>
      </w:pPr>
      <w:r>
        <w:t>10_分支文件列表.png —— feat/day4-backend-doc-data 分支文件结构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