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9150F" w:rsidRPr="0019150F" w14:paraId="7B5A9649" w14:textId="77777777" w:rsidTr="0019150F">
        <w:tc>
          <w:tcPr>
            <w:tcW w:w="0" w:type="auto"/>
            <w:shd w:val="clear" w:color="auto" w:fill="FFFFFF"/>
            <w:vAlign w:val="center"/>
            <w:hideMark/>
          </w:tcPr>
          <w:p w14:paraId="0E58AFBD" w14:textId="77777777" w:rsidR="0019150F" w:rsidRPr="0019150F" w:rsidRDefault="0019150F" w:rsidP="0019150F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8"/>
                <w:szCs w:val="28"/>
              </w:rPr>
            </w:pPr>
            <w:bookmarkStart w:id="0" w:name="_GoBack"/>
            <w:r w:rsidRPr="0019150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南京邮电大学研究生学位论文撰写标准</w:t>
            </w:r>
            <w:bookmarkEnd w:id="0"/>
            <w:r w:rsidRPr="0019150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(修订)（研发2012[8]号）</w:t>
            </w:r>
          </w:p>
        </w:tc>
      </w:tr>
      <w:tr w:rsidR="0019150F" w:rsidRPr="0019150F" w14:paraId="24AEE883" w14:textId="77777777" w:rsidTr="0019150F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5D446A4D" w14:textId="77777777" w:rsidR="0019150F" w:rsidRPr="0019150F" w:rsidRDefault="0019150F" w:rsidP="0019150F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</w:p>
        </w:tc>
      </w:tr>
      <w:tr w:rsidR="0019150F" w:rsidRPr="0019150F" w14:paraId="72C3C8D2" w14:textId="77777777" w:rsidTr="0019150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9150F" w:rsidRPr="0019150F" w14:paraId="4AE87140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51AA994" w14:textId="77777777" w:rsidR="0019150F" w:rsidRPr="0019150F" w:rsidRDefault="0019150F" w:rsidP="0019150F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19150F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发布时间: 2012-12-24 　　浏览次数: 12693</w:t>
                  </w:r>
                </w:p>
              </w:tc>
            </w:tr>
          </w:tbl>
          <w:p w14:paraId="524D7FF6" w14:textId="77777777" w:rsidR="0019150F" w:rsidRPr="0019150F" w:rsidRDefault="0019150F" w:rsidP="0019150F">
            <w:pPr>
              <w:widowControl/>
              <w:jc w:val="left"/>
              <w:rPr>
                <w:rFonts w:ascii="微软雅黑" w:eastAsia="微软雅黑" w:hAnsi="微软雅黑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9150F" w:rsidRPr="0019150F" w14:paraId="72BED42A" w14:textId="77777777">
              <w:trPr>
                <w:trHeight w:val="4500"/>
                <w:jc w:val="center"/>
              </w:trPr>
              <w:tc>
                <w:tcPr>
                  <w:tcW w:w="0" w:type="auto"/>
                  <w:hideMark/>
                </w:tcPr>
                <w:p w14:paraId="0232E6CC" w14:textId="77777777" w:rsidR="0019150F" w:rsidRPr="0019150F" w:rsidRDefault="0019150F" w:rsidP="0019150F">
                  <w:pPr>
                    <w:widowControl/>
                    <w:spacing w:line="630" w:lineRule="atLeast"/>
                    <w:jc w:val="center"/>
                    <w:outlineLvl w:val="0"/>
                    <w:rPr>
                      <w:rFonts w:ascii="宋体" w:eastAsia="宋体" w:hAnsi="宋体" w:cs="宋体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19150F">
                    <w:rPr>
                      <w:rFonts w:ascii="宋体" w:eastAsia="宋体" w:hAnsi="宋体" w:cs="宋体" w:hint="eastAsia"/>
                      <w:b/>
                      <w:bCs/>
                      <w:kern w:val="36"/>
                      <w:sz w:val="36"/>
                      <w:szCs w:val="36"/>
                    </w:rPr>
                    <w:t>南京邮电大学研究生学位论文撰写标准</w:t>
                  </w:r>
                  <w:bookmarkStart w:id="1" w:name="_Toc234500525"/>
                  <w:r w:rsidRPr="0019150F">
                    <w:rPr>
                      <w:rFonts w:ascii="宋体" w:eastAsia="宋体" w:hAnsi="宋体" w:cs="宋体" w:hint="eastAsia"/>
                      <w:b/>
                      <w:bCs/>
                      <w:kern w:val="36"/>
                      <w:sz w:val="36"/>
                      <w:szCs w:val="36"/>
                    </w:rPr>
                    <w:t>（修订）</w:t>
                  </w:r>
                  <w:bookmarkEnd w:id="1"/>
                </w:p>
                <w:p w14:paraId="75CCDF32" w14:textId="77777777" w:rsidR="0019150F" w:rsidRPr="0019150F" w:rsidRDefault="0019150F" w:rsidP="0019150F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/>
                      <w:kern w:val="0"/>
                      <w:sz w:val="36"/>
                      <w:szCs w:val="36"/>
                    </w:rPr>
                    <w:t>                                                  研发2012[8]号</w:t>
                  </w:r>
                </w:p>
                <w:p w14:paraId="4F9B7F1F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一、学位论文的内容要求</w:t>
                  </w:r>
                </w:p>
                <w:p w14:paraId="1B689FB5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55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学位论文应包括（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）中文封面；（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）英文封面；（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）论文独创性声明和使用授权声明；（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）中文摘要；（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5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）英文摘要；（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6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）目录；（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7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）专用术语注释表（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8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）正文；（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9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）参考文献；（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10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）附录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）致谢等，并按此顺序排列。文字采用中文简体。</w:t>
                  </w:r>
                </w:p>
                <w:p w14:paraId="17C39542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55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硕士学位论文字符数（不计空格）不少于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万，博士学位论文字符数（不计空格）不少于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7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万。</w:t>
                  </w:r>
                </w:p>
                <w:p w14:paraId="4541C8C9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2" w:name="_Toc234500526"/>
                  <w:bookmarkStart w:id="3" w:name="_Toc234502584"/>
                  <w:bookmarkStart w:id="4" w:name="_Toc234502621"/>
                  <w:bookmarkStart w:id="5" w:name="_Toc234503162"/>
                  <w:bookmarkEnd w:id="3"/>
                  <w:bookmarkEnd w:id="4"/>
                  <w:bookmarkEnd w:id="5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（一）论文题目</w:t>
                  </w:r>
                  <w:bookmarkEnd w:id="2"/>
                </w:p>
                <w:p w14:paraId="07C0AFA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论文题目是论文全貌的集中体现，应能概括整个论文最重要的内容，命题必须确切、简明，题目应力求简单，也不应宽泛笼统，应能看出论文的实质性内容和工作重心。中文题名一般不超过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20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个汉字，必要时可加副题名。副题名可另起一行，用破折号与主题名隔开。题名中应避免使用非公知公用的缩略语、字符、代号以及结构式和公式。</w:t>
                  </w:r>
                </w:p>
                <w:p w14:paraId="061E301F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6" w:name="_Toc234500527"/>
                  <w:bookmarkStart w:id="7" w:name="_Toc234502585"/>
                  <w:bookmarkStart w:id="8" w:name="_Toc234502622"/>
                  <w:bookmarkStart w:id="9" w:name="_Toc234503163"/>
                  <w:bookmarkEnd w:id="7"/>
                  <w:bookmarkEnd w:id="8"/>
                  <w:bookmarkEnd w:id="9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（二）论文摘要</w:t>
                  </w:r>
                  <w:bookmarkEnd w:id="6"/>
                </w:p>
                <w:p w14:paraId="4F28C211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中文摘要约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500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字左右，英文摘要约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200~300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词左右，二者应基本对应。它是论文内容的高度概括，应说明研究目的、研究方法、成果和结论，要突出本论文的创造性成果或新的见解、用语简洁、准确。论文摘要的关键词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至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8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个。关键词应为公知公用的词和学术术语，不可采用自造字词和略写、符号等，词组不宜过长。</w:t>
                  </w:r>
                </w:p>
                <w:p w14:paraId="69A9F7D7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英文摘要采用第三人称单数语气介绍该学位论文内容，目的是便于其他文摘摘录，因此在写作英文文摘时不宜用第一人称的语气陈述。叙述的基本时态为一般现在时，确实需要强调过去的事情或者已经完成的行为才使用过去时、完成时等其他时态。</w:t>
                  </w:r>
                </w:p>
                <w:p w14:paraId="3895E200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10" w:name="_Toc234500528"/>
                  <w:bookmarkStart w:id="11" w:name="_Toc234502586"/>
                  <w:bookmarkStart w:id="12" w:name="_Toc234502623"/>
                  <w:bookmarkStart w:id="13" w:name="_Toc234503164"/>
                  <w:bookmarkEnd w:id="11"/>
                  <w:bookmarkEnd w:id="12"/>
                  <w:bookmarkEnd w:id="13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（三）目录</w:t>
                  </w:r>
                  <w:bookmarkEnd w:id="10"/>
                </w:p>
                <w:p w14:paraId="690BED3E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目录是论文的大纲，它反映论文的梗概。论文目录要求层次清楚，应将论文的章节按顺序编好页码，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页码居页面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的右侧并排列整齐。</w:t>
                  </w:r>
                </w:p>
                <w:p w14:paraId="09995C29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14" w:name="_Toc234500529"/>
                  <w:bookmarkStart w:id="15" w:name="_Toc234502587"/>
                  <w:bookmarkStart w:id="16" w:name="_Toc234502624"/>
                  <w:bookmarkStart w:id="17" w:name="_Toc234503165"/>
                  <w:bookmarkEnd w:id="15"/>
                  <w:bookmarkEnd w:id="16"/>
                  <w:bookmarkEnd w:id="17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（四）专用术语注释表</w:t>
                  </w:r>
                  <w:bookmarkEnd w:id="14"/>
                </w:p>
                <w:p w14:paraId="5B71554D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如果有必要可以设置此注释表。此部分内容可根据论文中采用的符号、变量、缩略词等专用术语加以定义和注释，以便于论文阅读和迅速查出某符号的明确含义。</w:t>
                  </w:r>
                </w:p>
                <w:p w14:paraId="25E264F5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18" w:name="_Toc234500530"/>
                  <w:bookmarkStart w:id="19" w:name="_Toc234502588"/>
                  <w:bookmarkStart w:id="20" w:name="_Toc234502625"/>
                  <w:bookmarkStart w:id="21" w:name="_Toc234503166"/>
                  <w:bookmarkEnd w:id="19"/>
                  <w:bookmarkEnd w:id="20"/>
                  <w:bookmarkEnd w:id="21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（五）正文</w:t>
                  </w:r>
                  <w:bookmarkEnd w:id="18"/>
                </w:p>
                <w:p w14:paraId="7947D9C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正文是学位论文的主体。内容可因研究课题的性质不同而有所变化，具体表述应包括：绪论、相关背景知识介绍、理论分析、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计算方法、实验方法及结果的分析讨论、见解和结论、总结与展望等。</w:t>
                  </w:r>
                </w:p>
                <w:p w14:paraId="54799748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学术型硕士研究生的学位论文一般应包含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个具有自己研究工作的研究点（或创新点），并有仿真分析结果、系统设计方案、硬件平台设计、软件编程或测试结果。</w:t>
                  </w:r>
                </w:p>
                <w:p w14:paraId="57AD7ACC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专业学位硕士研究生的学位论文一般应包含工程实践，具有一定的实际应用价值。</w:t>
                  </w:r>
                </w:p>
                <w:p w14:paraId="354CD58D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博士研究生的学位论文应有一定的理论深度、具有创新性和先进性。</w:t>
                  </w:r>
                </w:p>
                <w:p w14:paraId="5FA95C36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22" w:name="_Toc234500531"/>
                  <w:bookmarkStart w:id="23" w:name="_Toc234502589"/>
                  <w:bookmarkStart w:id="24" w:name="_Toc234502626"/>
                  <w:bookmarkStart w:id="25" w:name="_Toc234503167"/>
                  <w:bookmarkEnd w:id="23"/>
                  <w:bookmarkEnd w:id="24"/>
                  <w:bookmarkEnd w:id="25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（六）参考文献</w:t>
                  </w:r>
                  <w:bookmarkEnd w:id="22"/>
                </w:p>
                <w:p w14:paraId="7F436339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参考文献采用顺序编码制（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[1][2]..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），按文中出现的先后顺序编号，在正文中使用右上标标注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  <w:vertAlign w:val="superscript"/>
                    </w:rPr>
                    <w:t>[1]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。文献的著录格式按照以下形式书写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含标点符号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：</w:t>
                  </w:r>
                </w:p>
                <w:p w14:paraId="57427937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(1)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专著：作者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书名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[M].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版本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版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不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著录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出版地：出版者，出版年：起止页码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</w:p>
                <w:p w14:paraId="2C312865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(2)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期刊：作者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题名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[J].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刊名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,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出版年份，卷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期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：起止页码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</w:p>
                <w:p w14:paraId="74E7765E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(3)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论文集中析出的文章：作者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题名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[C].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论文集名，出版年：起止页码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</w:p>
                <w:p w14:paraId="6EB4DF85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(4)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学位论文：作者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题名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[D] 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保存地：保存者，年份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</w:p>
                <w:p w14:paraId="2BEFD665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(5)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专利文献：专利申请者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专利题名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[P].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专利国别，专利号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出版日期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</w:t>
                  </w:r>
                </w:p>
                <w:p w14:paraId="2B00BBE1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(6)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电子文献标注格式：作者、题名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文献类型标志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/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文献载体标志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].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电子文献的出处或网址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,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发表或更新日期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/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引用日期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任选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).(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网上期刊的标注为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[J/OL];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网上电子公告的标注为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[EB/OL];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网上数据库的标注为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[DB/OL];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磁带数据库的标注为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[DB/MT];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光盘图书的标注为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[M/CD];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磁盘软件的标注为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[CP/DK])</w:t>
                  </w:r>
                </w:p>
                <w:p w14:paraId="563482C0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(7)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注意事项</w:t>
                  </w:r>
                </w:p>
                <w:p w14:paraId="3788DBB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28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参考文献中的外文著者名、外文刊名的缩写一律不用缩写点。</w:t>
                  </w:r>
                </w:p>
                <w:p w14:paraId="1860C3E9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28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外文著者一律用姓在名前，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姓采用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全部字母大写，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名采用首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字母缩写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中国人用全名不缩写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。姓名之间不加逗号，名两个以上写首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字母间空一字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。文献作者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名以内全部列出，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名以上则列前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人，后加“</w:t>
                  </w:r>
                  <w:proofErr w:type="spellStart"/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etal</w:t>
                  </w:r>
                  <w:proofErr w:type="spell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”。各著者间不加“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and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”、“和”等，应用逗号分开。</w:t>
                  </w:r>
                </w:p>
                <w:p w14:paraId="5348745F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28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外文题名第一个单词首字母大写，其余单词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(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专有名词除外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均不大写。</w:t>
                  </w:r>
                </w:p>
                <w:p w14:paraId="1DA5393B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28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4)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外文刊名应按国际标准规定缩写，不加缩写点。</w:t>
                  </w:r>
                </w:p>
                <w:p w14:paraId="6691424E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（七）附录</w:t>
                  </w:r>
                </w:p>
                <w:p w14:paraId="6DA99B2D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28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附录中可以列出攻读学位期间发表论文、申请专利、参加项目和论文程序清单等。对于博士学位论文和学术型硕士学位论文必须列出：攻读博士（硕士）学位期间撰写的论文，其他附录不做强制要求。</w:t>
                  </w:r>
                </w:p>
                <w:p w14:paraId="1EB2FC52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26" w:name="_Toc234500532"/>
                  <w:bookmarkStart w:id="27" w:name="_Toc234502590"/>
                  <w:bookmarkStart w:id="28" w:name="_Toc234502627"/>
                  <w:bookmarkStart w:id="29" w:name="_Toc234503168"/>
                  <w:bookmarkEnd w:id="27"/>
                  <w:bookmarkEnd w:id="28"/>
                  <w:bookmarkEnd w:id="29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（八）致谢</w:t>
                  </w:r>
                  <w:bookmarkEnd w:id="26"/>
                </w:p>
                <w:p w14:paraId="538689B7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主要感谢导师和对本论文学术研究有特别贡献的组织或个人：</w:t>
                  </w:r>
                </w:p>
                <w:p w14:paraId="6B5E0699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）对提供资助或者支持的基金、合同单位、企业、组织或者个人（基金项目应该包括基金名称、项目名称、项目编号、项目负责人、研究起止年月）；</w:t>
                  </w:r>
                </w:p>
                <w:p w14:paraId="1130029D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）协助完成研究工作或提供便利的组织或个人。</w:t>
                  </w:r>
                </w:p>
                <w:p w14:paraId="79E0EB37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30" w:name="_Toc234500533"/>
                  <w:bookmarkStart w:id="31" w:name="_Toc234502591"/>
                  <w:bookmarkStart w:id="32" w:name="_Toc234503169"/>
                  <w:bookmarkEnd w:id="31"/>
                  <w:bookmarkEnd w:id="32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二、学位论文的格式要求</w:t>
                  </w:r>
                  <w:bookmarkEnd w:id="30"/>
                </w:p>
                <w:p w14:paraId="44ACA74C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（一）标题和字体：</w:t>
                  </w:r>
                </w:p>
                <w:p w14:paraId="2E9AF47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每章标题按一级标题编排，每节标题按二级标题编排，每小节标题按三级标题编排。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“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”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“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节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”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“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小节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”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的编号统一为：一、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1.1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1.1.1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。</w:t>
                  </w:r>
                </w:p>
                <w:p w14:paraId="09A040C3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论文中一般不出现四级标题。</w:t>
                  </w:r>
                </w:p>
                <w:p w14:paraId="63E124AC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正文中如用到序号按照（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排列，下一级按（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a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b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..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排列。</w:t>
                  </w:r>
                </w:p>
                <w:p w14:paraId="4F48BE4A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）标题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：小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号宋体，加粗；</w:t>
                  </w:r>
                </w:p>
                <w:p w14:paraId="34B8F4A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）标题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：小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号宋体，加粗；</w:t>
                  </w:r>
                </w:p>
                <w:p w14:paraId="368D6C8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）标题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号黑体；</w:t>
                  </w:r>
                </w:p>
                <w:p w14:paraId="6A884430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6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）正文：小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号宋体、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1.5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倍行距，首行缩进，英文用小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Times New Roman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体。</w:t>
                  </w:r>
                </w:p>
                <w:p w14:paraId="08ACCF8A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（二）图表和公式：</w:t>
                  </w:r>
                </w:p>
                <w:p w14:paraId="68A29C66" w14:textId="77777777" w:rsidR="0019150F" w:rsidRPr="0019150F" w:rsidRDefault="0019150F" w:rsidP="0019150F">
                  <w:pPr>
                    <w:widowControl/>
                    <w:spacing w:line="525" w:lineRule="atLeast"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）图：第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x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y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张图的编号为：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图</w:t>
                  </w:r>
                  <w:proofErr w:type="spellStart"/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x.y</w:t>
                  </w:r>
                  <w:proofErr w:type="spell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，图位置居中，编号在图下方居中，编号字体为：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5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号宋体；</w:t>
                  </w:r>
                </w:p>
                <w:p w14:paraId="4156E8E5" w14:textId="77777777" w:rsidR="0019150F" w:rsidRPr="0019150F" w:rsidRDefault="0019150F" w:rsidP="0019150F">
                  <w:pPr>
                    <w:widowControl/>
                    <w:spacing w:line="525" w:lineRule="atLeast"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）表：第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x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y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张表编号为：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表</w:t>
                  </w:r>
                  <w:proofErr w:type="spellStart"/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x.y</w:t>
                  </w:r>
                  <w:proofErr w:type="spell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，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表位置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居中，编号在表上方居中，编号字体为：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5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号宋体；</w:t>
                  </w:r>
                </w:p>
                <w:p w14:paraId="3E316BFD" w14:textId="77777777" w:rsidR="0019150F" w:rsidRPr="0019150F" w:rsidRDefault="0019150F" w:rsidP="0019150F">
                  <w:pPr>
                    <w:widowControl/>
                    <w:spacing w:line="525" w:lineRule="atLeast"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）公式：第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x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y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个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公式编号为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9150F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x.y</w:t>
                  </w:r>
                  <w:proofErr w:type="spellEnd"/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,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编号在公式所在行的最右侧，编号字体为：小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号宋体；</w:t>
                  </w:r>
                </w:p>
                <w:p w14:paraId="090897BD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（三）页面、页眉和页脚</w:t>
                  </w:r>
                </w:p>
                <w:p w14:paraId="29B1E46F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）页面设置：</w:t>
                  </w:r>
                </w:p>
                <w:p w14:paraId="289547B3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纸张：纸型为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A4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21.0 cm×29.7cm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）标准。</w:t>
                  </w:r>
                </w:p>
                <w:p w14:paraId="01EC5B8C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页边距：上、下、左、右、装订线的页边距分别为：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2cm, 2cm, 2cm, 2cm, 0cm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，装订线位置：左。左右对称页边距。</w:t>
                  </w:r>
                </w:p>
                <w:p w14:paraId="6380C234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2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）页眉</w:t>
                  </w:r>
                </w:p>
                <w:p w14:paraId="5DA73582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页眉采用下列形式：</w:t>
                  </w:r>
                </w:p>
                <w:p w14:paraId="72BCAD4A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博士研究生：南京邮电大学博士研究生学位论文（五号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宋体居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左）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   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第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*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章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题目（五号</w:t>
                  </w:r>
                  <w:proofErr w:type="gramStart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宋体居</w:t>
                  </w:r>
                  <w:proofErr w:type="gramEnd"/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右）</w:t>
                  </w:r>
                </w:p>
                <w:p w14:paraId="4B50F3C2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其他研究生学位论文页眉的右侧同上，左侧则分别为：</w:t>
                  </w:r>
                </w:p>
                <w:p w14:paraId="7BA42753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学术型硕士研究生：南京邮电大学硕士研究生学位论文</w:t>
                  </w:r>
                </w:p>
                <w:p w14:paraId="638590CA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专业学位硕士研究生：南京邮电大学专业学位硕士研究生学位论文</w:t>
                  </w:r>
                </w:p>
                <w:p w14:paraId="1610761E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同等学力硕士：南京邮电大学同等学力硕士研究生学位论文。</w:t>
                  </w:r>
                </w:p>
                <w:p w14:paraId="1090237C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（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3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）页脚</w:t>
                  </w:r>
                </w:p>
                <w:p w14:paraId="04AE0393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摘要和目录等内容的页脚为居中、连续的大写罗马数字页码。专用术注释表、正文及其以后部分，其页脚为居中、连续的阿拉伯数字页码，正文页码从</w:t>
                  </w:r>
                  <w:r w:rsidRPr="0019150F">
                    <w:rPr>
                      <w:rFonts w:ascii="宋体" w:eastAsia="宋体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1</w:t>
                  </w: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开始。不宜采用分章的非连续页码。</w:t>
                  </w:r>
                </w:p>
                <w:p w14:paraId="22CBC25F" w14:textId="77777777" w:rsidR="0019150F" w:rsidRPr="0019150F" w:rsidRDefault="0019150F" w:rsidP="0019150F">
                  <w:pPr>
                    <w:widowControl/>
                    <w:spacing w:line="52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lastRenderedPageBreak/>
                    <w:t>（四）封面与印刷要求</w:t>
                  </w:r>
                </w:p>
                <w:p w14:paraId="7DEC712D" w14:textId="77777777" w:rsidR="0019150F" w:rsidRPr="0019150F" w:rsidRDefault="0019150F" w:rsidP="0019150F">
                  <w:pPr>
                    <w:widowControl/>
                    <w:spacing w:line="52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9150F">
                    <w:rPr>
                      <w:rFonts w:ascii="仿宋_GB2312" w:eastAsia="仿宋_GB2312" w:hAnsi="宋体" w:cs="宋体" w:hint="eastAsia"/>
                      <w:color w:val="000000"/>
                      <w:kern w:val="0"/>
                      <w:sz w:val="29"/>
                      <w:szCs w:val="29"/>
                    </w:rPr>
                    <w:t>中文封面由学生提供底稿，由印刷厂使用统一纸张复印后制作。论文除中英文封面和独创性声明是单面外，其余均需要双面印刷，由印刷厂按规范统一制作。</w:t>
                  </w:r>
                </w:p>
              </w:tc>
            </w:tr>
          </w:tbl>
          <w:p w14:paraId="1DDE432D" w14:textId="77777777" w:rsidR="0019150F" w:rsidRPr="0019150F" w:rsidRDefault="0019150F" w:rsidP="001915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F6DAAA9" w14:textId="77777777" w:rsidR="009763D8" w:rsidRPr="0019150F" w:rsidRDefault="008C6923"/>
    <w:sectPr w:rsidR="009763D8" w:rsidRPr="0019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D052" w14:textId="77777777" w:rsidR="008C6923" w:rsidRDefault="008C6923" w:rsidP="0019150F">
      <w:r>
        <w:separator/>
      </w:r>
    </w:p>
  </w:endnote>
  <w:endnote w:type="continuationSeparator" w:id="0">
    <w:p w14:paraId="3590C677" w14:textId="77777777" w:rsidR="008C6923" w:rsidRDefault="008C6923" w:rsidP="0019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581E" w14:textId="77777777" w:rsidR="008C6923" w:rsidRDefault="008C6923" w:rsidP="0019150F">
      <w:r>
        <w:separator/>
      </w:r>
    </w:p>
  </w:footnote>
  <w:footnote w:type="continuationSeparator" w:id="0">
    <w:p w14:paraId="4EBB2198" w14:textId="77777777" w:rsidR="008C6923" w:rsidRDefault="008C6923" w:rsidP="00191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21"/>
    <w:rsid w:val="0019150F"/>
    <w:rsid w:val="00380021"/>
    <w:rsid w:val="005C392F"/>
    <w:rsid w:val="00606135"/>
    <w:rsid w:val="00716C85"/>
    <w:rsid w:val="008600FC"/>
    <w:rsid w:val="008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D0C76-5A03-4801-8559-4EBE7C72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15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5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5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5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title">
    <w:name w:val="article_title"/>
    <w:basedOn w:val="a0"/>
    <w:rsid w:val="0019150F"/>
  </w:style>
  <w:style w:type="character" w:customStyle="1" w:styleId="style6">
    <w:name w:val="style6"/>
    <w:basedOn w:val="a0"/>
    <w:rsid w:val="0019150F"/>
  </w:style>
  <w:style w:type="character" w:customStyle="1" w:styleId="wpvisitcount">
    <w:name w:val="wp_visitcount"/>
    <w:basedOn w:val="a0"/>
    <w:rsid w:val="0019150F"/>
  </w:style>
  <w:style w:type="paragraph" w:styleId="a7">
    <w:name w:val="Normal (Web)"/>
    <w:basedOn w:val="a"/>
    <w:uiPriority w:val="99"/>
    <w:semiHidden/>
    <w:unhideWhenUsed/>
    <w:rsid w:val="00191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2019-01-10T07:20:00Z</dcterms:created>
  <dcterms:modified xsi:type="dcterms:W3CDTF">2019-01-10T07:20:00Z</dcterms:modified>
</cp:coreProperties>
</file>