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500" w:type="pct"/>
        <w:shd w:val="clear" w:color="auto" w:fill="FFFFFF"/>
        <w:tblCellMar>
          <w:left w:w="0" w:type="dxa"/>
          <w:right w:w="0" w:type="dxa"/>
        </w:tblCellMar>
        <w:tblLook w:val="04A0" w:firstRow="1" w:lastRow="0" w:firstColumn="1" w:lastColumn="0" w:noHBand="0" w:noVBand="1"/>
      </w:tblPr>
      <w:tblGrid>
        <w:gridCol w:w="8306"/>
      </w:tblGrid>
      <w:tr w:rsidR="00FB721B" w:rsidRPr="00FB721B" w14:paraId="44DECFFF" w14:textId="77777777" w:rsidTr="00FB721B">
        <w:tc>
          <w:tcPr>
            <w:tcW w:w="0" w:type="auto"/>
            <w:shd w:val="clear" w:color="auto" w:fill="FFFFFF"/>
            <w:vAlign w:val="center"/>
            <w:hideMark/>
          </w:tcPr>
          <w:p w14:paraId="362858AE" w14:textId="77777777" w:rsidR="00FB721B" w:rsidRPr="00FB721B" w:rsidRDefault="00FB721B" w:rsidP="00FB721B">
            <w:pPr>
              <w:widowControl/>
              <w:spacing w:line="360" w:lineRule="atLeast"/>
              <w:jc w:val="center"/>
              <w:rPr>
                <w:rFonts w:ascii="微软雅黑" w:eastAsia="微软雅黑" w:hAnsi="微软雅黑" w:cs="宋体"/>
                <w:b/>
                <w:bCs/>
                <w:kern w:val="0"/>
                <w:sz w:val="28"/>
                <w:szCs w:val="28"/>
              </w:rPr>
            </w:pPr>
            <w:r w:rsidRPr="00FB721B">
              <w:rPr>
                <w:rFonts w:ascii="微软雅黑" w:eastAsia="微软雅黑" w:hAnsi="微软雅黑" w:cs="宋体" w:hint="eastAsia"/>
                <w:b/>
                <w:bCs/>
                <w:color w:val="333333"/>
                <w:kern w:val="0"/>
                <w:sz w:val="28"/>
                <w:szCs w:val="28"/>
              </w:rPr>
              <w:t>南京邮电大学研究生学位论文查重和评审操作指南</w:t>
            </w:r>
          </w:p>
        </w:tc>
      </w:tr>
      <w:tr w:rsidR="00FB721B" w:rsidRPr="00FB721B" w14:paraId="1259C1CF" w14:textId="77777777" w:rsidTr="00FB721B">
        <w:trPr>
          <w:trHeight w:val="45"/>
        </w:trPr>
        <w:tc>
          <w:tcPr>
            <w:tcW w:w="0" w:type="auto"/>
            <w:shd w:val="clear" w:color="auto" w:fill="FFFFFF"/>
            <w:vAlign w:val="center"/>
            <w:hideMark/>
          </w:tcPr>
          <w:p w14:paraId="32DE39BC" w14:textId="77777777" w:rsidR="00FB721B" w:rsidRPr="00FB721B" w:rsidRDefault="00FB721B" w:rsidP="00FB721B">
            <w:pPr>
              <w:widowControl/>
              <w:spacing w:line="360" w:lineRule="atLeast"/>
              <w:jc w:val="center"/>
              <w:rPr>
                <w:rFonts w:ascii="微软雅黑" w:eastAsia="微软雅黑" w:hAnsi="微软雅黑" w:cs="宋体" w:hint="eastAsia"/>
                <w:b/>
                <w:bCs/>
                <w:kern w:val="0"/>
                <w:sz w:val="28"/>
                <w:szCs w:val="28"/>
              </w:rPr>
            </w:pPr>
          </w:p>
        </w:tc>
      </w:tr>
      <w:tr w:rsidR="00FB721B" w:rsidRPr="00FB721B" w14:paraId="0A717005" w14:textId="77777777" w:rsidTr="00FB721B">
        <w:tc>
          <w:tcPr>
            <w:tcW w:w="0" w:type="auto"/>
            <w:shd w:val="clear" w:color="auto" w:fill="FFFFFF"/>
            <w:vAlign w:val="center"/>
            <w:hideMark/>
          </w:tcPr>
          <w:tbl>
            <w:tblPr>
              <w:tblW w:w="5000" w:type="pct"/>
              <w:jc w:val="center"/>
              <w:tblCellMar>
                <w:left w:w="0" w:type="dxa"/>
                <w:right w:w="0" w:type="dxa"/>
              </w:tblCellMar>
              <w:tblLook w:val="04A0" w:firstRow="1" w:lastRow="0" w:firstColumn="1" w:lastColumn="0" w:noHBand="0" w:noVBand="1"/>
            </w:tblPr>
            <w:tblGrid>
              <w:gridCol w:w="8306"/>
            </w:tblGrid>
            <w:tr w:rsidR="00FB721B" w:rsidRPr="00FB721B" w14:paraId="220922A0" w14:textId="77777777">
              <w:trPr>
                <w:jc w:val="center"/>
              </w:trPr>
              <w:tc>
                <w:tcPr>
                  <w:tcW w:w="0" w:type="auto"/>
                  <w:vAlign w:val="center"/>
                  <w:hideMark/>
                </w:tcPr>
                <w:p w14:paraId="186CD3E1" w14:textId="77777777" w:rsidR="00FB721B" w:rsidRPr="00FB721B" w:rsidRDefault="00FB721B" w:rsidP="00FB721B">
                  <w:pPr>
                    <w:widowControl/>
                    <w:jc w:val="center"/>
                    <w:rPr>
                      <w:rFonts w:ascii="宋体" w:eastAsia="宋体" w:hAnsi="宋体" w:cs="宋体"/>
                      <w:kern w:val="0"/>
                      <w:sz w:val="18"/>
                      <w:szCs w:val="18"/>
                    </w:rPr>
                  </w:pPr>
                  <w:r w:rsidRPr="00FB721B">
                    <w:rPr>
                      <w:rFonts w:ascii="宋体" w:eastAsia="宋体" w:hAnsi="宋体" w:cs="宋体"/>
                      <w:kern w:val="0"/>
                      <w:sz w:val="18"/>
                      <w:szCs w:val="18"/>
                    </w:rPr>
                    <w:t>发布时间: 2017-04-06 　　浏览次数: 5911</w:t>
                  </w:r>
                </w:p>
              </w:tc>
            </w:tr>
          </w:tbl>
          <w:p w14:paraId="53821D54" w14:textId="77777777" w:rsidR="00FB721B" w:rsidRPr="00FB721B" w:rsidRDefault="00FB721B" w:rsidP="00FB721B">
            <w:pPr>
              <w:widowControl/>
              <w:jc w:val="left"/>
              <w:rPr>
                <w:rFonts w:ascii="微软雅黑" w:eastAsia="微软雅黑" w:hAnsi="微软雅黑" w:cs="宋体"/>
                <w:vanish/>
                <w:kern w:val="0"/>
                <w:sz w:val="18"/>
                <w:szCs w:val="18"/>
              </w:rPr>
            </w:pPr>
          </w:p>
          <w:tbl>
            <w:tblPr>
              <w:tblW w:w="5000" w:type="pct"/>
              <w:jc w:val="center"/>
              <w:tblCellMar>
                <w:left w:w="0" w:type="dxa"/>
                <w:right w:w="0" w:type="dxa"/>
              </w:tblCellMar>
              <w:tblLook w:val="04A0" w:firstRow="1" w:lastRow="0" w:firstColumn="1" w:lastColumn="0" w:noHBand="0" w:noVBand="1"/>
            </w:tblPr>
            <w:tblGrid>
              <w:gridCol w:w="8306"/>
            </w:tblGrid>
            <w:tr w:rsidR="00FB721B" w:rsidRPr="00FB721B" w14:paraId="15C1D932" w14:textId="77777777">
              <w:trPr>
                <w:trHeight w:val="4500"/>
                <w:jc w:val="center"/>
              </w:trPr>
              <w:tc>
                <w:tcPr>
                  <w:tcW w:w="0" w:type="auto"/>
                  <w:hideMark/>
                </w:tcPr>
                <w:p w14:paraId="41AC0B1D" w14:textId="77777777" w:rsidR="00FB721B" w:rsidRPr="00FB721B" w:rsidRDefault="00FB721B" w:rsidP="00FB721B">
                  <w:pPr>
                    <w:widowControl/>
                    <w:spacing w:before="100" w:beforeAutospacing="1" w:after="100" w:afterAutospacing="1" w:line="315" w:lineRule="atLeast"/>
                    <w:ind w:firstLine="480"/>
                    <w:jc w:val="center"/>
                    <w:rPr>
                      <w:rFonts w:ascii="宋体" w:eastAsia="宋体" w:hAnsi="宋体" w:cs="宋体"/>
                      <w:kern w:val="0"/>
                      <w:szCs w:val="21"/>
                    </w:rPr>
                  </w:pPr>
                  <w:r w:rsidRPr="00FB721B">
                    <w:rPr>
                      <w:rFonts w:ascii="宋体" w:eastAsia="宋体" w:hAnsi="宋体" w:cs="宋体"/>
                      <w:kern w:val="0"/>
                      <w:szCs w:val="21"/>
                    </w:rPr>
                    <w:t> </w:t>
                  </w:r>
                </w:p>
                <w:p w14:paraId="00332B16" w14:textId="77777777" w:rsidR="00FB721B" w:rsidRPr="00FB721B" w:rsidRDefault="00FB721B" w:rsidP="00FB721B">
                  <w:pPr>
                    <w:widowControl/>
                    <w:spacing w:before="100" w:beforeAutospacing="1" w:after="100" w:afterAutospacing="1" w:line="315" w:lineRule="atLeast"/>
                    <w:jc w:val="left"/>
                    <w:rPr>
                      <w:rFonts w:ascii="宋体" w:eastAsia="宋体" w:hAnsi="宋体" w:cs="宋体"/>
                      <w:kern w:val="0"/>
                      <w:szCs w:val="21"/>
                    </w:rPr>
                  </w:pPr>
                  <w:proofErr w:type="gramStart"/>
                  <w:r w:rsidRPr="00FB721B">
                    <w:rPr>
                      <w:rFonts w:ascii="宋体" w:eastAsia="宋体" w:hAnsi="宋体" w:cs="宋体" w:hint="eastAsia"/>
                      <w:kern w:val="0"/>
                      <w:sz w:val="24"/>
                      <w:szCs w:val="24"/>
                    </w:rPr>
                    <w:t>一</w:t>
                  </w:r>
                  <w:proofErr w:type="gramEnd"/>
                  <w:r w:rsidRPr="00FB721B">
                    <w:rPr>
                      <w:rFonts w:ascii="宋体" w:eastAsia="宋体" w:hAnsi="宋体" w:cs="宋体" w:hint="eastAsia"/>
                      <w:kern w:val="0"/>
                      <w:sz w:val="24"/>
                      <w:szCs w:val="24"/>
                    </w:rPr>
                    <w:t>.登录方式：</w:t>
                  </w:r>
                </w:p>
                <w:p w14:paraId="46088C69"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1．网址</w:t>
                  </w:r>
                </w:p>
                <w:p w14:paraId="50FF726F"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“南邮主页/智慧校园”或 “研究生院主页/信息服务/研究生管理信息系统”，登陆后在右侧“快速导航”栏“应用系统”内选择“研究生管理”，进入后选择左侧下方的“学位论文管理”。</w:t>
                  </w:r>
                </w:p>
                <w:p w14:paraId="72D5EFD4"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2. 登录</w:t>
                  </w:r>
                  <w:proofErr w:type="gramStart"/>
                  <w:r w:rsidRPr="00FB721B">
                    <w:rPr>
                      <w:rFonts w:ascii="宋体" w:eastAsia="宋体" w:hAnsi="宋体" w:cs="宋体" w:hint="eastAsia"/>
                      <w:kern w:val="0"/>
                      <w:sz w:val="24"/>
                      <w:szCs w:val="24"/>
                    </w:rPr>
                    <w:t>帐户</w:t>
                  </w:r>
                  <w:proofErr w:type="gramEnd"/>
                </w:p>
                <w:p w14:paraId="145E7A40"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跟学校智慧校园账户密码一致，有问题可咨询025-83492019。</w:t>
                  </w:r>
                </w:p>
                <w:p w14:paraId="0784A1D3"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（1） 教职工：</w:t>
                  </w:r>
                </w:p>
                <w:p w14:paraId="0640D474"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用户名为八位职工号，初始密码为“身份证号后六位”或“职工号”（如：身份证最后一位为x的，大小写都有可能；也有可能是短身份证号后六位）。</w:t>
                  </w:r>
                </w:p>
                <w:p w14:paraId="00230D7B"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兼职导师的职工号可以这样查询：在“研究生院主页/导师简介”中，选中导师姓名点击后出现页面网址的最后几位数字即为该导师的职工号。（如网址：…</w:t>
                  </w:r>
                  <w:proofErr w:type="spellStart"/>
                  <w:r w:rsidRPr="00FB721B">
                    <w:rPr>
                      <w:rFonts w:ascii="宋体" w:eastAsia="宋体" w:hAnsi="宋体" w:cs="宋体" w:hint="eastAsia"/>
                      <w:kern w:val="0"/>
                      <w:sz w:val="24"/>
                      <w:szCs w:val="24"/>
                    </w:rPr>
                    <w:t>dsgh</w:t>
                  </w:r>
                  <w:proofErr w:type="spellEnd"/>
                  <w:r w:rsidRPr="00FB721B">
                    <w:rPr>
                      <w:rFonts w:ascii="宋体" w:eastAsia="宋体" w:hAnsi="宋体" w:cs="宋体" w:hint="eastAsia"/>
                      <w:kern w:val="0"/>
                      <w:sz w:val="24"/>
                      <w:szCs w:val="24"/>
                    </w:rPr>
                    <w:t>=20131801，则该导师的职工号为20131801，初始密码为20131801）</w:t>
                  </w:r>
                </w:p>
                <w:p w14:paraId="5BC8E905"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（2）研究生：</w:t>
                  </w:r>
                </w:p>
                <w:p w14:paraId="45A04DA4"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用户名为学号（如：1010010117），初始密码“身份证号后六位”或“学号”（如：身份证最后一位为x的，大小写都有可能）。</w:t>
                  </w:r>
                </w:p>
                <w:p w14:paraId="31CF793A"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kern w:val="0"/>
                      <w:szCs w:val="21"/>
                    </w:rPr>
                    <w:t> </w:t>
                  </w:r>
                </w:p>
                <w:p w14:paraId="7F6A6814" w14:textId="77777777" w:rsidR="00FB721B" w:rsidRPr="00FB721B" w:rsidRDefault="00FB721B" w:rsidP="00FB721B">
                  <w:pPr>
                    <w:widowControl/>
                    <w:spacing w:before="100" w:beforeAutospacing="1" w:after="100" w:afterAutospacing="1" w:line="315" w:lineRule="atLeast"/>
                    <w:jc w:val="left"/>
                    <w:rPr>
                      <w:rFonts w:ascii="宋体" w:eastAsia="宋体" w:hAnsi="宋体" w:cs="宋体"/>
                      <w:kern w:val="0"/>
                      <w:szCs w:val="21"/>
                    </w:rPr>
                  </w:pPr>
                  <w:r w:rsidRPr="00FB721B">
                    <w:rPr>
                      <w:rFonts w:ascii="宋体" w:eastAsia="宋体" w:hAnsi="宋体" w:cs="宋体" w:hint="eastAsia"/>
                      <w:kern w:val="0"/>
                      <w:sz w:val="24"/>
                      <w:szCs w:val="24"/>
                    </w:rPr>
                    <w:t>二.操作流程</w:t>
                  </w:r>
                </w:p>
                <w:p w14:paraId="3027C871"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kern w:val="0"/>
                      <w:szCs w:val="21"/>
                    </w:rPr>
                    <w:t> </w:t>
                  </w:r>
                </w:p>
                <w:p w14:paraId="01417697"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1.论文评审报名</w:t>
                  </w:r>
                </w:p>
                <w:p w14:paraId="476F22AC"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达到申请论文答辩条件，并且学位论文经导师审核通过的研究生，登陆后点击“学位/论文评审报名”点击“报名”填写相关信息后提交。</w:t>
                  </w:r>
                </w:p>
                <w:p w14:paraId="0D91F396"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lastRenderedPageBreak/>
                    <w:t>全日制研究生报名后必须经导师上网审核通过后，方能参加第一批论文相似性检测和论文评审工作。在职工程硕士报名后导师不需要审核。</w:t>
                  </w:r>
                </w:p>
                <w:p w14:paraId="333A6AEE"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kern w:val="0"/>
                      <w:szCs w:val="21"/>
                    </w:rPr>
                    <w:t> </w:t>
                  </w:r>
                </w:p>
                <w:p w14:paraId="6324F118"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2.论文相似性检测</w:t>
                  </w:r>
                </w:p>
                <w:p w14:paraId="1B420E3F"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研究生提交的论文要求完整，符合我校学位论文撰写标准，并经导师批准同意。电子文档请采用pdf格式，论文上传后系统会自动命名。</w:t>
                  </w:r>
                </w:p>
                <w:p w14:paraId="50294946"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研究生登录后选择“论文查重信息管理”，填写相关信息并上传论文。</w:t>
                  </w:r>
                </w:p>
                <w:p w14:paraId="5AECD9B8"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导师可以在“论文查重申请审核”查看研究生提交的信息、论文和检测结果，导师审核的操作不做硬性要求。</w:t>
                  </w:r>
                </w:p>
                <w:p w14:paraId="4B695923"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kern w:val="0"/>
                      <w:szCs w:val="21"/>
                    </w:rPr>
                    <w:t> </w:t>
                  </w:r>
                </w:p>
                <w:p w14:paraId="238D5FC5"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3.论文评审</w:t>
                  </w:r>
                </w:p>
                <w:p w14:paraId="019FCA0F"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研究生选择“学位/学位论文/学位论文评审管理”。</w:t>
                  </w:r>
                </w:p>
                <w:p w14:paraId="6A174B7B"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（1）先点击“申请”，然后分别填写“基本信息”“中文摘要”“英文摘要”和“自我评价”。</w:t>
                  </w:r>
                </w:p>
                <w:p w14:paraId="1AB7AA11"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“自我评价”请填写“论文研究点/工作要点及其成果简要叙述”，并标明在论文中的章节，至少填写三项。</w:t>
                  </w:r>
                </w:p>
                <w:p w14:paraId="13042133"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（2）在“评审信息”栏提交论文pdf电子版。</w:t>
                  </w:r>
                </w:p>
                <w:p w14:paraId="207A5EE5"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proofErr w:type="gramStart"/>
                  <w:r w:rsidRPr="00FB721B">
                    <w:rPr>
                      <w:rFonts w:ascii="宋体" w:eastAsia="宋体" w:hAnsi="宋体" w:cs="宋体" w:hint="eastAsia"/>
                      <w:b/>
                      <w:bCs/>
                      <w:color w:val="FF0000"/>
                      <w:kern w:val="0"/>
                      <w:sz w:val="24"/>
                      <w:szCs w:val="24"/>
                    </w:rPr>
                    <w:t>盲审</w:t>
                  </w:r>
                  <w:r w:rsidRPr="00FB721B">
                    <w:rPr>
                      <w:rFonts w:ascii="宋体" w:eastAsia="宋体" w:hAnsi="宋体" w:cs="宋体" w:hint="eastAsia"/>
                      <w:kern w:val="0"/>
                      <w:sz w:val="24"/>
                      <w:szCs w:val="24"/>
                    </w:rPr>
                    <w:t>的</w:t>
                  </w:r>
                  <w:proofErr w:type="gramEnd"/>
                  <w:r w:rsidRPr="00FB721B">
                    <w:rPr>
                      <w:rFonts w:ascii="宋体" w:eastAsia="宋体" w:hAnsi="宋体" w:cs="宋体" w:hint="eastAsia"/>
                      <w:kern w:val="0"/>
                      <w:sz w:val="24"/>
                      <w:szCs w:val="24"/>
                    </w:rPr>
                    <w:t>论文请选择</w:t>
                  </w:r>
                  <w:r w:rsidRPr="00FB721B">
                    <w:rPr>
                      <w:rFonts w:ascii="宋体" w:eastAsia="宋体" w:hAnsi="宋体" w:cs="宋体" w:hint="eastAsia"/>
                      <w:b/>
                      <w:bCs/>
                      <w:color w:val="FF0000"/>
                      <w:kern w:val="0"/>
                      <w:sz w:val="24"/>
                      <w:szCs w:val="24"/>
                    </w:rPr>
                    <w:t>“匿名上传”</w:t>
                  </w:r>
                  <w:r w:rsidRPr="00FB721B">
                    <w:rPr>
                      <w:rFonts w:ascii="宋体" w:eastAsia="宋体" w:hAnsi="宋体" w:cs="宋体" w:hint="eastAsia"/>
                      <w:kern w:val="0"/>
                      <w:sz w:val="24"/>
                      <w:szCs w:val="24"/>
                    </w:rPr>
                    <w:t>，请注意不要选择错误！</w:t>
                  </w:r>
                </w:p>
                <w:p w14:paraId="119747F8"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b/>
                      <w:bCs/>
                      <w:color w:val="FF0000"/>
                      <w:kern w:val="0"/>
                      <w:sz w:val="24"/>
                      <w:szCs w:val="24"/>
                    </w:rPr>
                    <w:t>明审</w:t>
                  </w:r>
                  <w:r w:rsidRPr="00FB721B">
                    <w:rPr>
                      <w:rFonts w:ascii="宋体" w:eastAsia="宋体" w:hAnsi="宋体" w:cs="宋体" w:hint="eastAsia"/>
                      <w:kern w:val="0"/>
                      <w:sz w:val="24"/>
                      <w:szCs w:val="24"/>
                    </w:rPr>
                    <w:t>的论文请选择</w:t>
                  </w:r>
                  <w:r w:rsidRPr="00FB721B">
                    <w:rPr>
                      <w:rFonts w:ascii="宋体" w:eastAsia="宋体" w:hAnsi="宋体" w:cs="宋体" w:hint="eastAsia"/>
                      <w:b/>
                      <w:bCs/>
                      <w:color w:val="FF0000"/>
                      <w:kern w:val="0"/>
                      <w:sz w:val="24"/>
                      <w:szCs w:val="24"/>
                    </w:rPr>
                    <w:t>“常规上传”</w:t>
                  </w:r>
                  <w:r w:rsidRPr="00FB721B">
                    <w:rPr>
                      <w:rFonts w:ascii="宋体" w:eastAsia="宋体" w:hAnsi="宋体" w:cs="宋体" w:hint="eastAsia"/>
                      <w:kern w:val="0"/>
                      <w:sz w:val="24"/>
                      <w:szCs w:val="24"/>
                    </w:rPr>
                    <w:t>，请注意不要选择错误！</w:t>
                  </w:r>
                </w:p>
                <w:p w14:paraId="73B0A139"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（3）所有项目填写完毕后，请在“基本信息”提交状态栏选中</w:t>
                  </w:r>
                  <w:r w:rsidRPr="00FB721B">
                    <w:rPr>
                      <w:rFonts w:ascii="宋体" w:eastAsia="宋体" w:hAnsi="宋体" w:cs="宋体" w:hint="eastAsia"/>
                      <w:b/>
                      <w:bCs/>
                      <w:color w:val="FF0000"/>
                      <w:kern w:val="0"/>
                      <w:sz w:val="24"/>
                      <w:szCs w:val="24"/>
                    </w:rPr>
                    <w:t>“已完成”</w:t>
                  </w:r>
                  <w:r w:rsidRPr="00FB721B">
                    <w:rPr>
                      <w:rFonts w:ascii="宋体" w:eastAsia="宋体" w:hAnsi="宋体" w:cs="宋体" w:hint="eastAsia"/>
                      <w:kern w:val="0"/>
                      <w:sz w:val="24"/>
                      <w:szCs w:val="24"/>
                    </w:rPr>
                    <w:t>，才算提交成功。此</w:t>
                  </w:r>
                  <w:proofErr w:type="gramStart"/>
                  <w:r w:rsidRPr="00FB721B">
                    <w:rPr>
                      <w:rFonts w:ascii="宋体" w:eastAsia="宋体" w:hAnsi="宋体" w:cs="宋体" w:hint="eastAsia"/>
                      <w:kern w:val="0"/>
                      <w:sz w:val="24"/>
                      <w:szCs w:val="24"/>
                    </w:rPr>
                    <w:t>步必须</w:t>
                  </w:r>
                  <w:proofErr w:type="gramEnd"/>
                  <w:r w:rsidRPr="00FB721B">
                    <w:rPr>
                      <w:rFonts w:ascii="宋体" w:eastAsia="宋体" w:hAnsi="宋体" w:cs="宋体" w:hint="eastAsia"/>
                      <w:kern w:val="0"/>
                      <w:sz w:val="24"/>
                      <w:szCs w:val="24"/>
                    </w:rPr>
                    <w:t>确保完成，否则论文将不能送审。</w:t>
                  </w:r>
                </w:p>
                <w:p w14:paraId="5A260762"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导师可以在“论文评审评语管理”中查看研究生提交的信息、自我评价和匿名论文，导师添加评语和审核的操作不做硬性要求。</w:t>
                  </w:r>
                </w:p>
                <w:p w14:paraId="7FF62838"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kern w:val="0"/>
                      <w:szCs w:val="21"/>
                    </w:rPr>
                    <w:t> </w:t>
                  </w:r>
                </w:p>
                <w:p w14:paraId="2171E295"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4.论文送审</w:t>
                  </w:r>
                </w:p>
                <w:p w14:paraId="290E39E2"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proofErr w:type="gramStart"/>
                  <w:r w:rsidRPr="00FB721B">
                    <w:rPr>
                      <w:rFonts w:ascii="宋体" w:eastAsia="宋体" w:hAnsi="宋体" w:cs="宋体" w:hint="eastAsia"/>
                      <w:kern w:val="0"/>
                      <w:sz w:val="24"/>
                      <w:szCs w:val="24"/>
                    </w:rPr>
                    <w:t>盲审的</w:t>
                  </w:r>
                  <w:proofErr w:type="gramEnd"/>
                  <w:r w:rsidRPr="00FB721B">
                    <w:rPr>
                      <w:rFonts w:ascii="宋体" w:eastAsia="宋体" w:hAnsi="宋体" w:cs="宋体" w:hint="eastAsia"/>
                      <w:kern w:val="0"/>
                      <w:sz w:val="24"/>
                      <w:szCs w:val="24"/>
                    </w:rPr>
                    <w:t>论文送审由学院或研究生院操作完成。</w:t>
                  </w:r>
                </w:p>
                <w:p w14:paraId="21CF5F15"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lastRenderedPageBreak/>
                    <w:t>明审的论文送审流程如下：</w:t>
                  </w:r>
                </w:p>
                <w:p w14:paraId="2B7F6326"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研究生选择“学位/学位论文/网评论文份数设定”，</w:t>
                  </w:r>
                  <w:proofErr w:type="gramStart"/>
                  <w:r w:rsidRPr="00FB721B">
                    <w:rPr>
                      <w:rFonts w:ascii="宋体" w:eastAsia="宋体" w:hAnsi="宋体" w:cs="宋体" w:hint="eastAsia"/>
                      <w:kern w:val="0"/>
                      <w:sz w:val="24"/>
                      <w:szCs w:val="24"/>
                    </w:rPr>
                    <w:t>勾选论文</w:t>
                  </w:r>
                  <w:proofErr w:type="gramEnd"/>
                  <w:r w:rsidRPr="00FB721B">
                    <w:rPr>
                      <w:rFonts w:ascii="宋体" w:eastAsia="宋体" w:hAnsi="宋体" w:cs="宋体" w:hint="eastAsia"/>
                      <w:kern w:val="0"/>
                      <w:sz w:val="24"/>
                      <w:szCs w:val="24"/>
                    </w:rPr>
                    <w:t>后点击“生成两份评审论文”，则能看到对应的“网选验证码”。</w:t>
                  </w:r>
                </w:p>
                <w:p w14:paraId="510B7D53" w14:textId="2B88E5FD"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将</w:t>
                  </w:r>
                  <w:r w:rsidRPr="00FB721B">
                    <w:rPr>
                      <w:rFonts w:ascii="宋体" w:eastAsia="宋体" w:hAnsi="宋体" w:cs="宋体" w:hint="eastAsia"/>
                      <w:b/>
                      <w:bCs/>
                      <w:color w:val="FF0000"/>
                      <w:kern w:val="0"/>
                      <w:sz w:val="24"/>
                      <w:szCs w:val="24"/>
                    </w:rPr>
                    <w:t>“网选验证码”</w:t>
                  </w:r>
                  <w:r w:rsidRPr="00FB721B">
                    <w:rPr>
                      <w:rFonts w:ascii="宋体" w:eastAsia="宋体" w:hAnsi="宋体" w:cs="宋体" w:hint="eastAsia"/>
                      <w:kern w:val="0"/>
                      <w:sz w:val="24"/>
                      <w:szCs w:val="24"/>
                    </w:rPr>
                    <w:t>和</w:t>
                  </w:r>
                  <w:r w:rsidRPr="00FB721B">
                    <w:rPr>
                      <w:rFonts w:ascii="宋体" w:eastAsia="宋体" w:hAnsi="宋体" w:cs="宋体"/>
                      <w:noProof/>
                      <w:kern w:val="0"/>
                      <w:sz w:val="24"/>
                      <w:szCs w:val="24"/>
                    </w:rPr>
                    <w:drawing>
                      <wp:inline distT="0" distB="0" distL="0" distR="0" wp14:anchorId="783FAB3C" wp14:editId="78FD6141">
                        <wp:extent cx="172720" cy="172720"/>
                        <wp:effectExtent l="0" t="0" r="0" b="0"/>
                        <wp:docPr id="2" name="图片 2" descr="http://pg.njupt.edu.cn/control/FCKeditor/editor/images/file/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g.njupt.edu.cn/control/FCKeditor/editor/images/file/doc.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hyperlink r:id="rId7" w:tgtFrame="_blank" w:history="1">
                    <w:r w:rsidRPr="00FB721B">
                      <w:rPr>
                        <w:rFonts w:ascii="宋体" w:eastAsia="宋体" w:hAnsi="宋体" w:cs="宋体" w:hint="eastAsia"/>
                        <w:color w:val="333333"/>
                        <w:kern w:val="0"/>
                        <w:sz w:val="18"/>
                        <w:szCs w:val="18"/>
                        <w:u w:val="single"/>
                      </w:rPr>
                      <w:t>南京邮电大学研究生学位论文评审专家邀请函（含评审流程for评阅专家）.doc</w:t>
                    </w:r>
                  </w:hyperlink>
                  <w:r w:rsidRPr="00FB721B">
                    <w:rPr>
                      <w:rFonts w:ascii="宋体" w:eastAsia="宋体" w:hAnsi="宋体" w:cs="宋体" w:hint="eastAsia"/>
                      <w:kern w:val="0"/>
                      <w:sz w:val="24"/>
                      <w:szCs w:val="24"/>
                    </w:rPr>
                    <w:t>email发送给两位评审专家进行评审。</w:t>
                  </w:r>
                </w:p>
                <w:p w14:paraId="40D3AECC"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shd w:val="clear" w:color="auto" w:fill="FFFF00"/>
                    </w:rPr>
                    <w:t>注意：一个</w:t>
                  </w:r>
                  <w:proofErr w:type="gramStart"/>
                  <w:r w:rsidRPr="00FB721B">
                    <w:rPr>
                      <w:rFonts w:ascii="宋体" w:eastAsia="宋体" w:hAnsi="宋体" w:cs="宋体" w:hint="eastAsia"/>
                      <w:kern w:val="0"/>
                      <w:sz w:val="24"/>
                      <w:szCs w:val="24"/>
                      <w:shd w:val="clear" w:color="auto" w:fill="FFFF00"/>
                    </w:rPr>
                    <w:t>验证码给一个</w:t>
                  </w:r>
                  <w:proofErr w:type="gramEnd"/>
                  <w:r w:rsidRPr="00FB721B">
                    <w:rPr>
                      <w:rFonts w:ascii="宋体" w:eastAsia="宋体" w:hAnsi="宋体" w:cs="宋体" w:hint="eastAsia"/>
                      <w:kern w:val="0"/>
                      <w:sz w:val="24"/>
                      <w:szCs w:val="24"/>
                      <w:shd w:val="clear" w:color="auto" w:fill="FFFF00"/>
                    </w:rPr>
                    <w:t>评审专家！建议给电子版，以便专家复制！</w:t>
                  </w:r>
                </w:p>
                <w:p w14:paraId="13E59331"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proofErr w:type="gramStart"/>
                  <w:r w:rsidRPr="00FB721B">
                    <w:rPr>
                      <w:rFonts w:ascii="宋体" w:eastAsia="宋体" w:hAnsi="宋体" w:cs="宋体" w:hint="eastAsia"/>
                      <w:kern w:val="0"/>
                      <w:sz w:val="24"/>
                      <w:szCs w:val="24"/>
                    </w:rPr>
                    <w:t>非盲审</w:t>
                  </w:r>
                  <w:proofErr w:type="gramEnd"/>
                  <w:r w:rsidRPr="00FB721B">
                    <w:rPr>
                      <w:rFonts w:ascii="宋体" w:eastAsia="宋体" w:hAnsi="宋体" w:cs="宋体" w:hint="eastAsia"/>
                      <w:kern w:val="0"/>
                      <w:sz w:val="24"/>
                      <w:szCs w:val="24"/>
                    </w:rPr>
                    <w:t>论文的评审专家必须是具有研究生导师资格的副高职称及以上者，且至少一位是校外正高职称专家。</w:t>
                  </w:r>
                </w:p>
                <w:p w14:paraId="694C726D"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评审专家按照邀请函上的流程进行论文评审。</w:t>
                  </w:r>
                </w:p>
                <w:p w14:paraId="34CE9F35"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kern w:val="0"/>
                      <w:szCs w:val="21"/>
                    </w:rPr>
                    <w:t> </w:t>
                  </w:r>
                </w:p>
                <w:p w14:paraId="75BE8566" w14:textId="77777777" w:rsidR="00FB721B" w:rsidRPr="00FB721B" w:rsidRDefault="00FB721B" w:rsidP="00FB721B">
                  <w:pPr>
                    <w:widowControl/>
                    <w:spacing w:before="100" w:beforeAutospacing="1" w:after="100" w:afterAutospacing="1" w:line="315" w:lineRule="atLeast"/>
                    <w:ind w:firstLine="480"/>
                    <w:jc w:val="left"/>
                    <w:rPr>
                      <w:rFonts w:ascii="宋体" w:eastAsia="宋体" w:hAnsi="宋体" w:cs="宋体"/>
                      <w:kern w:val="0"/>
                      <w:szCs w:val="21"/>
                    </w:rPr>
                  </w:pPr>
                  <w:r w:rsidRPr="00FB721B">
                    <w:rPr>
                      <w:rFonts w:ascii="宋体" w:eastAsia="宋体" w:hAnsi="宋体" w:cs="宋体" w:hint="eastAsia"/>
                      <w:kern w:val="0"/>
                      <w:sz w:val="24"/>
                      <w:szCs w:val="24"/>
                    </w:rPr>
                    <w:t>5.论文评阅书打印</w:t>
                  </w:r>
                </w:p>
                <w:p w14:paraId="29108F65" w14:textId="77777777" w:rsidR="00FB721B" w:rsidRPr="00FB721B" w:rsidRDefault="00FB721B" w:rsidP="00FB721B">
                  <w:pPr>
                    <w:widowControl/>
                    <w:spacing w:before="100" w:beforeAutospacing="1" w:after="100" w:afterAutospacing="1" w:line="315" w:lineRule="atLeast"/>
                    <w:ind w:firstLine="360"/>
                    <w:jc w:val="left"/>
                    <w:rPr>
                      <w:rFonts w:ascii="宋体" w:eastAsia="宋体" w:hAnsi="宋体" w:cs="宋体"/>
                      <w:kern w:val="0"/>
                      <w:szCs w:val="21"/>
                    </w:rPr>
                  </w:pPr>
                  <w:r w:rsidRPr="00FB721B">
                    <w:rPr>
                      <w:rFonts w:ascii="宋体" w:eastAsia="宋体" w:hAnsi="宋体" w:cs="宋体" w:hint="eastAsia"/>
                      <w:kern w:val="0"/>
                      <w:sz w:val="24"/>
                      <w:szCs w:val="24"/>
                    </w:rPr>
                    <w:t>研究生选择“学位/学位论文/学位论文评审管理”，打开后选择“评审信息”，对评阅书进行下载打印，打印要求A4纸双面打印。</w:t>
                  </w:r>
                </w:p>
                <w:p w14:paraId="7B59DA8C" w14:textId="77777777" w:rsidR="00FB721B" w:rsidRPr="00FB721B" w:rsidRDefault="00FB721B" w:rsidP="00FB721B">
                  <w:pPr>
                    <w:widowControl/>
                    <w:spacing w:before="100" w:beforeAutospacing="1" w:after="100" w:afterAutospacing="1" w:line="315" w:lineRule="atLeast"/>
                    <w:ind w:firstLine="360"/>
                    <w:jc w:val="left"/>
                    <w:rPr>
                      <w:rFonts w:ascii="宋体" w:eastAsia="宋体" w:hAnsi="宋体" w:cs="宋体"/>
                      <w:kern w:val="0"/>
                      <w:szCs w:val="21"/>
                    </w:rPr>
                  </w:pPr>
                  <w:r w:rsidRPr="00FB721B">
                    <w:rPr>
                      <w:rFonts w:ascii="宋体" w:eastAsia="宋体" w:hAnsi="宋体" w:cs="宋体" w:hint="eastAsia"/>
                      <w:kern w:val="0"/>
                      <w:sz w:val="24"/>
                      <w:szCs w:val="24"/>
                    </w:rPr>
                    <w:t>明审的评阅书打印后最后一页专家信息需要评审专家本人签字。</w:t>
                  </w:r>
                </w:p>
                <w:p w14:paraId="41222A4A" w14:textId="77777777" w:rsidR="00FB721B" w:rsidRPr="00FB721B" w:rsidRDefault="00FB721B" w:rsidP="00FB721B">
                  <w:pPr>
                    <w:widowControl/>
                    <w:spacing w:before="100" w:beforeAutospacing="1" w:after="100" w:afterAutospacing="1" w:line="315" w:lineRule="atLeast"/>
                    <w:ind w:firstLine="360"/>
                    <w:jc w:val="left"/>
                    <w:rPr>
                      <w:rFonts w:ascii="宋体" w:eastAsia="宋体" w:hAnsi="宋体" w:cs="宋体"/>
                      <w:kern w:val="0"/>
                      <w:szCs w:val="21"/>
                    </w:rPr>
                  </w:pPr>
                  <w:proofErr w:type="gramStart"/>
                  <w:r w:rsidRPr="00FB721B">
                    <w:rPr>
                      <w:rFonts w:ascii="宋体" w:eastAsia="宋体" w:hAnsi="宋体" w:cs="宋体" w:hint="eastAsia"/>
                      <w:kern w:val="0"/>
                      <w:sz w:val="24"/>
                      <w:szCs w:val="24"/>
                    </w:rPr>
                    <w:t>盲审的</w:t>
                  </w:r>
                  <w:proofErr w:type="gramEnd"/>
                  <w:r w:rsidRPr="00FB721B">
                    <w:rPr>
                      <w:rFonts w:ascii="宋体" w:eastAsia="宋体" w:hAnsi="宋体" w:cs="宋体" w:hint="eastAsia"/>
                      <w:kern w:val="0"/>
                      <w:sz w:val="24"/>
                      <w:szCs w:val="24"/>
                    </w:rPr>
                    <w:t>评阅书没有最后一页的专家信息。</w:t>
                  </w:r>
                </w:p>
                <w:p w14:paraId="56BD356B" w14:textId="77777777" w:rsidR="00FB721B" w:rsidRPr="00FB721B" w:rsidRDefault="00FB721B" w:rsidP="00FB721B">
                  <w:pPr>
                    <w:widowControl/>
                    <w:spacing w:before="100" w:beforeAutospacing="1" w:after="100" w:afterAutospacing="1" w:line="315" w:lineRule="atLeast"/>
                    <w:ind w:firstLine="360"/>
                    <w:jc w:val="left"/>
                    <w:rPr>
                      <w:rFonts w:ascii="宋体" w:eastAsia="宋体" w:hAnsi="宋体" w:cs="宋体"/>
                      <w:kern w:val="0"/>
                      <w:szCs w:val="21"/>
                    </w:rPr>
                  </w:pPr>
                  <w:r w:rsidRPr="00FB721B">
                    <w:rPr>
                      <w:rFonts w:ascii="宋体" w:eastAsia="宋体" w:hAnsi="宋体" w:cs="宋体"/>
                      <w:kern w:val="0"/>
                      <w:szCs w:val="21"/>
                    </w:rPr>
                    <w:t> </w:t>
                  </w:r>
                </w:p>
                <w:p w14:paraId="33B73039" w14:textId="5339B21F" w:rsidR="00FB721B" w:rsidRPr="00FB721B" w:rsidRDefault="00FB721B" w:rsidP="00FB721B">
                  <w:pPr>
                    <w:widowControl/>
                    <w:spacing w:before="100" w:beforeAutospacing="1" w:after="100" w:afterAutospacing="1" w:line="315" w:lineRule="atLeast"/>
                    <w:ind w:firstLine="315"/>
                    <w:jc w:val="left"/>
                    <w:rPr>
                      <w:rFonts w:ascii="宋体" w:eastAsia="宋体" w:hAnsi="宋体" w:cs="宋体"/>
                      <w:kern w:val="0"/>
                      <w:szCs w:val="21"/>
                    </w:rPr>
                  </w:pPr>
                  <w:r w:rsidRPr="00FB721B">
                    <w:rPr>
                      <w:rFonts w:ascii="宋体" w:eastAsia="宋体" w:hAnsi="宋体" w:cs="宋体"/>
                      <w:noProof/>
                      <w:kern w:val="0"/>
                      <w:szCs w:val="21"/>
                    </w:rPr>
                    <w:lastRenderedPageBreak/>
                    <w:drawing>
                      <wp:inline distT="0" distB="0" distL="0" distR="0" wp14:anchorId="3D991E33" wp14:editId="1435137F">
                        <wp:extent cx="5274310" cy="6480810"/>
                        <wp:effectExtent l="0" t="0" r="0" b="0"/>
                        <wp:docPr id="1" name="图片 1" descr="http://pg.njupt.edu.cn/_upload/article/images/c5/72/22236a4f4888a5f3b8fdd22e7cc9/fe5aea11-ab63-40f1-93ec-6d44d8466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g.njupt.edu.cn/_upload/article/images/c5/72/22236a4f4888a5f3b8fdd22e7cc9/fe5aea11-ab63-40f1-93ec-6d44d84662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480810"/>
                                </a:xfrm>
                                <a:prstGeom prst="rect">
                                  <a:avLst/>
                                </a:prstGeom>
                                <a:noFill/>
                                <a:ln>
                                  <a:noFill/>
                                </a:ln>
                              </pic:spPr>
                            </pic:pic>
                          </a:graphicData>
                        </a:graphic>
                      </wp:inline>
                    </w:drawing>
                  </w:r>
                </w:p>
              </w:tc>
            </w:tr>
          </w:tbl>
          <w:p w14:paraId="48B60883" w14:textId="77777777" w:rsidR="00FB721B" w:rsidRPr="00FB721B" w:rsidRDefault="00FB721B" w:rsidP="00FB721B">
            <w:pPr>
              <w:widowControl/>
              <w:jc w:val="left"/>
              <w:rPr>
                <w:rFonts w:ascii="微软雅黑" w:eastAsia="微软雅黑" w:hAnsi="微软雅黑" w:cs="宋体"/>
                <w:kern w:val="0"/>
                <w:sz w:val="18"/>
                <w:szCs w:val="18"/>
              </w:rPr>
            </w:pPr>
          </w:p>
        </w:tc>
      </w:tr>
    </w:tbl>
    <w:p w14:paraId="3D973CA9" w14:textId="77777777" w:rsidR="009763D8" w:rsidRDefault="00FF326F">
      <w:bookmarkStart w:id="0" w:name="_GoBack"/>
      <w:bookmarkEnd w:id="0"/>
    </w:p>
    <w:sectPr w:rsidR="009763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75446" w14:textId="77777777" w:rsidR="00FF326F" w:rsidRDefault="00FF326F" w:rsidP="00FB721B">
      <w:r>
        <w:separator/>
      </w:r>
    </w:p>
  </w:endnote>
  <w:endnote w:type="continuationSeparator" w:id="0">
    <w:p w14:paraId="023A775F" w14:textId="77777777" w:rsidR="00FF326F" w:rsidRDefault="00FF326F" w:rsidP="00FB7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516F5" w14:textId="77777777" w:rsidR="00FF326F" w:rsidRDefault="00FF326F" w:rsidP="00FB721B">
      <w:r>
        <w:separator/>
      </w:r>
    </w:p>
  </w:footnote>
  <w:footnote w:type="continuationSeparator" w:id="0">
    <w:p w14:paraId="5CA10E90" w14:textId="77777777" w:rsidR="00FF326F" w:rsidRDefault="00FF326F" w:rsidP="00FB72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83"/>
    <w:rsid w:val="005C392F"/>
    <w:rsid w:val="00606135"/>
    <w:rsid w:val="00716C85"/>
    <w:rsid w:val="008600FC"/>
    <w:rsid w:val="00FB721B"/>
    <w:rsid w:val="00FE6783"/>
    <w:rsid w:val="00FF3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2C13FD-57FD-45A4-9F60-3A41029A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2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721B"/>
    <w:rPr>
      <w:sz w:val="18"/>
      <w:szCs w:val="18"/>
    </w:rPr>
  </w:style>
  <w:style w:type="paragraph" w:styleId="a5">
    <w:name w:val="footer"/>
    <w:basedOn w:val="a"/>
    <w:link w:val="a6"/>
    <w:uiPriority w:val="99"/>
    <w:unhideWhenUsed/>
    <w:rsid w:val="00FB721B"/>
    <w:pPr>
      <w:tabs>
        <w:tab w:val="center" w:pos="4153"/>
        <w:tab w:val="right" w:pos="8306"/>
      </w:tabs>
      <w:snapToGrid w:val="0"/>
      <w:jc w:val="left"/>
    </w:pPr>
    <w:rPr>
      <w:sz w:val="18"/>
      <w:szCs w:val="18"/>
    </w:rPr>
  </w:style>
  <w:style w:type="character" w:customStyle="1" w:styleId="a6">
    <w:name w:val="页脚 字符"/>
    <w:basedOn w:val="a0"/>
    <w:link w:val="a5"/>
    <w:uiPriority w:val="99"/>
    <w:rsid w:val="00FB721B"/>
    <w:rPr>
      <w:sz w:val="18"/>
      <w:szCs w:val="18"/>
    </w:rPr>
  </w:style>
  <w:style w:type="character" w:customStyle="1" w:styleId="articletitle">
    <w:name w:val="article_title"/>
    <w:basedOn w:val="a0"/>
    <w:rsid w:val="00FB721B"/>
  </w:style>
  <w:style w:type="character" w:customStyle="1" w:styleId="style6">
    <w:name w:val="style6"/>
    <w:basedOn w:val="a0"/>
    <w:rsid w:val="00FB721B"/>
  </w:style>
  <w:style w:type="character" w:customStyle="1" w:styleId="wpvisitcount">
    <w:name w:val="wp_visitcount"/>
    <w:basedOn w:val="a0"/>
    <w:rsid w:val="00FB721B"/>
  </w:style>
  <w:style w:type="paragraph" w:styleId="a7">
    <w:name w:val="Normal (Web)"/>
    <w:basedOn w:val="a"/>
    <w:uiPriority w:val="99"/>
    <w:semiHidden/>
    <w:unhideWhenUsed/>
    <w:rsid w:val="00FB721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B721B"/>
    <w:rPr>
      <w:b/>
      <w:bCs/>
    </w:rPr>
  </w:style>
  <w:style w:type="character" w:styleId="a9">
    <w:name w:val="Hyperlink"/>
    <w:basedOn w:val="a0"/>
    <w:uiPriority w:val="99"/>
    <w:semiHidden/>
    <w:unhideWhenUsed/>
    <w:rsid w:val="00FB72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380586">
      <w:bodyDiv w:val="1"/>
      <w:marLeft w:val="0"/>
      <w:marRight w:val="0"/>
      <w:marTop w:val="0"/>
      <w:marBottom w:val="0"/>
      <w:divBdr>
        <w:top w:val="none" w:sz="0" w:space="0" w:color="auto"/>
        <w:left w:val="none" w:sz="0" w:space="0" w:color="auto"/>
        <w:bottom w:val="none" w:sz="0" w:space="0" w:color="auto"/>
        <w:right w:val="none" w:sz="0" w:space="0" w:color="auto"/>
      </w:divBdr>
      <w:divsChild>
        <w:div w:id="1478909920">
          <w:marLeft w:val="0"/>
          <w:marRight w:val="0"/>
          <w:marTop w:val="0"/>
          <w:marBottom w:val="0"/>
          <w:divBdr>
            <w:top w:val="none" w:sz="0" w:space="0" w:color="auto"/>
            <w:left w:val="none" w:sz="0" w:space="0" w:color="auto"/>
            <w:bottom w:val="none" w:sz="0" w:space="0" w:color="auto"/>
            <w:right w:val="none" w:sz="0" w:space="0" w:color="auto"/>
          </w:divBdr>
          <w:divsChild>
            <w:div w:id="3977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pg.njupt.edu.cn/_upload/article/files/c5/72/22236a4f4888a5f3b8fdd22e7cc9/24864587-a34d-49fa-83c3-92d259676d86.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2019-01-10T07:26:00Z</dcterms:created>
  <dcterms:modified xsi:type="dcterms:W3CDTF">2019-01-10T07:26:00Z</dcterms:modified>
</cp:coreProperties>
</file>