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A40CB">
      <w:pPr>
        <w:spacing w:before="1600" w:after="320"/>
        <w:jc w:val="center"/>
      </w:pPr>
      <w:r>
        <w:rPr>
          <w:rFonts w:ascii="Calibri" w:hAnsi="Calibri" w:eastAsia="微软雅黑"/>
          <w:b/>
          <w:color w:val="A06F12"/>
          <w:sz w:val="24"/>
        </w:rPr>
        <w:t>现场视觉质检</w:t>
      </w:r>
    </w:p>
    <w:p w14:paraId="229DC0EC">
      <w:pPr>
        <w:spacing w:after="160"/>
        <w:jc w:val="center"/>
      </w:pPr>
      <w:r>
        <w:rPr>
          <w:rFonts w:ascii="Calibri" w:hAnsi="Calibri" w:eastAsia="微软雅黑"/>
          <w:b/>
          <w:color w:val="0B2545"/>
          <w:sz w:val="54"/>
        </w:rPr>
        <w:t>视觉质检 MobileInspectionApp</w:t>
      </w:r>
    </w:p>
    <w:p w14:paraId="4205071E">
      <w:pPr>
        <w:spacing w:after="480"/>
        <w:jc w:val="center"/>
      </w:pPr>
      <w:r>
        <w:rPr>
          <w:rFonts w:ascii="Calibri" w:hAnsi="Calibri" w:eastAsia="微软雅黑"/>
          <w:b/>
          <w:color w:val="2E74B5"/>
          <w:sz w:val="44"/>
        </w:rPr>
        <w:t>使用说明</w:t>
      </w:r>
    </w:p>
    <w:p w14:paraId="0BCFF40A">
      <w:pPr>
        <w:spacing w:after="800"/>
        <w:jc w:val="center"/>
      </w:pPr>
      <w:r>
        <w:rPr>
          <w:rFonts w:ascii="Calibri" w:hAnsi="Calibri" w:eastAsia="微软雅黑"/>
          <w:color w:val="555555"/>
          <w:sz w:val="26"/>
        </w:rPr>
        <w:t>模板配置 · DPM 绑定 · 多视角采集 · 人工确认 · 结果留存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4FA75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shd w:val="clear" w:color="auto" w:fill="D6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D62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项目</w:t>
            </w:r>
          </w:p>
        </w:tc>
        <w:tc>
          <w:tcPr>
            <w:tcW w:w="7200" w:type="dxa"/>
            <w:shd w:val="clear" w:color="auto" w:fill="D6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F73D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说明</w:t>
            </w:r>
          </w:p>
        </w:tc>
      </w:tr>
      <w:tr w14:paraId="0D3D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D690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适用对象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59D9">
            <w:pPr>
              <w:spacing w:after="0"/>
            </w:pPr>
            <w:r>
              <w:rPr>
                <w:rFonts w:ascii="Calibri" w:hAnsi="Calibri" w:eastAsia="微软雅黑"/>
                <w:color w:val="555555"/>
                <w:sz w:val="21"/>
              </w:rPr>
              <w:t>现场质检员、模板管理员、项目维护人员</w:t>
            </w:r>
          </w:p>
        </w:tc>
      </w:tr>
      <w:tr w14:paraId="3660C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A3E1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运行方式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5AA9">
            <w:pPr>
              <w:spacing w:after="0"/>
            </w:pPr>
            <w:r>
              <w:rPr>
                <w:rFonts w:ascii="Calibri" w:hAnsi="Calibri" w:eastAsia="微软雅黑"/>
                <w:color w:val="555555"/>
                <w:sz w:val="21"/>
              </w:rPr>
              <w:t>Android 手机离线使用，数据默认保存在本机</w:t>
            </w:r>
          </w:p>
        </w:tc>
      </w:tr>
      <w:tr w14:paraId="4E072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CB12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编写依据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774D">
            <w:pPr>
              <w:spacing w:after="0"/>
            </w:pPr>
            <w:r>
              <w:rPr>
                <w:rFonts w:ascii="Calibri" w:hAnsi="Calibri" w:eastAsia="微软雅黑"/>
                <w:color w:val="555555"/>
                <w:sz w:val="21"/>
              </w:rPr>
              <w:t>MobileInspectionApp 当前工程代码 + 20 张操作截图</w:t>
            </w:r>
          </w:p>
        </w:tc>
      </w:tr>
      <w:tr w14:paraId="09DA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8692"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版本口径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64A0">
            <w:pPr>
              <w:spacing w:after="0"/>
            </w:pPr>
            <w:r>
              <w:rPr>
                <w:rFonts w:ascii="Calibri" w:hAnsi="Calibri" w:eastAsia="微软雅黑"/>
                <w:color w:val="555555"/>
                <w:sz w:val="21"/>
              </w:rPr>
              <w:t>以当前源码行为为准；截图用于定位按钮和理解流程</w:t>
            </w:r>
          </w:p>
        </w:tc>
      </w:tr>
    </w:tbl>
    <w:p w14:paraId="4DBDD99B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阅读方式  </w:t>
      </w:r>
      <w:r>
        <w:rPr>
          <w:rFonts w:ascii="Calibri" w:hAnsi="Calibri" w:eastAsia="微软雅黑"/>
          <w:color w:val="555555"/>
          <w:sz w:val="21"/>
        </w:rPr>
        <w:t>正文按实际业务操作顺序编排。素材文件夹中 3 张 ZIP 内容截图的文件写入时间早于手机操作截图，因此本手册将它们放在“检测报告已生成”之后的导出结果环节；20 张源图片均已纳入。</w:t>
      </w:r>
    </w:p>
    <w:p w14:paraId="12EE139F">
      <w:pPr>
        <w:spacing w:before="1000"/>
        <w:jc w:val="center"/>
      </w:pPr>
      <w:r>
        <w:rPr>
          <w:rFonts w:ascii="Calibri" w:hAnsi="Calibri" w:eastAsia="微软雅黑"/>
          <w:color w:val="707A84"/>
          <w:sz w:val="22"/>
        </w:rPr>
        <w:t>2026 年 9 月</w:t>
      </w:r>
    </w:p>
    <w:p w14:paraId="626FB964">
      <w:r>
        <w:br w:type="page"/>
      </w:r>
    </w:p>
    <w:p w14:paraId="3196FA64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一、先看懂完整流程</w:t>
      </w:r>
    </w:p>
    <w:p w14:paraId="6D40CC5D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视觉质检 App 的核心闭环是：先建立零件和模板，再按模板顺序采集现场照片；有 ROI 的视角进入人工确认页，完成每个 ROI 与整张照片的 OK/NG 选择后继续；全部视角完成后生成检测报告并导出 ZIP。</w:t>
      </w:r>
    </w:p>
    <w:p w14:paraId="261F50FD">
      <w:pPr>
        <w:pStyle w:val="164"/>
        <w:pBdr>
          <w:left w:val="single" w:color="9DB8CF" w:sz="14" w:space="8"/>
        </w:pBdr>
        <w:shd w:val="clear" w:fill="EAF3F8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一页速用  </w:t>
      </w:r>
      <w:r>
        <w:rPr>
          <w:rFonts w:ascii="Calibri" w:hAnsi="Calibri" w:eastAsia="微软雅黑"/>
          <w:color w:val="555555"/>
          <w:sz w:val="21"/>
        </w:rPr>
        <w:t>我的 → 模板配置 → 新建零件 → 拍摄/导入模板视角 → 每个视角编辑 ROI 并选择属性 → 现场采集 → 拍照 → ROI/总体人工确认 → 确认并继续 → 下载或分享 ZIP。</w:t>
      </w:r>
    </w:p>
    <w:p w14:paraId="6250B70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1.1 三个一级入口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350"/>
        <w:gridCol w:w="3510"/>
      </w:tblGrid>
      <w:tr w14:paraId="552CA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5279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入口</w:t>
            </w:r>
          </w:p>
        </w:tc>
        <w:tc>
          <w:tcPr>
            <w:tcW w:w="3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DBDE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主要用途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2D81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常用操作</w:t>
            </w:r>
          </w:p>
        </w:tc>
      </w:tr>
      <w:tr w14:paraId="588C0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7B1C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现场采集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5FDF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选择零件、DPM 扫码、模板叠加、拍照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9D07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切换视角、调透明度、进入人工确认</w:t>
            </w:r>
          </w:p>
        </w:tc>
      </w:tr>
      <w:tr w14:paraId="6C167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5B9B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追溯记录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0E59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查看历史批次和今日统计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A445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筛选、选择、导出 ZIP、删除批次</w:t>
            </w:r>
          </w:p>
        </w:tc>
      </w:tr>
      <w:tr w14:paraId="3AE5F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CA10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我的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867F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模板、零件、模板包、结果和设置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3732">
            <w:pPr>
              <w:spacing w:after="0"/>
            </w:pPr>
            <w:r>
              <w:rPr>
                <w:rFonts w:ascii="Calibri" w:hAnsi="Calibri" w:eastAsia="微软雅黑"/>
                <w:color w:val="202B36"/>
                <w:sz w:val="20"/>
              </w:rPr>
              <w:t>配置基础数据、导入/导出模板包</w:t>
            </w:r>
          </w:p>
        </w:tc>
      </w:tr>
    </w:tbl>
    <w:p w14:paraId="39483BC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1.2 使用前准备</w:t>
      </w:r>
    </w:p>
    <w:p w14:paraId="4F42446D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首次进入需要相机的页面时，按系统提示允许相机权限；若永久拒绝，请到系统设置重新开启。</w:t>
      </w:r>
    </w:p>
    <w:p w14:paraId="503CC572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准备好零件 ID、零件名称、可选型号，以及零件上的 DPM/Data Matrix 码。</w:t>
      </w:r>
    </w:p>
    <w:p w14:paraId="1D2DE25C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模板可以用手机后置相机拍摄，也可以从相册导入；现场 DPM 识别只走手机相机实时扫描，不支持从相册导入码图。</w:t>
      </w:r>
    </w:p>
    <w:p w14:paraId="232F8C18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确保手机有足够存储空间。原始照片、模板图片、ROI 确认记录和导出 ZIP 都可能占用本机空间。</w:t>
      </w:r>
    </w:p>
    <w:p w14:paraId="6EC9A92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1.3 本版本必须知道的边界</w:t>
      </w:r>
    </w:p>
    <w:p w14:paraId="7A7F085E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ROI 和总体 OK/NG 是人工确认结果；用户没有选择时不会默认 OK 或 NG，NG 结果仍会保存。</w:t>
      </w:r>
    </w:p>
    <w:p w14:paraId="5F7365EF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导出 CSV 中的软件检测结果保留为空（未执行），不能把“人工 OK”理解为算法 PASS。</w:t>
      </w:r>
    </w:p>
    <w:p w14:paraId="3AF481A3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“我的 → 检测结果”当前是结果管理入口的空状态；已完成批次的实际下载和分享入口是检测报告页或追溯记录卡片。</w:t>
      </w:r>
    </w:p>
    <w:p w14:paraId="0BFCFEE4">
      <w:r>
        <w:br w:type="page"/>
      </w:r>
    </w:p>
    <w:p w14:paraId="6942B140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二、配置零件、模板和 ROI</w:t>
      </w:r>
    </w:p>
    <w:p w14:paraId="5C531E3C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模板管理员通常只需首次配置，或在零件结构、拍摄角度变化时重新配置。配置完成后，现场人员可以直接从“现场采集”开始工作。</w:t>
      </w:r>
    </w:p>
    <w:p w14:paraId="512BD4B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1. 进入现场采集：尚未配置模板</w:t>
      </w:r>
    </w:p>
    <w:p w14:paraId="2A6BF85D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" name="Picture 1" descr="视觉质检界面：进入现场采集：尚未配置模板" title="视觉质检界面：进入现场采集：尚未配置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视觉质检界面：进入现场采集：尚未配置模板" title="视觉质检界面：进入现场采集：尚未配置模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E6F0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  进入现场采集：尚未配置模板（素材：现场采集界面-模板配置.jpg）</w:t>
      </w:r>
    </w:p>
    <w:p w14:paraId="38AB1D05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启动后默认进入“现场采集”。页面上方显示当前零件选择框、扫一扫入口和 OCR 钢印入口；中部是实时相机画面；如果当前零件没有模板，页面会提示“暂无模板”，并提供“前往模板配置”。</w:t>
      </w:r>
    </w:p>
    <w:p w14:paraId="69FAA0A0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首次使用或当前零件还没有视角时，点击“前往模板配置”；也可以从底部“我的”进入模板配置。</w:t>
      </w:r>
    </w:p>
    <w:p w14:paraId="26F4992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如果相机尚未准备好，先等待相机初始化；相机不可用时不要连续点击拍照。</w:t>
      </w:r>
    </w:p>
    <w:p w14:paraId="57F82B84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现场采集页是日常作业入口，不建议在这里临时修改 ROI；模板、视角和 ROI 配置集中在“我的 → 模板配置”。</w:t>
      </w:r>
    </w:p>
    <w:p w14:paraId="3D9CADE4">
      <w:r>
        <w:br w:type="page"/>
      </w:r>
    </w:p>
    <w:p w14:paraId="717094A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2. 模板配置列表</w:t>
      </w:r>
    </w:p>
    <w:p w14:paraId="0FD179CA">
      <w:pPr>
        <w:spacing w:before="40" w:after="0"/>
        <w:jc w:val="center"/>
      </w:pPr>
      <w:r>
        <w:drawing>
          <wp:inline distT="0" distB="0" distL="114300" distR="114300">
            <wp:extent cx="2670175" cy="5786755"/>
            <wp:effectExtent l="0" t="0" r="15875" b="4445"/>
            <wp:docPr id="2" name="Picture 2" descr="视觉质检界面：模板配置列表" title="视觉质检界面：模板配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视觉质检界面：模板配置列表" title="视觉质检界面：模板配置列表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F46B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2  模板配置列表（素材：配置模板-新建模板.jpg）</w:t>
      </w:r>
    </w:p>
    <w:p w14:paraId="68ADC391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模板配置页按零件展示已有模板和视角数量。每个零件卡片显示视角数、DPM 绑定状态，右上角“+”用于创建新零件。点击零件卡片进入该零件的视角网格。</w:t>
      </w:r>
    </w:p>
    <w:p w14:paraId="05A456C0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点击右上角“+”创建零件；如果已有零件，点击对应卡片进入详情。</w:t>
      </w:r>
    </w:p>
    <w:p w14:paraId="4183144E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已绑定 DPM 的零件会显示 DPM 信息；未绑定时显示“未绑定 DPM”。</w:t>
      </w:r>
    </w:p>
    <w:p w14:paraId="50B14E56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零件 ID 是稳定标识，创建后应尽量保持不变；现场识别和模板包导入都依赖它。</w:t>
      </w:r>
    </w:p>
    <w:p w14:paraId="77B5275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3. 新建零件：填写 ID 和名称</w:t>
      </w:r>
    </w:p>
    <w:p w14:paraId="1AB1B689">
      <w:pPr>
        <w:spacing w:before="40" w:after="0"/>
        <w:jc w:val="center"/>
      </w:pPr>
      <w:r>
        <w:drawing>
          <wp:inline distT="0" distB="0" distL="114300" distR="114300">
            <wp:extent cx="2395855" cy="5192395"/>
            <wp:effectExtent l="0" t="0" r="4445" b="8255"/>
            <wp:docPr id="3" name="Picture 3" descr="视觉质检界面：新建零件：填写 ID 和名称" title="视觉质检界面：新建零件：填写 ID 和名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视觉质检界面：新建零件：填写 ID 和名称" title="视觉质检界面：新建零件：填写 ID 和名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5A9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3  新建零件：填写 ID 和名称（素材：新建模板零件-填写ID名称.jpg）</w:t>
      </w:r>
    </w:p>
    <w:p w14:paraId="0E10E736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新建零件对话框至少需要填写“零件 ID”和“零件名称”，型号和 DPM 码可以先留空，后续再配置。示例中零件 ID 为 02，名称为“实验”。</w:t>
      </w:r>
    </w:p>
    <w:p w14:paraId="0705A7D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输入零件 ID：仅支持字母、数字、下划线和连字符，长度 1～64 位。</w:t>
      </w:r>
    </w:p>
    <w:p w14:paraId="6375B46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输入零件名称；型号为可选项，便于现场区分同类零件。</w:t>
      </w:r>
    </w:p>
    <w:p w14:paraId="1404292E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点击“创建/保存”完成创建；ID 重复或格式不合法时按提示修改。</w:t>
      </w:r>
    </w:p>
    <w:p w14:paraId="49ED51B0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如果准备通过扫码绑定 DPM，创建时可以不填 DPM 码，创建完成后从详情页右上角二维码按钮绑定。</w:t>
      </w:r>
    </w:p>
    <w:p w14:paraId="0E5E187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4. 零件详情：拍摄或导入模板视角</w:t>
      </w:r>
    </w:p>
    <w:p w14:paraId="58CBB8A1">
      <w:pPr>
        <w:spacing w:before="40" w:after="0"/>
        <w:jc w:val="center"/>
      </w:pPr>
      <w:r>
        <w:drawing>
          <wp:inline distT="0" distB="0" distL="114300" distR="114300">
            <wp:extent cx="2263775" cy="4906010"/>
            <wp:effectExtent l="0" t="0" r="3175" b="8890"/>
            <wp:docPr id="4" name="Picture 4" descr="视觉质检界面：零件详情：拍摄或导入模板视角" title="视觉质检界面：零件详情：拍摄或导入模板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视觉质检界面：零件详情：拍摄或导入模板视角" title="视觉质检界面：零件详情：拍摄或导入模板视角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87B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4  零件详情：拍摄或导入模板视角（素材：零件创建完毕-配对DPM码-拍摄导入图片.jpg）</w:t>
      </w:r>
    </w:p>
    <w:p w14:paraId="403A4263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零件详情页显示当前零件的视角数量和 DPM 状态。尚无视角时，页面中央提示“暂无视角”；右下角提供两个操作：上方为从相册导入，下方为用手机相机拍摄新的模板视角。</w:t>
      </w:r>
    </w:p>
    <w:p w14:paraId="3B1B8AC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如需绑定 DPM，点击右上角二维码图标进入扫码页面。</w:t>
      </w:r>
    </w:p>
    <w:p w14:paraId="7915F3A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点击右下角蓝色相机按钮，拍摄一个新的模板视角；拍摄成功后会回到详情页。</w:t>
      </w:r>
    </w:p>
    <w:p w14:paraId="01FDBEC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点击右上角白色图片按钮，从相册多选模板图片，系统按导入顺序建立多个视角。</w:t>
      </w:r>
    </w:p>
    <w:p w14:paraId="1E3CD108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模板参考图应尽量覆盖完整零件、光照均匀、角度稳定；模板图是后续透明叠加和 ROI 定位的依据。</w:t>
      </w:r>
    </w:p>
    <w:p w14:paraId="62943583">
      <w:r>
        <w:br w:type="page"/>
      </w:r>
    </w:p>
    <w:p w14:paraId="561EDB3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5. 为零件绑定 DPM：实时扫一扫</w:t>
      </w:r>
    </w:p>
    <w:p w14:paraId="51601CD8">
      <w:pPr>
        <w:spacing w:before="40" w:after="0"/>
        <w:jc w:val="center"/>
      </w:pPr>
      <w:r>
        <w:drawing>
          <wp:inline distT="0" distB="0" distL="114300" distR="114300">
            <wp:extent cx="2299970" cy="4984750"/>
            <wp:effectExtent l="0" t="0" r="5080" b="6350"/>
            <wp:docPr id="5" name="Picture 5" descr="视觉质检界面：为零件绑定 DPM：实时扫一扫" title="视觉质检界面：为零件绑定 DPM：实时扫一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视觉质检界面：为零件绑定 DPM：实时扫一扫" title="视觉质检界面：为零件绑定 DPM：实时扫一扫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AEDA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5  为零件绑定 DPM：实时扫一扫（素材：配对DPM码.jpg）</w:t>
      </w:r>
    </w:p>
    <w:p w14:paraId="7E7083B6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DPM 扫码页是全屏相机实时扫描界面。将零件上的 Data Matrix 码放入扫描框，识别成功后会显示解码文本；当前代码支持后置相机、闪光灯和工业 DPM 预处理链。</w:t>
      </w:r>
    </w:p>
    <w:p w14:paraId="62AF5D84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让 DPM 码尽量位于扫描框中央，保持手机稳定并避免强反光。</w:t>
      </w:r>
    </w:p>
    <w:p w14:paraId="7162DF0E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光线不足时点击右上角闪光灯图标；识别成功后返回上一页。</w:t>
      </w:r>
    </w:p>
    <w:p w14:paraId="3B97508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绑定时若该码已属于其他零件，系统会拒绝冲突绑定；先处理旧绑定再重试。</w:t>
      </w:r>
    </w:p>
    <w:p w14:paraId="2CD5C324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现场采集顶部的“扫一扫”同样只支持手机相机实时扫码；未知 DPM 码会提示先在模板配置中绑定。</w:t>
      </w:r>
    </w:p>
    <w:p w14:paraId="5969AB89">
      <w:r>
        <w:br w:type="page"/>
      </w:r>
    </w:p>
    <w:p w14:paraId="7076594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6. 模板视角完成：查看视角数量与 ROI 数量</w:t>
      </w:r>
    </w:p>
    <w:p w14:paraId="6E666B0D">
      <w:pPr>
        <w:spacing w:before="40" w:after="0"/>
        <w:jc w:val="center"/>
      </w:pPr>
      <w:r>
        <w:drawing>
          <wp:inline distT="0" distB="0" distL="114300" distR="114300">
            <wp:extent cx="2240915" cy="4857115"/>
            <wp:effectExtent l="0" t="0" r="6985" b="635"/>
            <wp:docPr id="6" name="Picture 6" descr="视觉质检界面：模板视角完成：查看视角数量与 ROI 数量" title="视觉质检界面：模板视角完成：查看视角数量与 ROI 数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视觉质检界面：模板视角完成：查看视角数量与 ROI 数量" title="视觉质检界面：模板视角完成：查看视角数量与 ROI 数量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2F0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6  模板视角完成：查看视角数量与 ROI 数量（素材：视角拍摄完毕.jpg）</w:t>
      </w:r>
    </w:p>
    <w:p w14:paraId="004916D8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零件详情页以网格显示模板视角。卡片中包含缩略图、视角名称和 ROI 数量；示例零件有 6 个视角，不同视角可以配置不同数量的 ROI。</w:t>
      </w:r>
    </w:p>
    <w:p w14:paraId="6754A506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点击某个视角卡片进入“模板详情”，查看图片、顺序、状态和 ROI 列表。</w:t>
      </w:r>
    </w:p>
    <w:p w14:paraId="1D7066C6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如需增加视角，点击右下角蓝色相机按钮；如需从本机图片建立视角，点击上方图片按钮。</w:t>
      </w:r>
    </w:p>
    <w:p w14:paraId="594AF64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长按视角卡片可删除该视角，系统会同时删除参考图片和已有 ROI 配置。</w:t>
      </w:r>
    </w:p>
    <w:p w14:paraId="040BB5BE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视角顺序会影响现场采集顺序和导出目录；如现场有固定拍摄路线，请按路线建立或整理视角。</w:t>
      </w:r>
    </w:p>
    <w:p w14:paraId="47D07AF3">
      <w:r>
        <w:br w:type="page"/>
      </w:r>
    </w:p>
    <w:p w14:paraId="6FABD35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7. 进入模板详情：查看和编辑 ROI</w:t>
      </w:r>
    </w:p>
    <w:p w14:paraId="2D77F494">
      <w:pPr>
        <w:spacing w:before="40" w:after="0"/>
        <w:jc w:val="center"/>
      </w:pPr>
      <w:r>
        <w:drawing>
          <wp:inline distT="0" distB="0" distL="114300" distR="114300">
            <wp:extent cx="2413635" cy="5231130"/>
            <wp:effectExtent l="0" t="0" r="5715" b="7620"/>
            <wp:docPr id="7" name="Picture 7" descr="视觉质检界面：进入模板详情：查看和编辑 ROI" title="视觉质检界面：进入模板详情：查看和编辑 R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视觉质检界面：进入模板详情：查看和编辑 ROI" title="视觉质检界面：进入模板详情：查看和编辑 RO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7C30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7  进入模板详情：查看和编辑 ROI（素材：单个视角设置ROI.jpg）</w:t>
      </w:r>
    </w:p>
    <w:p w14:paraId="2ED6BFB7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模板详情页展示视角名称、所属零件、当前视角序号、启用状态、创建/更新时间、参考图片路径和 ROI 列表。示例中视角 1/6 已定义 1 个 ROI，属性显示为“部件”。</w:t>
      </w:r>
    </w:p>
    <w:p w14:paraId="6A88B2C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确认参考图片和视角序号无误；需要重新采集模板图时点击“重拍”。</w:t>
      </w:r>
    </w:p>
    <w:p w14:paraId="2B542C0B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在“ROI 区域”卡片中查看 ROI 数量和每个 ROI 当前目标属性。</w:t>
      </w:r>
    </w:p>
    <w:p w14:paraId="6DAFD98A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点击“编辑 ROI”进入 ROI 编辑器，新增、移动、缩放、删除或修改目标属性。</w:t>
      </w:r>
    </w:p>
    <w:p w14:paraId="47B49BFF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历史 ROI 如果没有目标属性，会显示“未选择”；不要根据 ROI 位置自行猜测属性，应在编辑器中补选。</w:t>
      </w:r>
    </w:p>
    <w:p w14:paraId="69232AA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8. ROI 编辑器：选择目标属性</w:t>
      </w:r>
    </w:p>
    <w:p w14:paraId="49650F42">
      <w:pPr>
        <w:spacing w:before="40" w:after="0"/>
        <w:jc w:val="center"/>
      </w:pPr>
      <w:r>
        <w:drawing>
          <wp:inline distT="0" distB="0" distL="114300" distR="114300">
            <wp:extent cx="2388235" cy="5175885"/>
            <wp:effectExtent l="0" t="0" r="12065" b="5715"/>
            <wp:docPr id="8" name="Picture 8" descr="视觉质检界面：ROI 编辑器：选择目标属性" title="视觉质检界面：ROI 编辑器：选择目标属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视觉质检界面：ROI 编辑器：选择目标属性" title="视觉质检界面：ROI 编辑器：选择目标属性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BD5A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8  ROI 编辑器：选择目标属性（素材：单个视角ROI编辑-属性.jpg）</w:t>
      </w:r>
    </w:p>
    <w:p w14:paraId="0C4F60E9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ROI 编辑器在模板图上叠加显示红色/绿色 ROI 框。底部显示已定义数量和“目标属性”，属性菜单提供三种稳定选项：螺纹、螺母、部件。</w:t>
      </w:r>
    </w:p>
    <w:p w14:paraId="300D5F7B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新建 ROI：点击“添加 ROI”，在模板图片的有效内容区域内拖拽绘制矩形。</w:t>
      </w:r>
    </w:p>
    <w:p w14:paraId="730A3AA5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选择 ROI：点击或长按已有矩形；选中后可拖拽矩形移动，拖拽四角控制柄缩放。</w:t>
      </w:r>
    </w:p>
    <w:p w14:paraId="728E855C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点击“选择”，从“螺纹 / 螺母 / 部件”中选择与该 ROI 对应的目标类型。</w:t>
      </w:r>
    </w:p>
    <w:p w14:paraId="6D1193C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需要修改已有 ROI 时，先选中目标 ROI，再点击“修改”重新选择属性。</w:t>
      </w:r>
    </w:p>
    <w:p w14:paraId="06F3EDC7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保存按钮在目标属性未选择时保持不可用；当前任务只配置属性和坐标，不执行自动检测。</w:t>
      </w:r>
    </w:p>
    <w:p w14:paraId="751E612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9. ROI 编辑器：保存完成</w:t>
      </w:r>
    </w:p>
    <w:p w14:paraId="379CC284">
      <w:pPr>
        <w:spacing w:before="40" w:after="0"/>
        <w:jc w:val="center"/>
      </w:pPr>
      <w:r>
        <w:drawing>
          <wp:inline distT="0" distB="0" distL="114300" distR="114300">
            <wp:extent cx="2249170" cy="4874260"/>
            <wp:effectExtent l="0" t="0" r="17780" b="2540"/>
            <wp:docPr id="9" name="Picture 9" descr="视觉质检界面：ROI 编辑器：保存完成" title="视觉质检界面：ROI 编辑器：保存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视觉质检界面：ROI 编辑器：保存完成" title="视觉质检界面：ROI 编辑器：保存完成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C40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9  ROI 编辑器：保存完成（素材：ROI编辑完毕保存.jpg）</w:t>
      </w:r>
    </w:p>
    <w:p w14:paraId="327E3F8A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选择目标属性后，底部会显示具体属性（示例为“部件”），蓝色“保存”按钮可用。保存会同时保留 ROI 的位置和目标属性。</w:t>
      </w:r>
    </w:p>
    <w:p w14:paraId="55BBF2D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检查 ROI 框是否完整覆盖目标区域，并确认没有超出模板图片内容边界。</w:t>
      </w:r>
    </w:p>
    <w:p w14:paraId="29ED7CA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确认“目标属性”正确后点击“保存”；不想修改时点击“取消”。</w:t>
      </w:r>
    </w:p>
    <w:p w14:paraId="2637CB5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返回模板详情，确认 ROI 列表中出现正确属性；重新进入页面仍应保持。</w:t>
      </w:r>
    </w:p>
    <w:p w14:paraId="12A5CB4D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同一个视角可以有多个 ROI，每个 ROI 可以选择不同属性；属性不是整个零件的全局属性。</w:t>
      </w:r>
    </w:p>
    <w:p w14:paraId="3A5CB2FE">
      <w:r>
        <w:br w:type="page"/>
      </w:r>
    </w:p>
    <w:p w14:paraId="22788787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三、现场采集：按视角拍照并人工确认</w:t>
      </w:r>
    </w:p>
    <w:p w14:paraId="190BDD3B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模板配置完成后，日常操作都从“现场采集”开始。系统以当前零件和模板的视角顺序创建一个采集批次；每次拍照都关联到该批次、当前视角、模板和照片文件。</w:t>
      </w:r>
    </w:p>
    <w:p w14:paraId="429A291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10. 现场采集：模板透明叠加</w:t>
      </w:r>
    </w:p>
    <w:p w14:paraId="2A19E37C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0" name="Picture 10" descr="视觉质检界面：现场采集：模板透明叠加" title="视觉质检界面：现场采集：模板透明叠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视觉质检界面：现场采集：模板透明叠加" title="视觉质检界面：现场采集：模板透明叠加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ADEF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10  现场采集：模板透明叠加（素材：模板配置完毕开始采集.jpg）</w:t>
      </w:r>
    </w:p>
    <w:p w14:paraId="4099B116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配置完成后，现场采集页顶部显示当前零件（示例为“实验”），实时相机画面中叠加模板参考图和 ROI 引导框。下方显示当前视角序号、模板参考图、透明度滑块和“拍照”按钮。</w:t>
      </w:r>
    </w:p>
    <w:p w14:paraId="4173BB21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在顶部零件选择框中确认当前零件；也可以点击“扫一扫”扫描已绑定 DPM，自动切换零件及其模板。</w:t>
      </w:r>
    </w:p>
    <w:p w14:paraId="5D4FF23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用模板参考图辅助摆放现场零件，观察实时画面和下方参考图是否一致。</w:t>
      </w:r>
    </w:p>
    <w:p w14:paraId="409BEC7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拖动“透明度”滑块调节模板叠加强度；点击眼睛图标可临时隐藏/显示模板。</w:t>
      </w:r>
    </w:p>
    <w:p w14:paraId="500C6C34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画面稳定、目标清晰后点击“拍照”，等待保存完成。</w:t>
      </w:r>
    </w:p>
    <w:p w14:paraId="3E57C178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当前页的模板叠加用于人工对位和拍摄辅助，不代表已经完成自动轮廓对齐或自动检测。</w:t>
      </w:r>
    </w:p>
    <w:p w14:paraId="22F6526D">
      <w:r>
        <w:br w:type="page"/>
      </w:r>
    </w:p>
    <w:p w14:paraId="5E76798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11. 切换现场采集视角</w:t>
      </w:r>
    </w:p>
    <w:p w14:paraId="531AA7DB">
      <w:pPr>
        <w:spacing w:before="40" w:after="0"/>
        <w:jc w:val="center"/>
      </w:pPr>
      <w:r>
        <w:drawing>
          <wp:inline distT="0" distB="0" distL="114300" distR="114300">
            <wp:extent cx="2483485" cy="5382260"/>
            <wp:effectExtent l="0" t="0" r="12065" b="8890"/>
            <wp:docPr id="11" name="Picture 11" descr="视觉质检界面：切换现场采集视角" title="视觉质检界面：切换现场采集视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视觉质检界面：切换现场采集视角" title="视觉质检界面：切换现场采集视角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47AF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11  切换现场采集视角（素材：切换采集视角.jpg）</w:t>
      </w:r>
    </w:p>
    <w:p w14:paraId="41270B7C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点击视角选择区域后弹出“切换视角”底部面板。面板列出模板视角的顺序和名称，当前视角带有绿色勾选。</w:t>
      </w:r>
    </w:p>
    <w:p w14:paraId="0988AC4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点击目标视角名称切换模板参考图、视角序号和 ROI 配置。</w:t>
      </w:r>
    </w:p>
    <w:p w14:paraId="237E65D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切换前确认上一视角的照片和人工确认已经完成；未完成的视角不要用切换来代替确认。</w:t>
      </w:r>
    </w:p>
    <w:p w14:paraId="27D64EDB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按模板顺序工作时，优先从 1/6 依次拍到 6/6，避免漏拍。</w:t>
      </w:r>
    </w:p>
    <w:p w14:paraId="069AE6D5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每张现场照片按实际拍摄视角写入当前批次；不要只按列表位置判断照片归属。</w:t>
      </w:r>
    </w:p>
    <w:p w14:paraId="381C88D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12. 拍照完成后：逐个 ROI 和总体结果人工确认</w:t>
      </w:r>
    </w:p>
    <w:p w14:paraId="61853D25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2" name="Picture 12" descr="视觉质检界面：拍照完成后：逐个 ROI 和总体结果人工确认" title="视觉质检界面：拍照完成后：逐个 ROI 和总体结果人工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视觉质检界面：拍照完成后：逐个 ROI 和总体结果人工确认" title="视觉质检界面：拍照完成后：逐个 ROI 和总体结果人工确认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A1CF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12  拍照完成后：逐个 ROI 和总体结果人工确认（素材：单个视角采集完毕人工勾选RO区域检测.jpg）</w:t>
      </w:r>
    </w:p>
    <w:p w14:paraId="05E27A44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有 ROI 的视角拍照成功后会进入人工确认页。每张 ROI 卡片显示 ROI 子图、ROI 名称、ID、目标属性和 OK/NG；底部单独提供整张照片的“总体结果”OK/NG。</w:t>
      </w:r>
    </w:p>
    <w:p w14:paraId="45473531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逐张查看 ROI 子图，点击该 ROI 的“OK”或“NG”；每个 ROI 都必须选择一次。</w:t>
      </w:r>
    </w:p>
    <w:p w14:paraId="664DE8F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在底部“总体结果”中独立选择整张照片的 OK 或 NG；总体结果不会由 ROI 结果自动计算。</w:t>
      </w:r>
    </w:p>
    <w:p w14:paraId="4BE8487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确认所有 ROI 和总体结果后，“确认并继续”按钮才会可用；点击后保存本视角确认记录并进入下一视角。</w:t>
      </w:r>
    </w:p>
    <w:p w14:paraId="494013FB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如果任意 ROI 或总体结果为 NG，仍点击“确认并继续”完成保存；NG 不会被丢弃。</w:t>
      </w:r>
    </w:p>
    <w:p w14:paraId="62FBC616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未选择时不会默认 OK/NG。当前源码把软件检测结果保留为 null/未执行，人工确认仅表示现场人员的复核结论。无 ROI 的视角仍会保存照片并直接进入下一视角。</w:t>
      </w:r>
    </w:p>
    <w:p w14:paraId="411B7134">
      <w:r>
        <w:br w:type="page"/>
      </w:r>
    </w:p>
    <w:p w14:paraId="361DD667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四、采集完成：生成报告并导出结果</w:t>
      </w:r>
    </w:p>
    <w:p w14:paraId="38F218C6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当批次的所有模板视角都完成拍照后，系统结束采集批次并进入检测结果页。只有完成全部视角并且照片索引完整时，批次才允许导出 ZIP。</w:t>
      </w:r>
    </w:p>
    <w:p w14:paraId="0CEA60B3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13. 所有视角完成：检测报告已生成</w:t>
      </w:r>
    </w:p>
    <w:p w14:paraId="3BCA658C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3" name="Picture 13" descr="视觉质检界面：所有视角完成：检测报告已生成" title="视觉质检界面：所有视角完成：检测报告已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视觉质检界面：所有视角完成：检测报告已生成" title="视觉质检界面：所有视角完成：检测报告已生成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EAF9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13  所有视角完成：检测报告已生成（素材：所有视角采集完毕-生成检测报告-下载分享.jpg）</w:t>
      </w:r>
    </w:p>
    <w:p w14:paraId="071F7D34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结果页显示“检测报告已生成”，并汇总零件名称、照片数量、检测记录数量和批次 ID。页面提供“下载 ZIP”“分享”和“返回采集页”。</w:t>
      </w:r>
    </w:p>
    <w:p w14:paraId="481D0AA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先核对零件名称、照片数量和批次 ID，确认这是本次采集。</w:t>
      </w:r>
    </w:p>
    <w:p w14:paraId="019501C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点击“下载 ZIP”，在系统文件选择器中选择保存位置；下载成功后可在文件管理器中打开。</w:t>
      </w:r>
    </w:p>
    <w:p w14:paraId="340FAF61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点击“分享”可调用系统分享面板，把生成的 ZIP 交给协作软件或文件传输工具。</w:t>
      </w:r>
    </w:p>
    <w:p w14:paraId="77243B6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完成交付后点击“返回采集页”，开始下一批次或切换零件。</w:t>
      </w:r>
    </w:p>
    <w:p w14:paraId="4F10ED46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采集未完成时不会生成可导出的结果包；追溯记录中的未完成批次也会显示“拍完全部视角后才能导出 ZIP”。</w:t>
      </w:r>
    </w:p>
    <w:p w14:paraId="1B30140C">
      <w:r>
        <w:br w:type="page"/>
      </w:r>
    </w:p>
    <w:p w14:paraId="55AE733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14. ZIP 根目录：照片目录和综合 CSV</w:t>
      </w:r>
    </w:p>
    <w:p w14:paraId="0C2F3AB9">
      <w:pPr>
        <w:spacing w:before="40" w:after="0"/>
        <w:jc w:val="center"/>
      </w:pPr>
      <w:r>
        <w:drawing>
          <wp:inline distT="0" distB="0" distL="114300" distR="114300">
            <wp:extent cx="5349240" cy="1127125"/>
            <wp:effectExtent l="0" t="0" r="3810" b="15875"/>
            <wp:docPr id="14" name="Picture 14" descr="视觉质检界面：ZIP 根目录：照片目录和综合 CSV" title="视觉质检界面：ZIP 根目录：照片目录和综合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视觉质检界面：ZIP 根目录：照片目录和综合 CSV" title="视觉质检界面：ZIP 根目录：照片目录和综合 CSV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2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64B5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14  ZIP 根目录：照片目录和综合 CSV（素材：zip包.png）</w:t>
      </w:r>
    </w:p>
    <w:p w14:paraId="26DC7641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检测结果 ZIP 的根目录包含 views 文件夹和 inspection_result.csv。views 保存本批次照片，CSV 是 Excel/WPS 可打开的综合索引和确认记录表。</w:t>
      </w:r>
    </w:p>
    <w:p w14:paraId="17D677EA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打开 ZIP 后先确认存在 views 文件夹和 inspection_result.csv。</w:t>
      </w:r>
    </w:p>
    <w:p w14:paraId="1A623D61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如果只需要核对照片，进入 views；如果需要核对 ROI 结果、时间和关联关系，打开 CSV。</w:t>
      </w:r>
    </w:p>
    <w:p w14:paraId="148117DE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不要把其他批次或其他零件的照片手工放入同一个 ZIP，以免破坏批次边界。</w:t>
      </w:r>
    </w:p>
    <w:p w14:paraId="17A77A33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CSV 是 Excel 兼容的 CSV，不是独立的 .xlsx 文件；用 Excel/WPS 打开时如遇中文显示异常，选择 UTF-8 编码导入。</w:t>
      </w:r>
    </w:p>
    <w:p w14:paraId="29C79E2C">
      <w:r>
        <w:br w:type="page"/>
      </w:r>
    </w:p>
    <w:p w14:paraId="7AAAA57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15. ZIP 内照片：按视角分目录</w:t>
      </w:r>
    </w:p>
    <w:p w14:paraId="50E3A0CF">
      <w:pPr>
        <w:spacing w:before="40" w:after="0"/>
        <w:jc w:val="center"/>
      </w:pPr>
      <w:r>
        <w:drawing>
          <wp:inline distT="0" distB="0" distL="114300" distR="114300">
            <wp:extent cx="5349240" cy="2619375"/>
            <wp:effectExtent l="0" t="0" r="3810" b="9525"/>
            <wp:docPr id="15" name="Picture 15" descr="视觉质检界面：ZIP 内照片：按视角分目录" title="视觉质检界面：ZIP 内照片：按视角分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视觉质检界面：ZIP 内照片：按视角分目录" title="视觉质检界面：ZIP 内照片：按视角分目录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1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CF14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15  ZIP 内照片：按视角分目录（素材：zip包-图片.png）</w:t>
      </w:r>
    </w:p>
    <w:p w14:paraId="2C7EC742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views 文件夹按视角拆分为 view_01、view_02 等子目录。系统按实际 View 写入照片；同一视角重拍的照片也会保留，并通过唯一文件名避免覆盖。</w:t>
      </w:r>
    </w:p>
    <w:p w14:paraId="64964736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按 view_01、view_02 等目录检查每个视角是否有照片。</w:t>
      </w:r>
    </w:p>
    <w:p w14:paraId="3F673D3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重点检查数量是否与结果页的照片数量一致；如果有重拍，注意同一视角可能有多张照片。</w:t>
      </w:r>
    </w:p>
    <w:p w14:paraId="27F2819F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查看照片时以 ZIP 内目录和 CSV 的照片索引为准，不要仅按文件名推断视角。</w:t>
      </w:r>
    </w:p>
    <w:p w14:paraId="2E776C2B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无 ROI 的视角没有 ROI 确认行，但原始照片仍会进入 ZIP；这是正常行为。</w:t>
      </w:r>
    </w:p>
    <w:p w14:paraId="76F474F5">
      <w:r>
        <w:br w:type="page"/>
      </w:r>
    </w:p>
    <w:p w14:paraId="29B095C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16. inspection_result.csv：照片索引与 ROI 确认</w:t>
      </w:r>
    </w:p>
    <w:p w14:paraId="05CEAF5C">
      <w:pPr>
        <w:spacing w:before="40" w:after="0"/>
        <w:jc w:val="center"/>
      </w:pPr>
      <w:r>
        <w:drawing>
          <wp:inline distT="0" distB="0" distL="114300" distR="114300">
            <wp:extent cx="5349240" cy="1215390"/>
            <wp:effectExtent l="0" t="0" r="3810" b="3810"/>
            <wp:docPr id="16" name="Picture 16" descr="视觉质检界面：inspection_result.csv：照片索引与 ROI 确认" title="视觉质检界面：inspection_result.csv：照片索引与 ROI 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视觉质检界面：inspection_result.csv：照片索引与 ROI 确认" title="视觉质检界面：inspection_result.csv：照片索引与 ROI 确认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F5FB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16  inspection_result.csv：照片索引与 ROI 确认（素材：zip包-excel.png）</w:t>
      </w:r>
    </w:p>
    <w:p w14:paraId="7377798C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综合 CSV 同时包含照片行和 ROI 确认行。表头覆盖零件、模板、View、ROI、ROI 属性、归一化坐标、现场像素坐标、人工确认结果、确认时间、总体结果和 ZIP 内照片路径等信息。</w:t>
      </w:r>
    </w:p>
    <w:p w14:paraId="08088FBF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先看记录类型：照片行用于照片索引，ROI确认行用于逐个 ROI 的人工确认。</w:t>
      </w:r>
    </w:p>
    <w:p w14:paraId="34A70F81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查看“ROI属性”确认模板配置的螺纹/螺母/部件没有串用；查看“人工确认结果”确认 OK/NG。</w:t>
      </w:r>
    </w:p>
    <w:p w14:paraId="1C2488E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检查“总体结果”和“总体确认时间”，它们是整张照片的独立人工结论。</w:t>
      </w:r>
    </w:p>
    <w:p w14:paraId="09C0960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如果表格中出现 ####，通常是列宽不足；在 Excel/WPS 中拉宽日期列即可，不代表数据为空。</w:t>
      </w:r>
    </w:p>
    <w:p w14:paraId="15C4DAF7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软件检测结果字段可能为空，表示本版本未执行自动 Detector；不要用空值替换或手工改成 PASS/FAIL。</w:t>
      </w:r>
    </w:p>
    <w:p w14:paraId="5071E697">
      <w:r>
        <w:br w:type="page"/>
      </w:r>
    </w:p>
    <w:p w14:paraId="7D69F0DF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五、追溯记录：筛选、导出和清理采集批次</w:t>
      </w:r>
    </w:p>
    <w:p w14:paraId="05935816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追溯记录保存每次现场采集批次。批次以稳定 batchId 关联照片和人工确认记录；卡片选择、删除和导出都针对 batchId，不按列表位置或零件名称误删。</w:t>
      </w:r>
    </w:p>
    <w:p w14:paraId="2CAF2CD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17. 追溯记录：筛选、选择、导出和删除</w:t>
      </w:r>
    </w:p>
    <w:p w14:paraId="55B360CE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7" name="Picture 17" descr="视觉质检界面：追溯记录：筛选、选择、导出和删除" title="视觉质检界面：追溯记录：筛选、选择、导出和删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视觉质检界面：追溯记录：筛选、选择、导出和删除" title="视觉质检界面：追溯记录：筛选、选择、导出和删除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DDEA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17  追溯记录：筛选、选择、导出和删除（素材：追溯采集记录-删除-下载.jpg）</w:t>
      </w:r>
    </w:p>
    <w:p w14:paraId="7EA681A7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追溯记录页顶部显示今日统计：通过、不通过、待复核。下方“采集批次”可切换今日、近 3 天、近 7 天和所有；每张批次卡片显示零件、采集时间、视角数、批次 ID、选择框和导出按钮。</w:t>
      </w:r>
    </w:p>
    <w:p w14:paraId="266FD0BD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点击筛选器选择时间范围；默认显示“近 7 天”。</w:t>
      </w:r>
    </w:p>
    <w:p w14:paraId="72DA225E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点击批次卡片或右侧复选框选中批次，选中后卡片会突出显示，顶部垃圾桶按钮可用。</w:t>
      </w:r>
    </w:p>
    <w:p w14:paraId="712B37E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点击“导出 ZIP”导出已完成批次；采集中的批次会禁用导出按钮。</w:t>
      </w:r>
    </w:p>
    <w:p w14:paraId="452CFF7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点击垃圾桶后核对弹窗中的批次数量和批次信息，确认后删除所选批次的照片和确认记录。</w:t>
      </w:r>
    </w:p>
    <w:p w14:paraId="6E4D5116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批次删除不可恢复，但不会删除模板配置；如果只是想移除模板而保留历史照片，应使用模板包删除或模板/视角管理入口。</w:t>
      </w:r>
    </w:p>
    <w:p w14:paraId="7850C946">
      <w:r>
        <w:br w:type="page"/>
      </w:r>
    </w:p>
    <w:p w14:paraId="47E20218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六、模板包和零件管理</w:t>
      </w:r>
    </w:p>
    <w:p w14:paraId="0E4C3690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模板包适合在设备之间迁移或备份模板配置；零件管理适合维护零件主数据。两者的删除范围不同，操作前请先确认目标。</w:t>
      </w:r>
    </w:p>
    <w:p w14:paraId="425BFDF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18. 模板包：导入、导出和删除</w:t>
      </w:r>
    </w:p>
    <w:p w14:paraId="2CB6C0D7">
      <w:pPr>
        <w:spacing w:before="40" w:after="0"/>
        <w:jc w:val="center"/>
      </w:pPr>
      <w:r>
        <w:drawing>
          <wp:inline distT="0" distB="0" distL="114300" distR="114300">
            <wp:extent cx="2806065" cy="6080125"/>
            <wp:effectExtent l="0" t="0" r="13335" b="15875"/>
            <wp:docPr id="18" name="Picture 18" descr="视觉质检界面：模板包：导入、导出和删除" title="视觉质检界面：模板包：导入、导出和删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视觉质检界面：模板包：导入、导出和删除" title="视觉质检界面：模板包：导入、导出和删除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EC65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18  模板包：导入、导出和删除（素材：模板包的导入和导出.jpg）</w:t>
      </w:r>
    </w:p>
    <w:p w14:paraId="648A72B3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模板包页面提供“选择 ZIP 文件”导入入口，并列出已配置模板包。每个模板包卡片显示零件、ID、视角数量和可选 DPM，下面提供“导出”和“删除”。</w:t>
      </w:r>
    </w:p>
    <w:p w14:paraId="686E0527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导入：点击“选择 ZIP 文件”，选择符合格式的模板 ZIP；系统会校验零件、视角图片、顺序和 ROI 配置。</w:t>
      </w:r>
    </w:p>
    <w:p w14:paraId="6495FE22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导出：在对应零件卡片点击“导出”，再在系统文件选择器中选择保存位置。</w:t>
      </w:r>
    </w:p>
    <w:p w14:paraId="2F304190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导入成功后检查模板数量、ROI 数量和警告信息；缺图或非法 ROI 可能被跳过并提示。</w:t>
      </w:r>
    </w:p>
    <w:p w14:paraId="13D468C4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删除模板包会删除该零件的模板视角、参考图片和 ROI，但会保留历史采集批次和照片。</w:t>
      </w:r>
    </w:p>
    <w:p w14:paraId="4C830250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模板包不是现场检测结果 ZIP：模板包用于配置迁移，检测结果 ZIP 用于交付现场照片和确认记录。</w:t>
      </w:r>
    </w:p>
    <w:p w14:paraId="3F3F0C41">
      <w:r>
        <w:br w:type="page"/>
      </w:r>
    </w:p>
    <w:p w14:paraId="50B0BFD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19. 零件管理：左滑显示删除</w:t>
      </w:r>
    </w:p>
    <w:p w14:paraId="0777CC0B">
      <w:pPr>
        <w:spacing w:before="40" w:after="0"/>
        <w:jc w:val="center"/>
      </w:pPr>
      <w:r>
        <w:drawing>
          <wp:inline distT="0" distB="0" distL="114300" distR="114300">
            <wp:extent cx="2560320" cy="5548630"/>
            <wp:effectExtent l="0" t="0" r="11430" b="13970"/>
            <wp:docPr id="19" name="Picture 19" descr="视觉质检界面：零件管理：左滑显示删除" title="视觉质检界面：零件管理：左滑显示删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视觉质检界面：零件管理：左滑显示删除" title="视觉质检界面：零件管理：左滑显示删除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590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19  零件管理：左滑显示删除（素材：零件管理-左滑删除.jpg）</w:t>
      </w:r>
    </w:p>
    <w:p w14:paraId="120C2CBC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零件管理页显示所有零件及其型号、DPM 信息。对某个零件卡片从右向左滑动，会露出红色“删除”操作。右上角“+”可新建零件。</w:t>
      </w:r>
    </w:p>
    <w:p w14:paraId="70F44013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进入“我的 → 零件管理”，找到需要维护的零件。</w:t>
      </w:r>
    </w:p>
    <w:p w14:paraId="5C5B0770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从零件卡片右侧向左滑动，显示红色删除区域；松手后进入二次确认。</w:t>
      </w:r>
    </w:p>
    <w:p w14:paraId="25443995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如需新建零件，点击右上角“+”，填写 ID、名称，可选填型号和 DPM 码。</w:t>
      </w:r>
    </w:p>
    <w:p w14:paraId="5AB90714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零件删除会连带删除该零件下的模板和视角；历史检测记录按当前实现保留。</w:t>
      </w:r>
    </w:p>
    <w:p w14:paraId="24E7DCF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20. 删除零件：确认删除范围</w:t>
      </w:r>
    </w:p>
    <w:p w14:paraId="08175893">
      <w:pPr>
        <w:spacing w:before="40" w:after="0"/>
        <w:jc w:val="center"/>
      </w:pPr>
      <w:r>
        <w:drawing>
          <wp:inline distT="0" distB="0" distL="114300" distR="114300">
            <wp:extent cx="2538730" cy="5501005"/>
            <wp:effectExtent l="0" t="0" r="13970" b="4445"/>
            <wp:docPr id="20" name="Picture 20" descr="视觉质检界面：删除零件：确认删除范围" title="视觉质检界面：删除零件：确认删除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视觉质检界面：删除零件：确认删除范围" title="视觉质检界面：删除零件：确认删除范围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CBA2">
      <w:pPr>
        <w:pStyle w:val="15"/>
        <w:spacing w:before="60" w:after="160"/>
        <w:jc w:val="center"/>
      </w:pPr>
      <w:r>
        <w:rPr>
          <w:rFonts w:ascii="Calibri" w:hAnsi="Calibri" w:eastAsia="微软雅黑"/>
          <w:i/>
          <w:color w:val="707A84"/>
          <w:sz w:val="18"/>
        </w:rPr>
        <w:t>图 20  删除零件：确认删除范围（素材：零件管理-删除零件确认.jpg）</w:t>
      </w:r>
    </w:p>
    <w:p w14:paraId="6903294E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删除确认框会明确提示零件名称和删除范围：该零件下的模板和视角会一起删除，历史检测记录会保留。只有点击“删除”后才执行。</w:t>
      </w:r>
    </w:p>
    <w:p w14:paraId="71B447E9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核对弹窗中的零件名称，避免把相邻零件误删。</w:t>
      </w:r>
    </w:p>
    <w:p w14:paraId="26AA0B0C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需要保留配置时点击“取消”；确定不再使用该零件时点击“删除”。</w:t>
      </w:r>
    </w:p>
    <w:p w14:paraId="333D1D60">
      <w:pPr>
        <w:pStyle w:val="14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删除完成后返回零件列表；如需恢复，只能重新创建零件并重新配置或导入模板包。</w:t>
      </w:r>
    </w:p>
    <w:p w14:paraId="069132BC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提示  </w:t>
      </w:r>
      <w:r>
        <w:rPr>
          <w:rFonts w:ascii="Calibri" w:hAnsi="Calibri" w:eastAsia="微软雅黑"/>
          <w:color w:val="555555"/>
          <w:sz w:val="21"/>
        </w:rPr>
        <w:t>零件删除属于高影响操作。若只是清理某个模板包，不要从这里删除整个零件。</w:t>
      </w:r>
      <w:r>
        <w:br w:type="page"/>
      </w:r>
    </w:p>
    <w:p w14:paraId="588F1BC4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七、设置与常见问题</w:t>
      </w:r>
    </w:p>
    <w:p w14:paraId="2175BEE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7.1 应用设置</w:t>
      </w:r>
    </w:p>
    <w:p w14:paraId="0E959040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进入“我的 → 应用设置”可调整当前代码已接入的两类设置：DPM 网格重建尺寸和相机预览显示比例。</w:t>
      </w:r>
    </w:p>
    <w:p w14:paraId="6C6F6FA1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DPM 网格重建尺寸：自动（16/18/20）、16×16、18×18、20×20。默认自动；固定尺寸只适用于已知码制场景。</w:t>
      </w:r>
    </w:p>
    <w:p w14:paraId="6BF5F466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预览显示比例：原比例会完整显示相机画面，可能保留黑边；填充预览会铺满区域，但边缘可能被裁切。设置只影响预览显示，不改变拍照文件和坐标数据。</w:t>
      </w:r>
    </w:p>
    <w:p w14:paraId="6E07EF31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版本与诊断区域可查看当前应用版本、构建类型和包名。</w:t>
      </w:r>
    </w:p>
    <w:p w14:paraId="37AFAB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7.2 常见问题处理</w:t>
      </w:r>
    </w:p>
    <w:p w14:paraId="2F583A97">
      <w:pPr>
        <w:pStyle w:val="164"/>
        <w:pBdr>
          <w:left w:val="single" w:color="9DB8CF" w:sz="14" w:space="8"/>
        </w:pBdr>
        <w:shd w:val="clear" w:fill="FFF8E8"/>
        <w:spacing w:before="100" w:after="140"/>
        <w:ind w:left="115" w:right="115"/>
      </w:pPr>
      <w:r>
        <w:rPr>
          <w:rFonts w:ascii="Calibri" w:hAnsi="Calibri" w:eastAsia="微软雅黑"/>
          <w:b/>
          <w:color w:val="A06F12"/>
          <w:sz w:val="21"/>
        </w:rPr>
        <w:t xml:space="preserve">相机未就绪  </w:t>
      </w:r>
      <w:r>
        <w:rPr>
          <w:rFonts w:ascii="Calibri" w:hAnsi="Calibri" w:eastAsia="微软雅黑"/>
          <w:color w:val="555555"/>
          <w:sz w:val="21"/>
        </w:rPr>
        <w:t>先等待初始化完成；仍失败时点击重试。若提示相机权限被拒绝，到系统设置开启相机权限；若提示相机被其他应用占用，关闭其他相机应用后再试。</w:t>
      </w:r>
    </w:p>
    <w:p w14:paraId="12E3DFBD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没有模板  </w:t>
      </w:r>
      <w:r>
        <w:rPr>
          <w:rFonts w:ascii="Calibri" w:hAnsi="Calibri" w:eastAsia="微软雅黑"/>
          <w:color w:val="555555"/>
          <w:sz w:val="21"/>
        </w:rPr>
        <w:t>返回“我的 → 模板配置”，选择零件后拍摄或导入至少一个模板视角；配置完成后回到现场采集。</w:t>
      </w:r>
    </w:p>
    <w:p w14:paraId="4E9EA259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DPM 未找到  </w:t>
      </w:r>
      <w:r>
        <w:rPr>
          <w:rFonts w:ascii="Calibri" w:hAnsi="Calibri" w:eastAsia="微软雅黑"/>
          <w:color w:val="555555"/>
          <w:sz w:val="21"/>
        </w:rPr>
        <w:t>先确认码面清晰、无强反光、位于扫描框附近；未知码需要先在模板配置中绑定到零件。现场扫码不支持相册导入码图。</w:t>
      </w:r>
    </w:p>
    <w:p w14:paraId="06DD5F33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ROI 无法保存  </w:t>
      </w:r>
      <w:r>
        <w:rPr>
          <w:rFonts w:ascii="Calibri" w:hAnsi="Calibri" w:eastAsia="微软雅黑"/>
          <w:color w:val="555555"/>
          <w:sz w:val="21"/>
        </w:rPr>
        <w:t>检查是否选中了 ROI，并且每个新建或编辑的 ROI 都已选择螺纹、螺母或部件；“未选择”不会自动猜测。</w:t>
      </w:r>
    </w:p>
    <w:p w14:paraId="03F45B9C">
      <w:pPr>
        <w:pStyle w:val="164"/>
        <w:pBdr>
          <w:left w:val="single" w:color="9DB8CF" w:sz="14" w:space="8"/>
        </w:pBdr>
        <w:shd w:val="clear" w:fill="F4F6F9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ZIP 无法导出  </w:t>
      </w:r>
      <w:r>
        <w:rPr>
          <w:rFonts w:ascii="Calibri" w:hAnsi="Calibri" w:eastAsia="微软雅黑"/>
          <w:color w:val="555555"/>
          <w:sz w:val="21"/>
        </w:rPr>
        <w:t>先确认该批次所有视角都有照片且采集已结束；采集中的批次会禁用导出。若仍失败，检查照片文件是否存在、手机存储空间和保存位置权限。</w:t>
      </w:r>
    </w:p>
    <w:p w14:paraId="6E53B85E">
      <w:pPr>
        <w:pStyle w:val="164"/>
        <w:pBdr>
          <w:left w:val="single" w:color="9DB8CF" w:sz="14" w:space="8"/>
        </w:pBdr>
        <w:shd w:val="clear" w:fill="EAF3F8"/>
        <w:spacing w:before="100" w:after="140"/>
        <w:ind w:left="115" w:right="115"/>
      </w:pPr>
      <w:r>
        <w:rPr>
          <w:rFonts w:ascii="Calibri" w:hAnsi="Calibri" w:eastAsia="微软雅黑"/>
          <w:b/>
          <w:color w:val="1F4D78"/>
          <w:sz w:val="21"/>
        </w:rPr>
        <w:t xml:space="preserve">结果怎么看  </w:t>
      </w:r>
      <w:r>
        <w:rPr>
          <w:rFonts w:ascii="Calibri" w:hAnsi="Calibri" w:eastAsia="微软雅黑"/>
          <w:color w:val="555555"/>
          <w:sz w:val="21"/>
        </w:rPr>
        <w:t>本版本以人工确认结果为准：ROI 和总体 OK/NG 会保存到数据库并写入 CSV；软件检测结果保持空值/未执行，不能把人工 OK 当成算法 PASS。</w:t>
      </w:r>
    </w:p>
    <w:p w14:paraId="221B3C23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八、操作完成检查清单</w:t>
      </w:r>
    </w:p>
    <w:p w14:paraId="2E3CD5A2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交接或提交结果前，建议按以下顺序快速核对：</w:t>
      </w:r>
    </w:p>
    <w:p w14:paraId="0FCBE994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当前零件名称、零件 ID 和 DPM 绑定正确。</w:t>
      </w:r>
    </w:p>
    <w:p w14:paraId="45EC9852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模板视角数量和采集计划一致，视角顺序没有遗漏。</w:t>
      </w:r>
    </w:p>
    <w:p w14:paraId="56A98240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每个启用 ROI 都有正确的目标属性：螺纹、螺母或部件。</w:t>
      </w:r>
    </w:p>
    <w:p w14:paraId="5D0F3892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每个视角都完成拍照；有 ROI 的视角完成全部 ROI 和总体 OK/NG 确认。</w:t>
      </w:r>
    </w:p>
    <w:p w14:paraId="6EE10031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结果页显示报告已生成，照片数量和批次 ID 与本次任务一致。</w:t>
      </w:r>
    </w:p>
    <w:p w14:paraId="201BAE23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ZIP 根目录包含 views 和 inspection_result.csv；views 内各视角照片齐全。</w:t>
      </w:r>
    </w:p>
    <w:p w14:paraId="61B71130">
      <w:pPr>
        <w:pStyle w:val="16"/>
        <w:spacing w:after="80" w:line="300" w:lineRule="auto"/>
      </w:pPr>
      <w:r>
        <w:rPr>
          <w:rFonts w:ascii="Calibri" w:hAnsi="Calibri" w:eastAsia="微软雅黑"/>
          <w:color w:val="202B36"/>
          <w:sz w:val="21"/>
        </w:rPr>
        <w:t>CSV 中人工确认结果、总体结果和时间字段可追溯，NG 行没有被删除。</w:t>
      </w:r>
    </w:p>
    <w:p w14:paraId="24A61AAA">
      <w:pPr>
        <w:pStyle w:val="3"/>
        <w:keepNext/>
      </w:pPr>
      <w:r>
        <w:rPr>
          <w:rFonts w:ascii="Calibri" w:hAnsi="Calibri" w:eastAsia="微软雅黑"/>
          <w:b/>
          <w:color w:val="2E74B5"/>
          <w:sz w:val="32"/>
        </w:rPr>
        <w:t>附录：当前版本数据与功能边界</w:t>
      </w:r>
    </w:p>
    <w:p w14:paraId="6246C804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当前工程把零件、模板、ROI、采集批次、照片和人工确认记录分开保存，并通过 batchId、photoId、templateId、viewIndex 和 roiId 关联。这样可以在同一零件的多个视角之间保持数据隔离，也能在导出 CSV 中还原“哪张照片、哪个视角、哪个 ROI、谁确认、何时确认”。</w:t>
      </w:r>
    </w:p>
    <w:p w14:paraId="6F06FE21">
      <w:pPr>
        <w:spacing w:before="0" w:after="120" w:line="300" w:lineRule="auto"/>
      </w:pPr>
      <w:r>
        <w:rPr>
          <w:rFonts w:ascii="Calibri" w:hAnsi="Calibri" w:eastAsia="微软雅黑"/>
          <w:color w:val="202B36"/>
          <w:sz w:val="22"/>
        </w:rPr>
        <w:t>当前源码已接入模板透明叠加、DPM 实时扫码、钢印 OCR 入口、模板包导入/导出、现场多视角拍照、人工确认、批次 ZIP/CSV 导出和追溯批次管理。实时轮廓投影、自动对齐、自动 Detector/PASS-FAIL、结果管理列表等属于后续扩展边界，使用本说明时不要把界面预留入口理解为已经完成自动检测。</w:t>
      </w:r>
    </w:p>
    <w:p w14:paraId="4F5A6F00">
      <w:pPr>
        <w:pStyle w:val="164"/>
        <w:pBdr>
          <w:left w:val="single" w:color="9DB8CF" w:sz="14" w:space="8"/>
        </w:pBdr>
        <w:shd w:val="clear" w:fill="FFF8E8"/>
        <w:spacing w:before="100" w:after="140"/>
        <w:ind w:left="115" w:right="115"/>
      </w:pPr>
      <w:r>
        <w:rPr>
          <w:rFonts w:ascii="Calibri" w:hAnsi="Calibri" w:eastAsia="微软雅黑"/>
          <w:b/>
          <w:color w:val="A06F12"/>
          <w:sz w:val="21"/>
        </w:rPr>
        <w:t xml:space="preserve">数据安全  </w:t>
      </w:r>
      <w:r>
        <w:rPr>
          <w:rFonts w:ascii="Calibri" w:hAnsi="Calibri" w:eastAsia="微软雅黑"/>
          <w:color w:val="555555"/>
          <w:sz w:val="21"/>
        </w:rPr>
        <w:t>应用页面显示“离线可用”和“数据仅保存在本机”。导出或分享 ZIP 后，文件将受系统文件管理和分享渠道管理。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88F47">
    <w:pPr>
      <w:pStyle w:val="24"/>
      <w:spacing w:before="0"/>
      <w:jc w:val="right"/>
    </w:pPr>
    <w:r>
      <w:rPr>
        <w:rFonts w:ascii="Calibri" w:hAnsi="Calibri" w:eastAsia="微软雅黑"/>
        <w:color w:val="707A84"/>
        <w:sz w:val="18"/>
      </w:rPr>
      <w:t xml:space="preserve">内部操作参考  |  第 </w:t>
    </w:r>
    <w:r>
      <w:rPr>
        <w:rFonts w:ascii="Calibri" w:hAnsi="Calibri" w:eastAsia="微软雅黑"/>
        <w:color w:val="707A84"/>
        <w:sz w:val="18"/>
      </w:rPr>
      <w:fldChar w:fldCharType="begin"/>
    </w:r>
    <w:r>
      <w:rPr>
        <w:rFonts w:ascii="Calibri" w:hAnsi="Calibri" w:eastAsia="微软雅黑"/>
        <w:color w:val="707A84"/>
        <w:sz w:val="18"/>
      </w:rPr>
      <w:instrText xml:space="preserve">PAGE</w:instrText>
    </w:r>
    <w:r>
      <w:rPr>
        <w:rFonts w:ascii="Calibri" w:hAnsi="Calibri" w:eastAsia="微软雅黑"/>
        <w:color w:val="707A84"/>
        <w:sz w:val="18"/>
      </w:rPr>
      <w:fldChar w:fldCharType="end"/>
    </w:r>
    <w:r>
      <w:rPr>
        <w:rFonts w:ascii="Calibri" w:hAnsi="Calibri" w:eastAsia="微软雅黑"/>
        <w:color w:val="707A8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B330B">
    <w:pPr>
      <w:pStyle w:val="25"/>
      <w:spacing w:after="0"/>
      <w:jc w:val="left"/>
    </w:pPr>
    <w:r>
      <w:rPr>
        <w:rFonts w:ascii="Calibri" w:hAnsi="Calibri" w:eastAsia="微软雅黑"/>
        <w:b/>
        <w:color w:val="707A84"/>
        <w:sz w:val="18"/>
      </w:rPr>
      <w:t>视觉质检 · MobileInspectionApp 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90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202B3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color w:val="202B36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64" w:lineRule="auto"/>
    </w:pPr>
    <w:rPr>
      <w:rFonts w:ascii="Calibri" w:hAnsi="Calibri" w:eastAsia="微软雅黑"/>
      <w:bCs/>
      <w:color w:val="707A84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color w:val="202B36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anual Note"/>
    <w:uiPriority w:val="0"/>
    <w:pPr>
      <w:spacing w:after="200" w:line="288" w:lineRule="auto"/>
    </w:pPr>
    <w:rPr>
      <w:rFonts w:ascii="Calibri" w:hAnsi="Calibri" w:eastAsia="微软雅黑" w:cstheme="minorBidi"/>
      <w:color w:val="555555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621</Words>
  <Characters>714</Characters>
  <Lines>0</Lines>
  <Paragraphs>0</Paragraphs>
  <TotalTime>2</TotalTime>
  <ScaleCrop>false</ScaleCrop>
  <LinksUpToDate>false</LinksUpToDate>
  <CharactersWithSpaces>781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鲜菇豆腐寿喜烧</cp:lastModifiedBy>
  <dcterms:modified xsi:type="dcterms:W3CDTF">2026-09-04T10:14:53Z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eyJoZGlkIjoiZDUwNWZkOGE4NDY3MjdkYzc4OWFmMjI0NWMyZjBjMjUiLCJ1c2VySWQiOiI4NzIwNzA1NDYifQ==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9C5654B47C96472B9729D250ECC01223_12</vt:lpwstr>
  </property>
</Properties>
</file>