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【mysql】按平均成绩从高到低显示所有学生的所有课程的成绩以及平均成绩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学生表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student(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sid varchar(6)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sname varchar(10)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sage datetime,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ssex char(1)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-- constraint fk_stu_sid foreign key(sid) references score(sid)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成绩表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score(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sid varchar(6),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cid 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score decimal(18,1),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constraint fk_stu_cid foreign key(cid) references course(cid)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课程表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course(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cid varchar(10)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cname varchar(10) not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tid varchar(10),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constraint fk_stu_tid foreign key(tid) references teacher(tid)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教师表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teacher(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tid varchar(10) primary 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tname varchar(10) not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表如下：</w:t>
      </w:r>
    </w:p>
    <w:p>
      <w:r>
        <w:drawing>
          <wp:inline distT="0" distB="0" distL="114300" distR="114300">
            <wp:extent cx="5213350" cy="4622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454400" cy="3638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D2503"/>
    <w:rsid w:val="619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2021-11-05T09:18:27Z</dcterms:created>
  <dc:creator>Lenovo</dc:creator>
  <cp:lastModifiedBy>好好先森</cp:lastModifiedBy>
  <dcterms:modified xsi:type="dcterms:W3CDTF">2021-11-05T09:21:54Z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B08FB18FF628412E9095ABCAC4E5E71F</vt:lpwstr>
  </property>
</Properties>
</file>