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「双创智辩 · CreAI Edu」教师使用手册</w:t>
      </w:r>
    </w:p>
    <w:p>
      <w:pPr>
        <w:spacing w:after="400"/>
        <w:jc w:val="center"/>
      </w:pPr>
      <w:r>
        <w:rPr>
          <w:rFonts w:ascii="宋体" w:hAnsi="宋体" w:eastAsia="宋体"/>
          <w:b w:val="0"/>
          <w:color w:val="666666"/>
          <w:sz w:val="22"/>
        </w:rPr>
        <w:t>高校双创课堂多智能体答辩教练 · 面向任课教师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一、本手册适用对象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本手册面向已经完成系统部署的双创课、创新创业课程任课教师。如尚未部署，请先参阅《安装部署手册》。</w:t>
      </w:r>
    </w:p>
    <w:p>
      <w:pPr>
        <w:spacing w:after="160"/>
        <w:ind w:left="170"/>
      </w:pPr>
      <w:r>
        <w:rPr>
          <w:rFonts w:ascii="宋体" w:hAnsi="宋体" w:eastAsia="宋体"/>
          <w:b/>
          <w:color w:val="1F6FEB"/>
          <w:sz w:val="21"/>
        </w:rPr>
        <w:t>💡 若你只是想体验，可访问公开演示站点（由部署管理员提供 URL），无需自行部署。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二、登录教师后台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在浏览器中打开系统首页，例如 http://your-domain/。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在首页底部点击「教师后台」入口，进入 /teacher 登录页。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粘贴部署管理员提供的教师令牌（TEACHER_TOKEN），点击「验证并进入后台」。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校验通过后浏览器会记住该令牌（localStorage），下次访问无需重新输入。</w:t>
      </w:r>
    </w:p>
    <w:p>
      <w:pPr>
        <w:spacing w:after="160"/>
        <w:ind w:left="170"/>
      </w:pPr>
      <w:r>
        <w:rPr>
          <w:rFonts w:ascii="宋体" w:hAnsi="宋体" w:eastAsia="宋体"/>
          <w:b/>
          <w:color w:val="B45309"/>
          <w:sz w:val="21"/>
        </w:rPr>
        <w:t>⚠ 请妥善保管令牌，任何持有令牌者都可管理本部署下的所有班级。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三、创建班级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在 dashboard 右上角点击「新建班级」。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填写班级名称（例：2024秋·创新创业基础·1班）、任课教师姓名、可选简介。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提交后，系统自动生成 6 位班级码（例：KMQ7H4），并显示在顶部高亮卡片中。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复制「班级码」或「学生加入链接」，通过微信群、课件或纸质讲义分发给学生。</w:t>
      </w:r>
    </w:p>
    <w:p>
      <w:pPr>
        <w:spacing w:after="160"/>
        <w:ind w:left="170"/>
      </w:pPr>
      <w:r>
        <w:rPr>
          <w:rFonts w:ascii="宋体" w:hAnsi="宋体" w:eastAsia="宋体"/>
          <w:b/>
          <w:color w:val="1F6FEB"/>
          <w:sz w:val="21"/>
        </w:rPr>
        <w:t>💡 建议把链接生成二维码（任意在线工具均可）粘到 PPT 首页，学生扫码即加入。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四、学生提交流程（教师向学生说明）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请在课堂上让学生按以下步骤操作：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用手机或电脑访问加入链接 / 输入班级码。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填写姓名、学号（学号可选，但建议填写以便老师统计）。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在首页输入框中粘贴自己的一句话创业 idea，越具体越好（含目标用户、痛点、解决方案、商业模式）。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（可选）点击「AI 润色」让 AI 把粗糙 idea 整理为更清晰的版本。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点击「开始 AI 答辩教练」，等候 3-5 分钟即可获得完整答辩反馈与评估报告。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五、查看学生提交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在 dashboard 点击具体班级进入班级详情页。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页面下方按提交时间倒序展示本班所有学生提交。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学号已自动脱敏（如 202***3456），学生隐私受保护。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点击任一提交可查看完整答辩流程或最终报告。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六、班级聚合分析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班级详情页中部「班级聚合分析」卡片提供 4 类教学决策信息：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总提交数 / 已完成数：评估学生参与度；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六维均分：诊断全班最薄弱与最强的能力维度；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综合分数分布：识别学习两极分化情况；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高频共性风险 / 高频改进建议：用于下一节课的针对性讲解选题。</w:t>
      </w:r>
    </w:p>
    <w:p>
      <w:pPr>
        <w:spacing w:after="160"/>
        <w:ind w:left="170"/>
      </w:pPr>
      <w:r>
        <w:rPr>
          <w:rFonts w:ascii="宋体" w:hAnsi="宋体" w:eastAsia="宋体"/>
          <w:b/>
          <w:color w:val="B45309"/>
          <w:sz w:val="21"/>
        </w:rPr>
        <w:t>⚠ 聚合数据由 AI 综合生成，请以教师专业判断为准。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七、班级管理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操作</w:t>
            </w:r>
          </w:p>
        </w:tc>
        <w:tc>
          <w:tcPr>
            <w:tcW w:type="dxa" w:w="458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效果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复制班级码 / 加入链接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用于在课堂或群聊分发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停用班级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停用后学生不能再以该班级码加入；已有提交保留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启用班级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把已停用班级重新激活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删除班级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永久删除班级；已有学生提交保留但解绑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sz w:val="30"/>
        </w:rPr>
        <w:t>八、AI 合规与隐私要点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本系统所有评审发言、轮次小结、最终报告均由生成式人工智能生成，已按《生成式人工智能服务管理暂行办法》在前端、PDF、PNG 显著标识「AI 生成」。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学生学号在教师视图统一脱敏；导出与公开分享前请再次确认不含敏感个人信息。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AI 反馈仅作为教学参考，不可直接作为最终评分依据，需要教师人工核验。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请勿在演示视频或截图中出现学生正面画面与未脱敏个人信息。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九、课堂演示与「快速 Demo 模式」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现场演示时若希望减少等待，可让管理员在 .env 中设置 DEMO_MODE=true。该模式下市场调研由当前主持人模型直接生成，绕过联网搜索，整轮评估时间可压缩到 60 秒左右，更适合 8 分钟课堂展示。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十、常见问题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问题</w:t>
            </w:r>
          </w:p>
        </w:tc>
        <w:tc>
          <w:tcPr>
            <w:tcW w:type="dxa" w:w="458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解决方案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教师令牌输入后提示无效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请联系部署管理员核对 .env 中 TEACHER_TOKEN 是否一致；注意区分大小写。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学生提交后页面长时间无反应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检查后端服务与大模型 API key 是否可用；查看后端日志。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班级聚合数据为空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需要本班至少有 1 份「已完成」提交才会出现聚合结果。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误删班级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学生提交未丢失，仅 class_id 被解绑；必要时由管理员从数据库恢复关联。</w:t>
            </w:r>
          </w:p>
        </w:tc>
      </w:tr>
    </w:tbl>
    <w:p/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