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280"/>
      </w:pPr>
    </w:p>
    <w:p>
      <w:pPr>
        <w:widowControl/>
        <w:spacing w:after="280"/>
      </w:pPr>
    </w:p>
    <w:p>
      <w:pPr>
        <w:widowControl/>
        <w:spacing w:after="280"/>
      </w:pPr>
    </w:p>
    <w:p>
      <w:pPr>
        <w:widowControl/>
        <w:spacing w:after="360"/>
        <w:jc w:val="center"/>
      </w:pPr>
      <w:r>
        <w:rPr>
          <w:rFonts w:ascii="Calibri" w:hAnsi="Calibri" w:eastAsia="Arial Unicode MS"/>
          <w:b/>
          <w:color w:val="9A6B00"/>
          <w:sz w:val="21"/>
        </w:rPr>
        <w:t>TOONFLOW · 剧本工作流规则手册</w:t>
      </w:r>
    </w:p>
    <w:p>
      <w:pPr>
        <w:widowControl/>
        <w:spacing w:after="200"/>
        <w:jc w:val="center"/>
      </w:pPr>
      <w:r>
        <w:rPr>
          <w:rFonts w:ascii="Calibri" w:hAnsi="Calibri" w:eastAsia="Arial Unicode MS"/>
          <w:b/>
          <w:color w:val="1F4D78"/>
          <w:sz w:val="60"/>
        </w:rPr>
        <w:t>小说改编三步法</w:t>
      </w:r>
    </w:p>
    <w:p>
      <w:pPr>
        <w:widowControl/>
        <w:spacing w:after="240"/>
        <w:jc w:val="center"/>
      </w:pPr>
      <w:r>
        <w:rPr>
          <w:rFonts w:ascii="Calibri" w:hAnsi="Calibri" w:eastAsia="Arial Unicode MS"/>
          <w:b/>
          <w:color w:val="2E74B5"/>
          <w:sz w:val="32"/>
        </w:rPr>
        <w:t>故事骨架提取 · 改编策略确定 · 单集剧本编写</w:t>
      </w:r>
    </w:p>
    <w:p>
      <w:pPr>
        <w:widowControl/>
        <w:spacing w:after="520"/>
        <w:jc w:val="center"/>
      </w:pPr>
      <w:r>
        <w:rPr>
          <w:rFonts w:ascii="Calibri" w:hAnsi="Calibri" w:eastAsia="Arial Unicode MS"/>
          <w:color w:val="5C6670"/>
          <w:sz w:val="24"/>
        </w:rPr>
        <w:t>现行规则分析、当前项目样例诊断与建议版规范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8EEF5"/>
          <w:left w:val="single" w:sz="4" w:space="0" w:color="E8EEF5"/>
          <w:bottom w:val="single" w:sz="4" w:space="0" w:color="E8EEF5"/>
          <w:right w:val="single" w:sz="4" w:space="0" w:color="E8EEF5"/>
          <w:insideH w:val="single" w:sz="4" w:space="0" w:color="E8EEF5"/>
          <w:insideV w:val="single" w:sz="4" w:space="0" w:color="E8EEF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0" w:line="288" w:lineRule="auto"/>
            </w:pPr>
            <w:r>
              <w:rPr>
                <w:rFonts w:ascii="Calibri" w:hAnsi="Calibri" w:eastAsia="Arial Unicode MS"/>
                <w:b/>
                <w:color w:val="1F4D78"/>
                <w:sz w:val="21"/>
              </w:rPr>
              <w:t xml:space="preserve">核心结论  </w:t>
            </w:r>
            <w:r>
              <w:rPr>
                <w:rFonts w:ascii="Calibri" w:hAnsi="Calibri" w:eastAsia="Arial Unicode MS"/>
                <w:color w:val="17212B"/>
                <w:sz w:val="21"/>
              </w:rPr>
              <w:t>三步法的阶段顺序是正确的，但必须增加事实来源分级、可追溯的新增设定台账和按篇幅缩放的反转/钩子规则，否则指标会反向驱动模型编造剧情。</w:t>
            </w:r>
          </w:p>
        </w:tc>
      </w:tr>
    </w:tbl>
    <w:p>
      <w:pPr>
        <w:widowControl/>
        <w:spacing w:after="40"/>
      </w:pPr>
    </w:p>
    <w:p>
      <w:pPr>
        <w:widowControl/>
        <w:spacing w:before="760"/>
        <w:jc w:val="center"/>
      </w:pPr>
      <w:r>
        <w:rPr>
          <w:rFonts w:ascii="Calibri" w:hAnsi="Calibri" w:eastAsia="Arial Unicode MS"/>
          <w:color w:val="5C6670"/>
          <w:sz w:val="19"/>
        </w:rPr>
        <w:t>分析日期：2026-08-26  |  范围：当前工作区与项目 1787399549122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rPr>
          <w:rFonts w:ascii="Calibri" w:hAnsi="Calibri" w:eastAsia="Arial Unicode MS"/>
          <w:b/>
          <w:color w:val="000000"/>
        </w:rPr>
        <w:t>1. 结论与适用范围</w:t>
      </w:r>
    </w:p>
    <w:p>
      <w:pPr>
        <w:keepLines w:val="0"/>
        <w:widowControl/>
        <w:spacing w:before="0" w:after="120" w:line="300" w:lineRule="auto"/>
      </w:pPr>
      <w:r>
        <w:rPr>
          <w:rFonts w:ascii="Calibri" w:hAnsi="Calibri" w:eastAsia="Arial Unicode MS"/>
          <w:color w:val="17212B"/>
          <w:sz w:val="22"/>
        </w:rPr>
        <w:t>本文件分析 Toonflow 当前小说改编链路中三个阶段的规则，并以数据库内唯一有效项目《空天战舰处决坠落版》作为样例。它既是规则审计报告，也是可直接替换/收敛提示词的建议版规范。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7F3EC"/>
          <w:left w:val="single" w:sz="4" w:space="0" w:color="E7F3EC"/>
          <w:bottom w:val="single" w:sz="4" w:space="0" w:color="E7F3EC"/>
          <w:right w:val="single" w:sz="4" w:space="0" w:color="E7F3EC"/>
          <w:insideH w:val="single" w:sz="4" w:space="0" w:color="E7F3EC"/>
          <w:insideV w:val="single" w:sz="4" w:space="0" w:color="E7F3E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3EC" w:val="clear"/>
          </w:tcPr>
          <w:p>
            <w:pPr>
              <w:spacing w:after="0" w:line="288" w:lineRule="auto"/>
            </w:pPr>
            <w:r>
              <w:rPr>
                <w:rFonts w:ascii="Calibri" w:hAnsi="Calibri" w:eastAsia="Arial Unicode MS"/>
                <w:b/>
                <w:color w:val="226B48"/>
                <w:sz w:val="21"/>
              </w:rPr>
              <w:t xml:space="preserve">推荐决策  </w:t>
            </w:r>
            <w:r>
              <w:rPr>
                <w:rFonts w:ascii="Calibri" w:hAnsi="Calibri" w:eastAsia="Arial Unicode MS"/>
                <w:color w:val="17212B"/>
                <w:sz w:val="21"/>
              </w:rPr>
              <w:t>保留“骨架→策略→剧本”的串行流水线；将“来源可信度”和“跨阶段一致性”提升为第一优先级，把情绪、密度、反转等指标降为有条件适用的创作工具。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rPr>
          <w:rFonts w:ascii="Calibri" w:hAnsi="Calibri" w:eastAsia="Arial Unicode MS"/>
          <w:b/>
          <w:color w:val="000000"/>
        </w:rPr>
        <w:t>分析依据</w:t>
      </w:r>
    </w:p>
    <w:p>
      <w:pPr>
        <w:widowControl/>
        <w:numPr>
          <w:ilvl w:val="0"/>
          <w:numId w:val="91"/>
        </w:numPr>
        <w:spacing w:after="80" w:line="300" w:lineRule="auto"/>
      </w:pPr>
      <w:r>
        <w:rPr>
          <w:rFonts w:ascii="Calibri" w:hAnsi="Calibri" w:eastAsia="Arial Unicode MS"/>
          <w:color w:val="17212B"/>
          <w:sz w:val="22"/>
        </w:rPr>
        <w:t>现行骨架规则：Toonflow-app/data/skills/script_execution_skeleton.md</w:t>
      </w:r>
    </w:p>
    <w:p>
      <w:pPr>
        <w:widowControl/>
        <w:numPr>
          <w:ilvl w:val="0"/>
          <w:numId w:val="91"/>
        </w:numPr>
        <w:spacing w:after="80" w:line="300" w:lineRule="auto"/>
      </w:pPr>
      <w:r>
        <w:rPr>
          <w:rFonts w:ascii="Calibri" w:hAnsi="Calibri" w:eastAsia="Arial Unicode MS"/>
          <w:color w:val="17212B"/>
          <w:sz w:val="22"/>
        </w:rPr>
        <w:t>现行策略规则：Toonflow-app/data/skills/script_execution_adaptation.md</w:t>
      </w:r>
    </w:p>
    <w:p>
      <w:pPr>
        <w:widowControl/>
        <w:numPr>
          <w:ilvl w:val="0"/>
          <w:numId w:val="91"/>
        </w:numPr>
        <w:spacing w:after="80" w:line="300" w:lineRule="auto"/>
      </w:pPr>
      <w:r>
        <w:rPr>
          <w:rFonts w:ascii="Calibri" w:hAnsi="Calibri" w:eastAsia="Arial Unicode MS"/>
          <w:color w:val="17212B"/>
          <w:sz w:val="22"/>
        </w:rPr>
        <w:t>现行剧本规则：Toonflow-app/data/skills/script_execution_script.md</w:t>
      </w:r>
    </w:p>
    <w:p>
      <w:pPr>
        <w:widowControl/>
        <w:numPr>
          <w:ilvl w:val="0"/>
          <w:numId w:val="91"/>
        </w:numPr>
        <w:spacing w:after="80" w:line="300" w:lineRule="auto"/>
      </w:pPr>
      <w:r>
        <w:rPr>
          <w:rFonts w:ascii="Calibri" w:hAnsi="Calibri" w:eastAsia="Arial Unicode MS"/>
          <w:color w:val="17212B"/>
          <w:sz w:val="22"/>
        </w:rPr>
        <w:t>调度与审核规则：script_agent_decision.md、script_agent_supervision.md</w:t>
      </w:r>
    </w:p>
    <w:p>
      <w:pPr>
        <w:widowControl/>
        <w:numPr>
          <w:ilvl w:val="0"/>
          <w:numId w:val="91"/>
        </w:numPr>
        <w:spacing w:after="80" w:line="300" w:lineRule="auto"/>
      </w:pPr>
      <w:r>
        <w:rPr>
          <w:rFonts w:ascii="Calibri" w:hAnsi="Calibri" w:eastAsia="Arial Unicode MS"/>
          <w:color w:val="17212B"/>
          <w:sz w:val="22"/>
        </w:rPr>
        <w:t>运行数据：Toonflow-app/data/db2.sqlite（项目 1787399549122）</w:t>
      </w:r>
    </w:p>
    <w:p>
      <w:pPr>
        <w:pStyle w:val="Heading2"/>
        <w:keepNext/>
        <w:widowControl/>
      </w:pPr>
      <w:r>
        <w:rPr>
          <w:rFonts w:ascii="Calibri" w:hAnsi="Calibri" w:eastAsia="Arial Unicode MS"/>
          <w:b/>
          <w:color w:val="000000"/>
        </w:rPr>
        <w:t>三步流水线总图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100"/>
        <w:gridCol w:w="1650"/>
        <w:gridCol w:w="1900"/>
        <w:gridCol w:w="2650"/>
        <w:gridCol w:w="2060"/>
      </w:tblGrid>
      <w:tr>
        <w:trPr>
          <w:tblHeader w:val="true"/>
        </w:trPr>
        <w:tc>
          <w:tcPr>
            <w:tcW w:type="dxa" w:w="11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Arial Unicode MS"/>
                <w:b/>
                <w:color w:val="1F4D78"/>
                <w:sz w:val="18"/>
              </w:rPr>
              <w:t>阶段</w:t>
            </w:r>
          </w:p>
        </w:tc>
        <w:tc>
          <w:tcPr>
            <w:tcW w:type="dxa" w:w="16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Arial Unicode MS"/>
                <w:b/>
                <w:color w:val="1F4D78"/>
                <w:sz w:val="18"/>
              </w:rPr>
              <w:t>回答的问题</w:t>
            </w:r>
          </w:p>
        </w:tc>
        <w:tc>
          <w:tcPr>
            <w:tcW w:type="dxa" w:w="19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Arial Unicode MS"/>
                <w:b/>
                <w:color w:val="1F4D78"/>
                <w:sz w:val="18"/>
              </w:rPr>
              <w:t>主要输入</w:t>
            </w:r>
          </w:p>
        </w:tc>
        <w:tc>
          <w:tcPr>
            <w:tcW w:type="dxa" w:w="26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Arial Unicode MS"/>
                <w:b/>
                <w:color w:val="1F4D78"/>
                <w:sz w:val="18"/>
              </w:rPr>
              <w:t>正式输出</w:t>
            </w:r>
          </w:p>
        </w:tc>
        <w:tc>
          <w:tcPr>
            <w:tcW w:type="dxa" w:w="20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Arial Unicode MS"/>
                <w:b/>
                <w:color w:val="1F4D78"/>
                <w:sz w:val="18"/>
              </w:rPr>
              <w:t>放行门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1 故事骨架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讲什么、为何追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项目配置、原文、事件表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故事核、因果链、人物弧、三幕/分集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事实可追溯；章节覆盖；结构成立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2 改编策略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如何改、改到哪里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骨架、原文证据、载体约束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删/并/移/改/增决策与边界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不改故事核；新增设定已授权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3 单集剧本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这一集如何演出来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当前集骨架、策略、原文、上一集状态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一个完整 scriptItem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时长、因果、连续性、可拍性通过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rPr>
          <w:rFonts w:ascii="Calibri" w:hAnsi="Calibri" w:eastAsia="Arial Unicode MS"/>
          <w:b/>
          <w:color w:val="000000"/>
        </w:rPr>
        <w:t>统一的信息来源规则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950"/>
        <w:gridCol w:w="2300"/>
        <w:gridCol w:w="1550"/>
        <w:gridCol w:w="4560"/>
      </w:tblGrid>
      <w:tr>
        <w:trPr>
          <w:tblHeader w:val="true"/>
        </w:trPr>
        <w:tc>
          <w:tcPr>
            <w:tcW w:type="dxa" w:w="9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Arial Unicode MS"/>
                <w:b/>
                <w:color w:val="1F4D78"/>
                <w:sz w:val="18"/>
              </w:rPr>
              <w:t>标签</w:t>
            </w:r>
          </w:p>
        </w:tc>
        <w:tc>
          <w:tcPr>
            <w:tcW w:type="dxa" w:w="23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Arial Unicode MS"/>
                <w:b/>
                <w:color w:val="1F4D78"/>
                <w:sz w:val="18"/>
              </w:rPr>
              <w:t>含义</w:t>
            </w:r>
          </w:p>
        </w:tc>
        <w:tc>
          <w:tcPr>
            <w:tcW w:type="dxa" w:w="15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Arial Unicode MS"/>
                <w:b/>
                <w:color w:val="1F4D78"/>
                <w:sz w:val="18"/>
              </w:rPr>
              <w:t>可否直接写入成片</w:t>
            </w:r>
          </w:p>
        </w:tc>
        <w:tc>
          <w:tcPr>
            <w:tcW w:type="dxa" w:w="45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Arial Unicode MS"/>
                <w:b/>
                <w:color w:val="1F4D78"/>
                <w:sz w:val="18"/>
              </w:rPr>
              <w:t>处理规则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F 原文事实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原文/事件表明确出现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可以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不得改变事实含义；冲突时以原文为准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I 合理推断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从上下文高置信推出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谨慎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必须注明依据；不可冒充原文事实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A 改编新增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为结构或载体新增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需授权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登记目的、影响、回收点；不得补丁式救场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U 用户指定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用户明确给定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可以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优先级仅次于合规；与原文冲突时明确为改编方向</w:t>
            </w:r>
          </w:p>
        </w:tc>
      </w:tr>
    </w:tbl>
    <w:p>
      <w:pPr>
        <w:widowControl/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FF4D6"/>
          <w:left w:val="single" w:sz="4" w:space="0" w:color="FFF4D6"/>
          <w:bottom w:val="single" w:sz="4" w:space="0" w:color="FFF4D6"/>
          <w:right w:val="single" w:sz="4" w:space="0" w:color="FFF4D6"/>
          <w:insideH w:val="single" w:sz="4" w:space="0" w:color="FFF4D6"/>
          <w:insideV w:val="single" w:sz="4" w:space="0" w:color="FFF4D6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 w:val="clear"/>
          </w:tcPr>
          <w:p>
            <w:pPr>
              <w:spacing w:after="0" w:line="288" w:lineRule="auto"/>
            </w:pPr>
            <w:r>
              <w:rPr>
                <w:rFonts w:ascii="Calibri" w:hAnsi="Calibri" w:eastAsia="Arial Unicode MS"/>
                <w:b/>
                <w:color w:val="9A6B00"/>
                <w:sz w:val="21"/>
              </w:rPr>
              <w:t xml:space="preserve">优先级  </w:t>
            </w:r>
            <w:r>
              <w:rPr>
                <w:rFonts w:ascii="Calibri" w:hAnsi="Calibri" w:eastAsia="Arial Unicode MS"/>
                <w:color w:val="17212B"/>
                <w:sz w:val="21"/>
              </w:rPr>
              <w:t>内容安全/法律约束 &gt; 用户明确指令 U &gt; 原文事实 F &gt; 经验证事件表 &gt; 合理推断 I &gt; 改编新增 A。任何 A 都不能无标记地升级成 F。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rPr>
          <w:rFonts w:ascii="Calibri" w:hAnsi="Calibri" w:eastAsia="Arial Unicode MS"/>
          <w:b/>
          <w:color w:val="000000"/>
        </w:rPr>
        <w:t>2. 当前小说样例：事实骨架</w:t>
      </w:r>
    </w:p>
    <w:p>
      <w:pPr>
        <w:keepLines w:val="0"/>
        <w:widowControl/>
        <w:spacing w:before="0" w:after="120" w:line="300" w:lineRule="auto"/>
      </w:pPr>
      <w:r>
        <w:rPr>
          <w:rFonts w:ascii="Calibri" w:hAnsi="Calibri" w:eastAsia="Arial Unicode MS"/>
          <w:color w:val="17212B"/>
          <w:sz w:val="22"/>
        </w:rPr>
        <w:t>当前运行数据库只包含 1 章、约 399 字，且文本本身已经是场景化剧本片段，不是完整长篇小说。因此可以提取“单集事实骨架”，但没有足够证据建立全剧人物弧、长期反派动机或三个全剧级反转。</w:t>
      </w:r>
    </w:p>
    <w:p>
      <w:pPr>
        <w:pStyle w:val="Heading2"/>
        <w:keepNext/>
        <w:widowControl/>
      </w:pPr>
      <w:r>
        <w:rPr>
          <w:rFonts w:ascii="Calibri" w:hAnsi="Calibri" w:eastAsia="Arial Unicode MS"/>
          <w:b/>
          <w:color w:val="000000"/>
        </w:rPr>
        <w:t>原文可确认内容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000"/>
        <w:gridCol w:w="4900"/>
        <w:gridCol w:w="3460"/>
      </w:tblGrid>
      <w:tr>
        <w:trPr>
          <w:tblHeader w:val="true"/>
        </w:trPr>
        <w:tc>
          <w:tcPr>
            <w:tcW w:type="dxa" w:w="10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Arial Unicode MS"/>
                <w:b/>
                <w:color w:val="1F4D78"/>
                <w:sz w:val="18"/>
              </w:rPr>
              <w:t>层级</w:t>
            </w:r>
          </w:p>
        </w:tc>
        <w:tc>
          <w:tcPr>
            <w:tcW w:type="dxa" w:w="49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Arial Unicode MS"/>
                <w:b/>
                <w:color w:val="1F4D78"/>
                <w:sz w:val="18"/>
              </w:rPr>
              <w:t>可确认事实</w:t>
            </w:r>
          </w:p>
        </w:tc>
        <w:tc>
          <w:tcPr>
            <w:tcW w:type="dxa" w:w="34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Arial Unicode MS"/>
                <w:b/>
                <w:color w:val="1F4D78"/>
                <w:sz w:val="18"/>
              </w:rPr>
              <w:t>证据/说明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开局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王胜被固定在空天战舰舱门外，神秘军官宣布其已死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极端处境与权力压迫已成立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冲突升级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王胜的降落伞被割断，并被机械战靴踹落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“处决/灭口”行为明确，动机未交代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主角行动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系统判定生还率为零；王胜强启破损芯片并寻找湖泊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能力表现是计算/求生，边界尚不充分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结果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王胜坠入湖中；湖心此前有红光闪烁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是否生还未直接展示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集末关系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戴欢问宋嫣的未婚夫，宋嫣回应“他来了”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可高置信推断“未婚夫”指王胜，但仍属 I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rPr>
          <w:rFonts w:ascii="Calibri" w:hAnsi="Calibri" w:eastAsia="Arial Unicode MS"/>
          <w:b/>
          <w:color w:val="000000"/>
        </w:rPr>
        <w:t>建议的一句话骨架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8EEF5"/>
          <w:left w:val="single" w:sz="4" w:space="0" w:color="E8EEF5"/>
          <w:bottom w:val="single" w:sz="4" w:space="0" w:color="E8EEF5"/>
          <w:right w:val="single" w:sz="4" w:space="0" w:color="E8EEF5"/>
          <w:insideH w:val="single" w:sz="4" w:space="0" w:color="E8EEF5"/>
          <w:insideV w:val="single" w:sz="4" w:space="0" w:color="E8EEF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0" w:line="288" w:lineRule="auto"/>
            </w:pPr>
            <w:r>
              <w:rPr>
                <w:rFonts w:ascii="Calibri" w:hAnsi="Calibri" w:eastAsia="Arial Unicode MS"/>
                <w:b/>
                <w:color w:val="1F4D78"/>
                <w:sz w:val="21"/>
              </w:rPr>
              <w:t xml:space="preserve">故事核  </w:t>
            </w:r>
            <w:r>
              <w:rPr>
                <w:rFonts w:ascii="Calibri" w:hAnsi="Calibri" w:eastAsia="Arial Unicode MS"/>
                <w:color w:val="17212B"/>
                <w:sz w:val="21"/>
              </w:rPr>
              <w:t>被军令从万米高空处决的王胜，在系统判定生还率为零后强启破损芯片，把唯一生路押在湖心红光上。</w:t>
            </w:r>
          </w:p>
        </w:tc>
      </w:tr>
    </w:tbl>
    <w:p>
      <w:pPr>
        <w:widowControl/>
        <w:spacing w:after="40"/>
      </w:pPr>
    </w:p>
    <w:p>
      <w:pPr>
        <w:keepLines w:val="0"/>
        <w:widowControl/>
        <w:spacing w:before="0" w:after="120" w:line="300" w:lineRule="auto"/>
      </w:pPr>
      <w:r>
        <w:rPr>
          <w:rFonts w:ascii="Calibri" w:hAnsi="Calibri" w:eastAsia="Arial Unicode MS"/>
          <w:color w:val="17212B"/>
          <w:sz w:val="22"/>
        </w:rPr>
        <w:t>外在主线：王胜求生 vs 军令处决。即时目标：活着落地。核心吸引力：绝境求生、冷静反算、身份/处决原因悬念。人物弧：证据不足，暂不写“弃子变复仇者”或“关键知情人”等长期结论。</w:t>
      </w:r>
    </w:p>
    <w:p>
      <w:pPr>
        <w:pStyle w:val="Heading2"/>
        <w:keepNext/>
        <w:widowControl/>
      </w:pPr>
      <w:r>
        <w:rPr>
          <w:rFonts w:ascii="Calibri" w:hAnsi="Calibri" w:eastAsia="Arial Unicode MS"/>
          <w:b/>
          <w:color w:val="000000"/>
        </w:rPr>
        <w:t>单集三幕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900"/>
        <w:gridCol w:w="3200"/>
        <w:gridCol w:w="2300"/>
        <w:gridCol w:w="2960"/>
      </w:tblGrid>
      <w:tr>
        <w:trPr>
          <w:tblHeader w:val="true"/>
        </w:trPr>
        <w:tc>
          <w:tcPr>
            <w:tcW w:type="dxa" w:w="9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Arial Unicode MS"/>
                <w:b/>
                <w:color w:val="1F4D78"/>
                <w:sz w:val="18"/>
              </w:rPr>
              <w:t>幕</w:t>
            </w:r>
          </w:p>
        </w:tc>
        <w:tc>
          <w:tcPr>
            <w:tcW w:type="dxa" w:w="32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Arial Unicode MS"/>
                <w:b/>
                <w:color w:val="1F4D78"/>
                <w:sz w:val="18"/>
              </w:rPr>
              <w:t>事实动作链</w:t>
            </w:r>
          </w:p>
        </w:tc>
        <w:tc>
          <w:tcPr>
            <w:tcW w:type="dxa" w:w="23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Arial Unicode MS"/>
                <w:b/>
                <w:color w:val="1F4D78"/>
                <w:sz w:val="18"/>
              </w:rPr>
              <w:t>价值变化</w:t>
            </w:r>
          </w:p>
        </w:tc>
        <w:tc>
          <w:tcPr>
            <w:tcW w:type="dxa" w:w="29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Arial Unicode MS"/>
                <w:b/>
                <w:color w:val="1F4D78"/>
                <w:sz w:val="18"/>
              </w:rPr>
              <w:t>段末追问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建立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宣布处决→发现伞绳被割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受罚变成必死危机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为何一定要他死？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对抗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被踹下→系统判零→强启芯片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被动坠落变主动择路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芯片能否找到生路？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结果/钩子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锁定湖心→坠湖→宋嫣说“他来了”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死亡结果变成生还可能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他是否活着、湖心红光是什么？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rPr>
          <w:rFonts w:ascii="Calibri" w:hAnsi="Calibri" w:eastAsia="Arial Unicode MS"/>
          <w:b/>
          <w:color w:val="000000"/>
        </w:rPr>
        <w:t>当前产出的越界新增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400"/>
        <w:gridCol w:w="1500"/>
        <w:gridCol w:w="2650"/>
        <w:gridCol w:w="2810"/>
      </w:tblGrid>
      <w:tr>
        <w:trPr>
          <w:tblHeader w:val="true"/>
        </w:trPr>
        <w:tc>
          <w:tcPr>
            <w:tcW w:type="dxa" w:w="2400"/>
            <w:shd w:fill="FCE8E6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Arial Unicode MS"/>
                <w:b/>
                <w:color w:val="1F4D78"/>
                <w:sz w:val="17"/>
              </w:rPr>
              <w:t>新增内容</w:t>
            </w:r>
          </w:p>
        </w:tc>
        <w:tc>
          <w:tcPr>
            <w:tcW w:type="dxa" w:w="1500"/>
            <w:shd w:fill="FCE8E6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Arial Unicode MS"/>
                <w:b/>
                <w:color w:val="1F4D78"/>
                <w:sz w:val="17"/>
              </w:rPr>
              <w:t>原文支持度</w:t>
            </w:r>
          </w:p>
        </w:tc>
        <w:tc>
          <w:tcPr>
            <w:tcW w:type="dxa" w:w="2650"/>
            <w:shd w:fill="FCE8E6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Arial Unicode MS"/>
                <w:b/>
                <w:color w:val="1F4D78"/>
                <w:sz w:val="17"/>
              </w:rPr>
              <w:t>风险</w:t>
            </w:r>
          </w:p>
        </w:tc>
        <w:tc>
          <w:tcPr>
            <w:tcW w:type="dxa" w:w="2810"/>
            <w:shd w:fill="FCE8E6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Arial Unicode MS"/>
                <w:b/>
                <w:color w:val="1F4D78"/>
                <w:sz w:val="17"/>
              </w:rPr>
              <w:t>正确处理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戴欢是记录副官并暗中拖延程序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无直接证据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把调侃台词改造成救命动机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标 A；需用户确认后才能进入骨架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军官“不补刀”，其实在留生路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无直接证据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削弱明确的处决行为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删除，或作为可选改编方案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王胜是被灭口的关键知情人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仅能弱推断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把悬念当答案，封死后续空间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标 I，保留为待揭真相，不写定论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水下出现未知权限与陌生坐标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原文只有红光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凭空增加世界观机制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标 A；若保留须建立后续回收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宋嫣在观察舱监控芯片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无直接证据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改变人物位置与时空连续性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不要直接写；先解决她为何能转场到岸边</w:t>
            </w:r>
          </w:p>
        </w:tc>
      </w:tr>
    </w:tbl>
    <w:p>
      <w:pPr>
        <w:widowControl/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CE8E6"/>
          <w:left w:val="single" w:sz="4" w:space="0" w:color="FCE8E6"/>
          <w:bottom w:val="single" w:sz="4" w:space="0" w:color="FCE8E6"/>
          <w:right w:val="single" w:sz="4" w:space="0" w:color="FCE8E6"/>
          <w:insideH w:val="single" w:sz="4" w:space="0" w:color="FCE8E6"/>
          <w:insideV w:val="single" w:sz="4" w:space="0" w:color="FCE8E6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8E6" w:val="clear"/>
          </w:tcPr>
          <w:p>
            <w:pPr>
              <w:spacing w:after="0" w:line="288" w:lineRule="auto"/>
            </w:pPr>
            <w:r>
              <w:rPr>
                <w:rFonts w:ascii="Calibri" w:hAnsi="Calibri" w:eastAsia="Arial Unicode MS"/>
                <w:b/>
                <w:color w:val="9B1C1C"/>
                <w:sz w:val="21"/>
              </w:rPr>
              <w:t xml:space="preserve">样例结论  </w:t>
            </w:r>
            <w:r>
              <w:rPr>
                <w:rFonts w:ascii="Calibri" w:hAnsi="Calibri" w:eastAsia="Arial Unicode MS"/>
                <w:color w:val="17212B"/>
                <w:sz w:val="21"/>
              </w:rPr>
              <w:t>目前的骨架与剧本不是单纯“提取”，而是完成了较大幅度二创；问题不在二创本身，而在这些新增事实没有被标成 A，也没有经过用户确认。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rPr>
          <w:rFonts w:ascii="Calibri" w:hAnsi="Calibri" w:eastAsia="Arial Unicode MS"/>
          <w:b/>
          <w:color w:val="000000"/>
        </w:rPr>
        <w:t>3. 步骤一：从小说提取故事骨架</w:t>
      </w:r>
    </w:p>
    <w:p>
      <w:pPr>
        <w:pStyle w:val="Heading2"/>
        <w:keepNext/>
        <w:widowControl/>
      </w:pPr>
      <w:r>
        <w:rPr>
          <w:rFonts w:ascii="Calibri" w:hAnsi="Calibri" w:eastAsia="Arial Unicode MS"/>
          <w:b/>
          <w:color w:val="000000"/>
        </w:rPr>
        <w:t>目标与输入</w:t>
      </w:r>
    </w:p>
    <w:p>
      <w:pPr>
        <w:keepLines w:val="0"/>
        <w:widowControl/>
        <w:spacing w:before="0" w:after="120" w:line="300" w:lineRule="auto"/>
      </w:pPr>
      <w:r>
        <w:rPr>
          <w:rFonts w:ascii="Calibri" w:hAnsi="Calibri" w:eastAsia="Arial Unicode MS"/>
          <w:color w:val="17212B"/>
          <w:sz w:val="22"/>
        </w:rPr>
        <w:t>目标是建立可验证的叙事结构，不是提前写剧本。骨架必须回答：主角要什么、谁/什么阻止他、行动怎样导致下一事件、每个阶段发生何种不可逆变化、观众为什么继续看。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750"/>
        <w:gridCol w:w="3830"/>
        <w:gridCol w:w="3780"/>
      </w:tblGrid>
      <w:tr>
        <w:trPr>
          <w:tblHeader w:val="true"/>
        </w:trPr>
        <w:tc>
          <w:tcPr>
            <w:tcW w:type="dxa" w:w="17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Arial Unicode MS"/>
                <w:b/>
                <w:color w:val="1F4D78"/>
                <w:sz w:val="18"/>
              </w:rPr>
              <w:t>必需输入</w:t>
            </w:r>
          </w:p>
        </w:tc>
        <w:tc>
          <w:tcPr>
            <w:tcW w:type="dxa" w:w="383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Arial Unicode MS"/>
                <w:b/>
                <w:color w:val="1F4D78"/>
                <w:sz w:val="18"/>
              </w:rPr>
              <w:t>最低要求</w:t>
            </w:r>
          </w:p>
        </w:tc>
        <w:tc>
          <w:tcPr>
            <w:tcW w:type="dxa" w:w="378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Arial Unicode MS"/>
                <w:b/>
                <w:color w:val="1F4D78"/>
                <w:sz w:val="18"/>
              </w:rPr>
              <w:t>缺失时的处理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项目配置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总集数、单集时长、画幅/平台、改编忠实度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不得硬编码；配置不全则写“待确认”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原文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当前范围的完整章节文本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不能只依赖事件摘要做人物动机/伏笔判断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事件表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章节号、事件、人物、因果、强度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须与原文抽样或全量核对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已有工作区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已有骨架/策略与用户修改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默认增量修改，除非用户要求重做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rPr>
          <w:rFonts w:ascii="Calibri" w:hAnsi="Calibri" w:eastAsia="Arial Unicode MS"/>
          <w:b/>
          <w:color w:val="000000"/>
        </w:rPr>
        <w:t>执行规则</w:t>
      </w:r>
    </w:p>
    <w:p>
      <w:pPr>
        <w:widowControl/>
        <w:numPr>
          <w:ilvl w:val="0"/>
          <w:numId w:val="92"/>
        </w:numPr>
        <w:spacing w:after="80" w:line="300" w:lineRule="auto"/>
      </w:pPr>
      <w:r>
        <w:rPr>
          <w:rFonts w:ascii="Calibri" w:hAnsi="Calibri" w:eastAsia="Arial Unicode MS"/>
          <w:color w:val="17212B"/>
          <w:sz w:val="22"/>
        </w:rPr>
        <w:t>建立证据账本：先列 F/I/A/U，再做结构判断；任何角色身份、动机、能力、关系和世界观规则都要能回指来源。</w:t>
      </w:r>
    </w:p>
    <w:p>
      <w:pPr>
        <w:widowControl/>
        <w:numPr>
          <w:ilvl w:val="0"/>
          <w:numId w:val="92"/>
        </w:numPr>
        <w:spacing w:after="80" w:line="300" w:lineRule="auto"/>
      </w:pPr>
      <w:r>
        <w:rPr>
          <w:rFonts w:ascii="Calibri" w:hAnsi="Calibri" w:eastAsia="Arial Unicode MS"/>
          <w:color w:val="17212B"/>
          <w:sz w:val="22"/>
        </w:rPr>
        <w:t>抽取最小因果链：用“因为→所以→但是→因此”串起主线事件；无法连接的事件标为支线、缺因或待确认。</w:t>
      </w:r>
    </w:p>
    <w:p>
      <w:pPr>
        <w:widowControl/>
        <w:numPr>
          <w:ilvl w:val="0"/>
          <w:numId w:val="92"/>
        </w:numPr>
        <w:spacing w:after="80" w:line="300" w:lineRule="auto"/>
      </w:pPr>
      <w:r>
        <w:rPr>
          <w:rFonts w:ascii="Calibri" w:hAnsi="Calibri" w:eastAsia="Arial Unicode MS"/>
          <w:color w:val="17212B"/>
          <w:sz w:val="22"/>
        </w:rPr>
        <w:t>确定故事核：一句话必须包含主角、目标/处境、核心阻碍和独特机制；不把主题口号当故事核。</w:t>
      </w:r>
    </w:p>
    <w:p>
      <w:pPr>
        <w:widowControl/>
        <w:numPr>
          <w:ilvl w:val="0"/>
          <w:numId w:val="92"/>
        </w:numPr>
        <w:spacing w:after="80" w:line="300" w:lineRule="auto"/>
      </w:pPr>
      <w:r>
        <w:rPr>
          <w:rFonts w:ascii="Calibri" w:hAnsi="Calibri" w:eastAsia="Arial Unicode MS"/>
          <w:color w:val="17212B"/>
          <w:sz w:val="22"/>
        </w:rPr>
        <w:t>确定人物轴：仅保留真正改变主线的核心人物；人物弧必须有原文事件支撑，证据不足时不强造弧光。</w:t>
      </w:r>
    </w:p>
    <w:p>
      <w:pPr>
        <w:widowControl/>
        <w:numPr>
          <w:ilvl w:val="0"/>
          <w:numId w:val="92"/>
        </w:numPr>
        <w:spacing w:after="80" w:line="300" w:lineRule="auto"/>
      </w:pPr>
      <w:r>
        <w:rPr>
          <w:rFonts w:ascii="Calibri" w:hAnsi="Calibri" w:eastAsia="Arial Unicode MS"/>
          <w:color w:val="17212B"/>
          <w:sz w:val="22"/>
        </w:rPr>
        <w:t>结构化：按功能划分建立、对抗、转折、结果，不机械套三幕比例；极短文本可在单集内部完成三幕。</w:t>
      </w:r>
    </w:p>
    <w:p>
      <w:pPr>
        <w:widowControl/>
        <w:numPr>
          <w:ilvl w:val="0"/>
          <w:numId w:val="92"/>
        </w:numPr>
        <w:spacing w:after="80" w:line="300" w:lineRule="auto"/>
      </w:pPr>
      <w:r>
        <w:rPr>
          <w:rFonts w:ascii="Calibri" w:hAnsi="Calibri" w:eastAsia="Arial Unicode MS"/>
          <w:color w:val="17212B"/>
          <w:sz w:val="22"/>
        </w:rPr>
        <w:t>分集：先按因果闭合和时长承载量切分，再设计集末未完成动作/新问题；不按章节平均摊分。</w:t>
      </w:r>
    </w:p>
    <w:p>
      <w:pPr>
        <w:widowControl/>
        <w:numPr>
          <w:ilvl w:val="0"/>
          <w:numId w:val="92"/>
        </w:numPr>
        <w:spacing w:after="80" w:line="300" w:lineRule="auto"/>
      </w:pPr>
      <w:r>
        <w:rPr>
          <w:rFonts w:ascii="Calibri" w:hAnsi="Calibri" w:eastAsia="Arial Unicode MS"/>
          <w:color w:val="17212B"/>
          <w:sz w:val="22"/>
        </w:rPr>
        <w:t>反转按篇幅缩放：单集短篇 0-1 个钩子级反转；10-20 集 1-2 个全剧级反转；更长项目可约 2-3 个，前提是原文或已授权新增能支撑。</w:t>
      </w:r>
    </w:p>
    <w:p>
      <w:pPr>
        <w:widowControl/>
        <w:numPr>
          <w:ilvl w:val="0"/>
          <w:numId w:val="92"/>
        </w:numPr>
        <w:spacing w:after="80" w:line="300" w:lineRule="auto"/>
      </w:pPr>
      <w:r>
        <w:rPr>
          <w:rFonts w:ascii="Calibri" w:hAnsi="Calibri" w:eastAsia="Arial Unicode MS"/>
          <w:color w:val="17212B"/>
          <w:sz w:val="22"/>
        </w:rPr>
        <w:t>删减台账：每项删除/压缩写明来源范围、原因和损失；“压缩比≤40%”改为可计算的“保留事件数/原事件数”或“保留主线节点数/原主线节点数”。</w:t>
      </w:r>
    </w:p>
    <w:p>
      <w:pPr>
        <w:pStyle w:val="Heading2"/>
        <w:keepNext/>
        <w:widowControl/>
      </w:pPr>
      <w:r>
        <w:rPr>
          <w:rFonts w:ascii="Calibri" w:hAnsi="Calibri" w:eastAsia="Arial Unicode MS"/>
          <w:b/>
          <w:color w:val="000000"/>
        </w:rPr>
        <w:t>骨架正式输出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650"/>
        <w:gridCol w:w="4250"/>
        <w:gridCol w:w="3460"/>
      </w:tblGrid>
      <w:tr>
        <w:trPr>
          <w:tblHeader w:val="true"/>
        </w:trPr>
        <w:tc>
          <w:tcPr>
            <w:tcW w:type="dxa" w:w="16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Arial Unicode MS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42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Arial Unicode MS"/>
                <w:b/>
                <w:color w:val="1F4D78"/>
                <w:sz w:val="18"/>
              </w:rPr>
              <w:t>要求</w:t>
            </w:r>
          </w:p>
        </w:tc>
        <w:tc>
          <w:tcPr>
            <w:tcW w:type="dxa" w:w="34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Arial Unicode MS"/>
                <w:b/>
                <w:color w:val="1F4D78"/>
                <w:sz w:val="18"/>
              </w:rPr>
              <w:t>验收问题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故事核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一句话 + 核心吸引力 + 能力边界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是否都能回指 F/U？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主线因果链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关键节点与因果连接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删掉任一节点会不会断链？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人物与关系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目标、阻碍、行动、变化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有无无依据动机？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结构/分集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章节范围、事件范围、时长预算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是否覆盖且不重复？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钩子/反转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预埋、揭晓、回收依据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是否按篇幅缩放？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新增设定台账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每个 A 的目的、影响、回收、授权状态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未授权 A 是否为零？</w:t>
            </w:r>
          </w:p>
        </w:tc>
      </w:tr>
    </w:tbl>
    <w:p>
      <w:pPr>
        <w:widowControl/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7F3EC"/>
          <w:left w:val="single" w:sz="4" w:space="0" w:color="E7F3EC"/>
          <w:bottom w:val="single" w:sz="4" w:space="0" w:color="E7F3EC"/>
          <w:right w:val="single" w:sz="4" w:space="0" w:color="E7F3EC"/>
          <w:insideH w:val="single" w:sz="4" w:space="0" w:color="E7F3EC"/>
          <w:insideV w:val="single" w:sz="4" w:space="0" w:color="E7F3E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3EC" w:val="clear"/>
          </w:tcPr>
          <w:p>
            <w:pPr>
              <w:spacing w:after="0" w:line="288" w:lineRule="auto"/>
            </w:pPr>
            <w:r>
              <w:rPr>
                <w:rFonts w:ascii="Calibri" w:hAnsi="Calibri" w:eastAsia="Arial Unicode MS"/>
                <w:b/>
                <w:color w:val="226B48"/>
                <w:sz w:val="21"/>
              </w:rPr>
              <w:t xml:space="preserve">放行条件  </w:t>
            </w:r>
            <w:r>
              <w:rPr>
                <w:rFonts w:ascii="Calibri" w:hAnsi="Calibri" w:eastAsia="Arial Unicode MS"/>
                <w:color w:val="17212B"/>
                <w:sz w:val="21"/>
              </w:rPr>
              <w:t>章节/事件覆盖完整；核心因果链不断；所有设定可追溯；无未授权 A；分集时长可实现；钩子与反转数量适配篇幅。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rPr>
          <w:rFonts w:ascii="Calibri" w:hAnsi="Calibri" w:eastAsia="Arial Unicode MS"/>
          <w:b/>
          <w:color w:val="000000"/>
        </w:rPr>
        <w:t>4. 步骤二：确定改编策略</w:t>
      </w:r>
    </w:p>
    <w:p>
      <w:pPr>
        <w:pStyle w:val="Heading2"/>
        <w:keepNext/>
        <w:widowControl/>
      </w:pPr>
      <w:r>
        <w:rPr>
          <w:rFonts w:ascii="Calibri" w:hAnsi="Calibri" w:eastAsia="Arial Unicode MS"/>
          <w:b/>
          <w:color w:val="000000"/>
        </w:rPr>
        <w:t>目标</w:t>
      </w:r>
    </w:p>
    <w:p>
      <w:pPr>
        <w:keepLines w:val="0"/>
        <w:widowControl/>
        <w:spacing w:before="0" w:after="120" w:line="300" w:lineRule="auto"/>
      </w:pPr>
      <w:r>
        <w:rPr>
          <w:rFonts w:ascii="Calibri" w:hAnsi="Calibri" w:eastAsia="Arial Unicode MS"/>
          <w:color w:val="17212B"/>
          <w:sz w:val="22"/>
        </w:rPr>
        <w:t>策略阶段不是再次编故事，而是冻结“如何改”的决策边界。它把骨架变成可执行约束，规定哪些内容保留、合并、移动、重写或新增，以及这些动作对人物、因果、节奏和制作成本的影响。</w:t>
      </w:r>
    </w:p>
    <w:p>
      <w:pPr>
        <w:pStyle w:val="Heading2"/>
        <w:keepNext/>
        <w:widowControl/>
      </w:pPr>
      <w:r>
        <w:rPr>
          <w:rFonts w:ascii="Calibri" w:hAnsi="Calibri" w:eastAsia="Arial Unicode MS"/>
          <w:b/>
          <w:color w:val="000000"/>
        </w:rPr>
        <w:t>五类改编动作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050"/>
        <w:gridCol w:w="2750"/>
        <w:gridCol w:w="2750"/>
        <w:gridCol w:w="2810"/>
      </w:tblGrid>
      <w:tr>
        <w:trPr>
          <w:tblHeader w:val="true"/>
        </w:trPr>
        <w:tc>
          <w:tcPr>
            <w:tcW w:type="dxa" w:w="10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Arial Unicode MS"/>
                <w:b/>
                <w:color w:val="1F4D78"/>
                <w:sz w:val="17"/>
              </w:rPr>
              <w:t>动作</w:t>
            </w:r>
          </w:p>
        </w:tc>
        <w:tc>
          <w:tcPr>
            <w:tcW w:type="dxa" w:w="27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Arial Unicode MS"/>
                <w:b/>
                <w:color w:val="1F4D78"/>
                <w:sz w:val="17"/>
              </w:rPr>
              <w:t>允许条件</w:t>
            </w:r>
          </w:p>
        </w:tc>
        <w:tc>
          <w:tcPr>
            <w:tcW w:type="dxa" w:w="27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Arial Unicode MS"/>
                <w:b/>
                <w:color w:val="1F4D78"/>
                <w:sz w:val="17"/>
              </w:rPr>
              <w:t>必须记录</w:t>
            </w:r>
          </w:p>
        </w:tc>
        <w:tc>
          <w:tcPr>
            <w:tcW w:type="dxa" w:w="281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Arial Unicode MS"/>
                <w:b/>
                <w:color w:val="1F4D78"/>
                <w:sz w:val="17"/>
              </w:rPr>
              <w:t>禁区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保留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主线、人物弧、关键伏笔或高价值情绪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来源与承担功能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只因“原著有”就全部保留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压缩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重复、过渡、同功能场景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压缩前后信息损失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压掉因果前提或情绪蓄力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合并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多角色/多场景功能高度重合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被合并对象与关系影响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合并后身份、时间线矛盾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移位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前置信息、延后解释、调整揭示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原位置、新位置、伏笔回收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为钩子破坏因果顺序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新增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原文无法满足载体/结构且用户允许二创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A 标签、目的、代价、回收点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用新身份/能力/证据临时救场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rPr>
          <w:rFonts w:ascii="Calibri" w:hAnsi="Calibri" w:eastAsia="Arial Unicode MS"/>
          <w:b/>
          <w:color w:val="000000"/>
        </w:rPr>
        <w:t>策略必须冻结的八项决策</w:t>
      </w:r>
    </w:p>
    <w:p>
      <w:pPr>
        <w:widowControl/>
        <w:numPr>
          <w:ilvl w:val="0"/>
          <w:numId w:val="93"/>
        </w:numPr>
        <w:spacing w:after="80" w:line="300" w:lineRule="auto"/>
      </w:pPr>
      <w:r>
        <w:rPr>
          <w:rFonts w:ascii="Calibri" w:hAnsi="Calibri" w:eastAsia="Arial Unicode MS"/>
          <w:color w:val="17212B"/>
          <w:sz w:val="22"/>
        </w:rPr>
        <w:t>忠实度：忠实改编 / 结构强化 / 自由改编；本项决定 A 的允许额度。</w:t>
      </w:r>
    </w:p>
    <w:p>
      <w:pPr>
        <w:widowControl/>
        <w:numPr>
          <w:ilvl w:val="0"/>
          <w:numId w:val="93"/>
        </w:numPr>
        <w:spacing w:after="80" w:line="300" w:lineRule="auto"/>
      </w:pPr>
      <w:r>
        <w:rPr>
          <w:rFonts w:ascii="Calibri" w:hAnsi="Calibri" w:eastAsia="Arial Unicode MS"/>
          <w:color w:val="17212B"/>
          <w:sz w:val="22"/>
        </w:rPr>
        <w:t>主线与主题：唯一主线是什么，哪些副线删除或并入，哪些主题不可改变。</w:t>
      </w:r>
    </w:p>
    <w:p>
      <w:pPr>
        <w:widowControl/>
        <w:numPr>
          <w:ilvl w:val="0"/>
          <w:numId w:val="93"/>
        </w:numPr>
        <w:spacing w:after="80" w:line="300" w:lineRule="auto"/>
      </w:pPr>
      <w:r>
        <w:rPr>
          <w:rFonts w:ascii="Calibri" w:hAnsi="Calibri" w:eastAsia="Arial Unicode MS"/>
          <w:color w:val="17212B"/>
          <w:sz w:val="22"/>
        </w:rPr>
        <w:t>人物：保留/合并/删除名单；人物动机、关系、能力边界和弧光锚点。</w:t>
      </w:r>
    </w:p>
    <w:p>
      <w:pPr>
        <w:widowControl/>
        <w:numPr>
          <w:ilvl w:val="0"/>
          <w:numId w:val="93"/>
        </w:numPr>
        <w:spacing w:after="80" w:line="300" w:lineRule="auto"/>
      </w:pPr>
      <w:r>
        <w:rPr>
          <w:rFonts w:ascii="Calibri" w:hAnsi="Calibri" w:eastAsia="Arial Unicode MS"/>
          <w:color w:val="17212B"/>
          <w:sz w:val="22"/>
        </w:rPr>
        <w:t>节奏：开场承诺、阶段性释放、高潮位置和结尾形态；允许局部闭环，不能规定“永不解决”。</w:t>
      </w:r>
    </w:p>
    <w:p>
      <w:pPr>
        <w:widowControl/>
        <w:numPr>
          <w:ilvl w:val="0"/>
          <w:numId w:val="93"/>
        </w:numPr>
        <w:spacing w:after="80" w:line="300" w:lineRule="auto"/>
      </w:pPr>
      <w:r>
        <w:rPr>
          <w:rFonts w:ascii="Calibri" w:hAnsi="Calibri" w:eastAsia="Arial Unicode MS"/>
          <w:color w:val="17212B"/>
          <w:sz w:val="22"/>
        </w:rPr>
        <w:t>信息：哪些前置、哪些延后、观众与角色分别知道什么；每条悬念何时回收。</w:t>
      </w:r>
    </w:p>
    <w:p>
      <w:pPr>
        <w:widowControl/>
        <w:numPr>
          <w:ilvl w:val="0"/>
          <w:numId w:val="93"/>
        </w:numPr>
        <w:spacing w:after="80" w:line="300" w:lineRule="auto"/>
      </w:pPr>
      <w:r>
        <w:rPr>
          <w:rFonts w:ascii="Calibri" w:hAnsi="Calibri" w:eastAsia="Arial Unicode MS"/>
          <w:color w:val="17212B"/>
          <w:sz w:val="22"/>
        </w:rPr>
        <w:t>世界观：出场顺序、解释方式、专有名词上限、不能改写的规则。</w:t>
      </w:r>
    </w:p>
    <w:p>
      <w:pPr>
        <w:widowControl/>
        <w:numPr>
          <w:ilvl w:val="0"/>
          <w:numId w:val="93"/>
        </w:numPr>
        <w:spacing w:after="80" w:line="300" w:lineRule="auto"/>
      </w:pPr>
      <w:r>
        <w:rPr>
          <w:rFonts w:ascii="Calibri" w:hAnsi="Calibri" w:eastAsia="Arial Unicode MS"/>
          <w:color w:val="17212B"/>
          <w:sz w:val="22"/>
        </w:rPr>
        <w:t>视听与 AI 可生成性：场景复用、角色一致性、复杂群像、连续动作、内容安全的替代方案。</w:t>
      </w:r>
    </w:p>
    <w:p>
      <w:pPr>
        <w:widowControl/>
        <w:numPr>
          <w:ilvl w:val="0"/>
          <w:numId w:val="93"/>
        </w:numPr>
        <w:spacing w:after="80" w:line="300" w:lineRule="auto"/>
      </w:pPr>
      <w:r>
        <w:rPr>
          <w:rFonts w:ascii="Calibri" w:hAnsi="Calibri" w:eastAsia="Arial Unicode MS"/>
          <w:color w:val="17212B"/>
          <w:sz w:val="22"/>
        </w:rPr>
        <w:t>质量预算：单集时长、场景数建议、对白预算、改编新增数量、反转数量及审核阈值。</w:t>
      </w:r>
    </w:p>
    <w:p>
      <w:pPr>
        <w:pStyle w:val="Heading2"/>
        <w:keepNext/>
        <w:widowControl/>
      </w:pPr>
      <w:r>
        <w:rPr>
          <w:rFonts w:ascii="Calibri" w:hAnsi="Calibri" w:eastAsia="Arial Unicode MS"/>
          <w:b/>
          <w:color w:val="000000"/>
        </w:rPr>
        <w:t>当前样例的建议策略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8EEF5"/>
          <w:left w:val="single" w:sz="4" w:space="0" w:color="E8EEF5"/>
          <w:bottom w:val="single" w:sz="4" w:space="0" w:color="E8EEF5"/>
          <w:right w:val="single" w:sz="4" w:space="0" w:color="E8EEF5"/>
          <w:insideH w:val="single" w:sz="4" w:space="0" w:color="E8EEF5"/>
          <w:insideV w:val="single" w:sz="4" w:space="0" w:color="E8EEF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0" w:line="288" w:lineRule="auto"/>
            </w:pPr>
            <w:r>
              <w:rPr>
                <w:rFonts w:ascii="Calibri" w:hAnsi="Calibri" w:eastAsia="Arial Unicode MS"/>
                <w:b/>
                <w:color w:val="1F4D78"/>
                <w:sz w:val="21"/>
              </w:rPr>
              <w:t xml:space="preserve">策略定位  </w:t>
            </w:r>
            <w:r>
              <w:rPr>
                <w:rFonts w:ascii="Calibri" w:hAnsi="Calibri" w:eastAsia="Arial Unicode MS"/>
                <w:color w:val="17212B"/>
                <w:sz w:val="21"/>
              </w:rPr>
              <w:t>建议选择“忠实改编 + 视觉强化”。原文已经具备强开场、连续动作链和集末台词，不需要用新身份、新权限或暗线盟友来制造额外反转。</w:t>
            </w:r>
          </w:p>
        </w:tc>
      </w:tr>
    </w:tbl>
    <w:p>
      <w:pPr>
        <w:widowControl/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3440"/>
        <w:gridCol w:w="3100"/>
        <w:gridCol w:w="2820"/>
      </w:tblGrid>
      <w:tr>
        <w:trPr>
          <w:tblHeader w:val="true"/>
        </w:trPr>
        <w:tc>
          <w:tcPr>
            <w:tcW w:type="dxa" w:w="344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Arial Unicode MS"/>
                <w:b/>
                <w:color w:val="1F4D78"/>
                <w:sz w:val="18"/>
              </w:rPr>
              <w:t>保留</w:t>
            </w:r>
          </w:p>
        </w:tc>
        <w:tc>
          <w:tcPr>
            <w:tcW w:type="dxa" w:w="31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Arial Unicode MS"/>
                <w:b/>
                <w:color w:val="1F4D78"/>
                <w:sz w:val="18"/>
              </w:rPr>
              <w:t>压缩/调整</w:t>
            </w:r>
          </w:p>
        </w:tc>
        <w:tc>
          <w:tcPr>
            <w:tcW w:type="dxa" w:w="282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Arial Unicode MS"/>
                <w:b/>
                <w:color w:val="1F4D78"/>
                <w:sz w:val="18"/>
              </w:rPr>
              <w:t>禁止无授权新增</w:t>
            </w:r>
          </w:p>
        </w:tc>
      </w:tr>
      <w:tr>
        <w:trPr>
          <w:cantSplit/>
        </w:trPr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战舰处决、伞绳被割、万米坠落、芯片重算、湖心红光、宋嫣结尾台词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压缩重复军令和解释；把系统信息可视化；补足动作连续性但不改变事实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戴欢暗救、军官留命、关键知情人定论、未知权限、陌生坐标、额外组织体系</w:t>
            </w:r>
          </w:p>
        </w:tc>
      </w:tr>
    </w:tbl>
    <w:p>
      <w:pPr>
        <w:widowControl/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FF4D6"/>
          <w:left w:val="single" w:sz="4" w:space="0" w:color="FFF4D6"/>
          <w:bottom w:val="single" w:sz="4" w:space="0" w:color="FFF4D6"/>
          <w:right w:val="single" w:sz="4" w:space="0" w:color="FFF4D6"/>
          <w:insideH w:val="single" w:sz="4" w:space="0" w:color="FFF4D6"/>
          <w:insideV w:val="single" w:sz="4" w:space="0" w:color="FFF4D6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 w:val="clear"/>
          </w:tcPr>
          <w:p>
            <w:pPr>
              <w:spacing w:after="0" w:line="288" w:lineRule="auto"/>
            </w:pPr>
            <w:r>
              <w:rPr>
                <w:rFonts w:ascii="Calibri" w:hAnsi="Calibri" w:eastAsia="Arial Unicode MS"/>
                <w:b/>
                <w:color w:val="9A6B00"/>
                <w:sz w:val="21"/>
              </w:rPr>
              <w:t xml:space="preserve">时长风险  </w:t>
            </w:r>
            <w:r>
              <w:rPr>
                <w:rFonts w:ascii="Calibri" w:hAnsi="Calibri" w:eastAsia="Arial Unicode MS"/>
                <w:color w:val="17212B"/>
                <w:sz w:val="21"/>
              </w:rPr>
              <w:t>原文自然承载约 60-90 秒。若项目目标确为 3 分钟，仅靠拉长动作会稀释密度；应先让用户选择“改为短集”或“授权新增一个有因果作用的场景/障碍”。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rPr>
          <w:rFonts w:ascii="Calibri" w:hAnsi="Calibri" w:eastAsia="Arial Unicode MS"/>
          <w:b/>
          <w:color w:val="000000"/>
        </w:rPr>
        <w:t>策略放行条件</w:t>
      </w:r>
    </w:p>
    <w:p>
      <w:pPr>
        <w:widowControl/>
        <w:numPr>
          <w:ilvl w:val="0"/>
          <w:numId w:val="91"/>
        </w:numPr>
        <w:spacing w:after="80" w:line="300" w:lineRule="auto"/>
      </w:pPr>
      <w:r>
        <w:rPr>
          <w:rFonts w:ascii="Calibri" w:hAnsi="Calibri" w:eastAsia="Arial Unicode MS"/>
          <w:color w:val="17212B"/>
          <w:sz w:val="22"/>
        </w:rPr>
        <w:t>每条决策都服务故事核，且能说明对情绪、信息、情节三种密度的具体影响。</w:t>
      </w:r>
    </w:p>
    <w:p>
      <w:pPr>
        <w:widowControl/>
        <w:numPr>
          <w:ilvl w:val="0"/>
          <w:numId w:val="91"/>
        </w:numPr>
        <w:spacing w:after="80" w:line="300" w:lineRule="auto"/>
      </w:pPr>
      <w:r>
        <w:rPr>
          <w:rFonts w:ascii="Calibri" w:hAnsi="Calibri" w:eastAsia="Arial Unicode MS"/>
          <w:color w:val="17212B"/>
          <w:sz w:val="22"/>
        </w:rPr>
        <w:t>所有 A 已登记并获授权；反转来源与骨架一致，不新增第三套真相。</w:t>
      </w:r>
    </w:p>
    <w:p>
      <w:pPr>
        <w:widowControl/>
        <w:numPr>
          <w:ilvl w:val="0"/>
          <w:numId w:val="91"/>
        </w:numPr>
        <w:spacing w:after="80" w:line="300" w:lineRule="auto"/>
      </w:pPr>
      <w:r>
        <w:rPr>
          <w:rFonts w:ascii="Calibri" w:hAnsi="Calibri" w:eastAsia="Arial Unicode MS"/>
          <w:color w:val="17212B"/>
          <w:sz w:val="22"/>
        </w:rPr>
        <w:t>人物关系、能力边界、世界观规则已冻结，剧本阶段不得自由扩写。</w:t>
      </w:r>
    </w:p>
    <w:p>
      <w:pPr>
        <w:widowControl/>
        <w:numPr>
          <w:ilvl w:val="0"/>
          <w:numId w:val="91"/>
        </w:numPr>
        <w:spacing w:after="80" w:line="300" w:lineRule="auto"/>
      </w:pPr>
      <w:r>
        <w:rPr>
          <w:rFonts w:ascii="Calibri" w:hAnsi="Calibri" w:eastAsia="Arial Unicode MS"/>
          <w:color w:val="17212B"/>
          <w:sz w:val="22"/>
        </w:rPr>
        <w:t>内容安全、AI 一致性和时长预算已有替代方案，不把风险留给剧本阶段。</w:t>
      </w:r>
    </w:p>
    <w:p>
      <w:pPr>
        <w:pStyle w:val="Heading1"/>
        <w:keepNext/>
        <w:widowControl/>
      </w:pPr>
      <w:r>
        <w:rPr>
          <w:rFonts w:ascii="Calibri" w:hAnsi="Calibri" w:eastAsia="Arial Unicode MS"/>
          <w:b/>
          <w:color w:val="000000"/>
        </w:rPr>
        <w:t>5. 步骤三：编写单集剧本</w:t>
      </w:r>
    </w:p>
    <w:p>
      <w:pPr>
        <w:pStyle w:val="Heading2"/>
        <w:keepNext/>
        <w:widowControl/>
      </w:pPr>
      <w:r>
        <w:rPr>
          <w:rFonts w:ascii="Calibri" w:hAnsi="Calibri" w:eastAsia="Arial Unicode MS"/>
          <w:b/>
          <w:color w:val="000000"/>
        </w:rPr>
        <w:t>输入锁定</w:t>
      </w:r>
    </w:p>
    <w:p>
      <w:pPr>
        <w:keepLines w:val="0"/>
        <w:widowControl/>
        <w:spacing w:before="0" w:after="120" w:line="300" w:lineRule="auto"/>
      </w:pPr>
      <w:r>
        <w:rPr>
          <w:rFonts w:ascii="Calibri" w:hAnsi="Calibri" w:eastAsia="Arial Unicode MS"/>
          <w:color w:val="17212B"/>
          <w:sz w:val="22"/>
        </w:rPr>
        <w:t>单集执行层只能使用：当前集骨架、已批准策略、对应章节原文/事件、上一集结尾状态、角色与资产圣经、项目配置。读取全剧信息是为了连续性，不等于可把后续揭示提前写入当前集。</w:t>
      </w:r>
    </w:p>
    <w:p>
      <w:pPr>
        <w:pStyle w:val="Heading2"/>
        <w:keepNext/>
        <w:widowControl/>
      </w:pPr>
      <w:r>
        <w:rPr>
          <w:rFonts w:ascii="Calibri" w:hAnsi="Calibri" w:eastAsia="Arial Unicode MS"/>
          <w:b/>
          <w:color w:val="000000"/>
        </w:rPr>
        <w:t>单集执行顺序</w:t>
      </w:r>
    </w:p>
    <w:p>
      <w:pPr>
        <w:widowControl/>
        <w:numPr>
          <w:ilvl w:val="0"/>
          <w:numId w:val="94"/>
        </w:numPr>
        <w:spacing w:after="80" w:line="300" w:lineRule="auto"/>
      </w:pPr>
      <w:r>
        <w:rPr>
          <w:rFonts w:ascii="Calibri" w:hAnsi="Calibri" w:eastAsia="Arial Unicode MS"/>
          <w:color w:val="17212B"/>
          <w:sz w:val="22"/>
        </w:rPr>
        <w:t>建立本集状态表：开场人物位置、已知信息、目标、道具、伤情/服装、上一集未完成动作。</w:t>
      </w:r>
    </w:p>
    <w:p>
      <w:pPr>
        <w:widowControl/>
        <w:numPr>
          <w:ilvl w:val="0"/>
          <w:numId w:val="94"/>
        </w:numPr>
        <w:spacing w:after="80" w:line="300" w:lineRule="auto"/>
      </w:pPr>
      <w:r>
        <w:rPr>
          <w:rFonts w:ascii="Calibri" w:hAnsi="Calibri" w:eastAsia="Arial Unicode MS"/>
          <w:color w:val="17212B"/>
          <w:sz w:val="22"/>
        </w:rPr>
        <w:t>写场景因果链：每场用“进入状态→行动/阻碍→状态变化→离场问题”描述；不能改变状态的场景删除。</w:t>
      </w:r>
    </w:p>
    <w:p>
      <w:pPr>
        <w:widowControl/>
        <w:numPr>
          <w:ilvl w:val="0"/>
          <w:numId w:val="94"/>
        </w:numPr>
        <w:spacing w:after="80" w:line="300" w:lineRule="auto"/>
      </w:pPr>
      <w:r>
        <w:rPr>
          <w:rFonts w:ascii="Calibri" w:hAnsi="Calibri" w:eastAsia="Arial Unicode MS"/>
          <w:color w:val="17212B"/>
          <w:sz w:val="22"/>
        </w:rPr>
        <w:t>分配时长：对白按约 150 汉字/分钟估算只代表说话时间；总时长还必须加入动作、停顿、转场和纯画面时间。</w:t>
      </w:r>
    </w:p>
    <w:p>
      <w:pPr>
        <w:widowControl/>
        <w:numPr>
          <w:ilvl w:val="0"/>
          <w:numId w:val="94"/>
        </w:numPr>
        <w:spacing w:after="80" w:line="300" w:lineRule="auto"/>
      </w:pPr>
      <w:r>
        <w:rPr>
          <w:rFonts w:ascii="Calibri" w:hAnsi="Calibri" w:eastAsia="Arial Unicode MS"/>
          <w:color w:val="17212B"/>
          <w:sz w:val="22"/>
        </w:rPr>
        <w:t>转成可拍画面：动作先于台词；环境只写剧情相关锚点；心理信息用动作、表情、道具或必要 OS 表达。</w:t>
      </w:r>
    </w:p>
    <w:p>
      <w:pPr>
        <w:widowControl/>
        <w:numPr>
          <w:ilvl w:val="0"/>
          <w:numId w:val="94"/>
        </w:numPr>
        <w:spacing w:after="80" w:line="300" w:lineRule="auto"/>
      </w:pPr>
      <w:r>
        <w:rPr>
          <w:rFonts w:ascii="Calibri" w:hAnsi="Calibri" w:eastAsia="Arial Unicode MS"/>
          <w:color w:val="17212B"/>
          <w:sz w:val="22"/>
        </w:rPr>
        <w:t>控制信息：每场最多承担 1 个主信息；本集通常 1-2 个主要新信息，除非原文节奏明确更密。</w:t>
      </w:r>
    </w:p>
    <w:p>
      <w:pPr>
        <w:widowControl/>
        <w:numPr>
          <w:ilvl w:val="0"/>
          <w:numId w:val="94"/>
        </w:numPr>
        <w:spacing w:after="80" w:line="300" w:lineRule="auto"/>
      </w:pPr>
      <w:r>
        <w:rPr>
          <w:rFonts w:ascii="Calibri" w:hAnsi="Calibri" w:eastAsia="Arial Unicode MS"/>
          <w:color w:val="17212B"/>
          <w:sz w:val="22"/>
        </w:rPr>
        <w:t>收束：允许完成本集局部任务或兑现爽点，同时留下与主线相关的新压力/问题；不强制每集在高潮中途硬切。</w:t>
      </w:r>
    </w:p>
    <w:p>
      <w:pPr>
        <w:widowControl/>
        <w:numPr>
          <w:ilvl w:val="0"/>
          <w:numId w:val="94"/>
        </w:numPr>
        <w:spacing w:after="80" w:line="300" w:lineRule="auto"/>
      </w:pPr>
      <w:r>
        <w:rPr>
          <w:rFonts w:ascii="Calibri" w:hAnsi="Calibri" w:eastAsia="Arial Unicode MS"/>
          <w:color w:val="17212B"/>
          <w:sz w:val="22"/>
        </w:rPr>
        <w:t>连续性回归：核对前后集人物状态、信息边界、时间空间、道具位置、伏笔和钩子承接。</w:t>
      </w:r>
    </w:p>
    <w:p>
      <w:pPr>
        <w:widowControl/>
        <w:numPr>
          <w:ilvl w:val="0"/>
          <w:numId w:val="94"/>
        </w:numPr>
        <w:spacing w:after="80" w:line="300" w:lineRule="auto"/>
      </w:pPr>
      <w:r>
        <w:rPr>
          <w:rFonts w:ascii="Calibri" w:hAnsi="Calibri" w:eastAsia="Arial Unicode MS"/>
          <w:color w:val="17212B"/>
          <w:sz w:val="22"/>
        </w:rPr>
        <w:t>按协议输出一个完整 scriptItem；标签外不输出思路、统计、自查或保存声明。</w:t>
      </w:r>
    </w:p>
    <w:p>
      <w:pPr>
        <w:pStyle w:val="Heading2"/>
        <w:keepNext/>
        <w:widowControl/>
      </w:pPr>
      <w:r>
        <w:rPr>
          <w:rFonts w:ascii="Calibri" w:hAnsi="Calibri" w:eastAsia="Arial Unicode MS"/>
          <w:b/>
          <w:color w:val="000000"/>
        </w:rPr>
        <w:t>可执行的时长公式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8EEF5"/>
          <w:left w:val="single" w:sz="4" w:space="0" w:color="E8EEF5"/>
          <w:bottom w:val="single" w:sz="4" w:space="0" w:color="E8EEF5"/>
          <w:right w:val="single" w:sz="4" w:space="0" w:color="E8EEF5"/>
          <w:insideH w:val="single" w:sz="4" w:space="0" w:color="E8EEF5"/>
          <w:insideV w:val="single" w:sz="4" w:space="0" w:color="E8EEF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0" w:line="288" w:lineRule="auto"/>
            </w:pPr>
            <w:r>
              <w:rPr>
                <w:rFonts w:ascii="Calibri" w:hAnsi="Calibri" w:eastAsia="Arial Unicode MS"/>
                <w:b/>
                <w:color w:val="1F4D78"/>
                <w:sz w:val="21"/>
              </w:rPr>
              <w:t xml:space="preserve">总时长  </w:t>
            </w:r>
            <w:r>
              <w:rPr>
                <w:rFonts w:ascii="Calibri" w:hAnsi="Calibri" w:eastAsia="Arial Unicode MS"/>
                <w:color w:val="17212B"/>
                <w:sz w:val="21"/>
              </w:rPr>
              <w:t>总时长 = 对白字数 ÷ 实际语速 + 动作时长 + 反应停顿 + 转场 + 纯画面。只用“150 字/分钟”反推台词，无法证明整集时长达标。</w:t>
            </w:r>
          </w:p>
        </w:tc>
      </w:tr>
    </w:tbl>
    <w:p>
      <w:pPr>
        <w:widowControl/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300"/>
        <w:gridCol w:w="4500"/>
        <w:gridCol w:w="3560"/>
      </w:tblGrid>
      <w:tr>
        <w:trPr>
          <w:tblHeader w:val="true"/>
        </w:trPr>
        <w:tc>
          <w:tcPr>
            <w:tcW w:type="dxa" w:w="13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Arial Unicode MS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45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Arial Unicode MS"/>
                <w:b/>
                <w:color w:val="1F4D78"/>
                <w:sz w:val="18"/>
              </w:rPr>
              <w:t>建议记录方式</w:t>
            </w:r>
          </w:p>
        </w:tc>
        <w:tc>
          <w:tcPr>
            <w:tcW w:type="dxa" w:w="35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Arial Unicode MS"/>
                <w:b/>
                <w:color w:val="1F4D78"/>
                <w:sz w:val="18"/>
              </w:rPr>
              <w:t>验收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对白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按角色/场次统计汉字数，标注语速区间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关键台词有表演停顿余量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动作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每个动作节拍给内部秒数，不写入正式剧本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连续动作不超出 AI/拍摄可实现性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转场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内部时间表记录 0.5-2 秒或实际需求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正式剧本只保留转场类型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总时长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内部 timing sheet 汇总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目标时长 ±10 秒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rPr>
          <w:rFonts w:ascii="Calibri" w:hAnsi="Calibri" w:eastAsia="Arial Unicode MS"/>
          <w:b/>
          <w:color w:val="000000"/>
        </w:rPr>
        <w:t>剧本验收清单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100"/>
        <w:gridCol w:w="4850"/>
        <w:gridCol w:w="3410"/>
      </w:tblGrid>
      <w:tr>
        <w:trPr>
          <w:tblHeader w:val="true"/>
        </w:trPr>
        <w:tc>
          <w:tcPr>
            <w:tcW w:type="dxa" w:w="11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Arial Unicode MS"/>
                <w:b/>
                <w:color w:val="1F4D78"/>
                <w:sz w:val="17"/>
              </w:rPr>
              <w:t>维度</w:t>
            </w:r>
          </w:p>
        </w:tc>
        <w:tc>
          <w:tcPr>
            <w:tcW w:type="dxa" w:w="48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Arial Unicode MS"/>
                <w:b/>
                <w:color w:val="1F4D78"/>
                <w:sz w:val="17"/>
              </w:rPr>
              <w:t>通过标准</w:t>
            </w:r>
          </w:p>
        </w:tc>
        <w:tc>
          <w:tcPr>
            <w:tcW w:type="dxa" w:w="341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Arial Unicode MS"/>
                <w:b/>
                <w:color w:val="1F4D78"/>
                <w:sz w:val="17"/>
              </w:rPr>
              <w:t>失败示例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事实</w:t>
            </w:r>
          </w:p>
        </w:tc>
        <w:tc>
          <w:tcPr>
            <w:tcW w:type="dxa" w:w="4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所有事件来自 F/U 或已授权 A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新增身份、权限、证据救场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因果</w:t>
            </w:r>
          </w:p>
        </w:tc>
        <w:tc>
          <w:tcPr>
            <w:tcW w:type="dxa" w:w="4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上一动作导致下一动作；转折有前置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配角突然改立场、巧合救援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人物</w:t>
            </w:r>
          </w:p>
        </w:tc>
        <w:tc>
          <w:tcPr>
            <w:tcW w:type="dxa" w:w="4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目标、口吻、能力边界稳定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为制造爽点突然降智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信息</w:t>
            </w:r>
          </w:p>
        </w:tc>
        <w:tc>
          <w:tcPr>
            <w:tcW w:type="dxa" w:w="4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知情边界清楚；误会不能一句话轻易解开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观众/角色莫名知道秘密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时空</w:t>
            </w:r>
          </w:p>
        </w:tc>
        <w:tc>
          <w:tcPr>
            <w:tcW w:type="dxa" w:w="4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位置、耗时、道具流转成立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观察舱人物无转场出现在湖岸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节奏</w:t>
            </w:r>
          </w:p>
        </w:tc>
        <w:tc>
          <w:tcPr>
            <w:tcW w:type="dxa" w:w="4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局部兑现 + 新期待；无重复功能场景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只压不放、每集硬切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可拍</w:t>
            </w:r>
          </w:p>
        </w:tc>
        <w:tc>
          <w:tcPr>
            <w:tcW w:type="dxa" w:w="4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动作具体、资产可复用、内容安全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抽象心理、复杂连续变形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格式</w:t>
            </w:r>
          </w:p>
        </w:tc>
        <w:tc>
          <w:tcPr>
            <w:tcW w:type="dxa" w:w="4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一个完整 XML；标题与 name 一致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标签外有说明或多集混写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rPr>
          <w:rFonts w:ascii="Calibri" w:hAnsi="Calibri" w:eastAsia="Arial Unicode MS"/>
          <w:b/>
          <w:color w:val="000000"/>
        </w:rPr>
        <w:t>6. 现行规则的冲突与修订优先级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700"/>
        <w:gridCol w:w="2860"/>
        <w:gridCol w:w="2860"/>
        <w:gridCol w:w="2940"/>
      </w:tblGrid>
      <w:tr>
        <w:trPr>
          <w:tblHeader w:val="true"/>
        </w:trPr>
        <w:tc>
          <w:tcPr>
            <w:tcW w:type="dxa" w:w="700"/>
            <w:shd w:fill="FFF4D6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Arial Unicode MS"/>
                <w:b/>
                <w:color w:val="1F4D78"/>
                <w:sz w:val="17"/>
              </w:rPr>
              <w:t>优先级</w:t>
            </w:r>
          </w:p>
        </w:tc>
        <w:tc>
          <w:tcPr>
            <w:tcW w:type="dxa" w:w="2860"/>
            <w:shd w:fill="FFF4D6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Arial Unicode MS"/>
                <w:b/>
                <w:color w:val="1F4D78"/>
                <w:sz w:val="17"/>
              </w:rPr>
              <w:t>现行问题</w:t>
            </w:r>
          </w:p>
        </w:tc>
        <w:tc>
          <w:tcPr>
            <w:tcW w:type="dxa" w:w="2860"/>
            <w:shd w:fill="FFF4D6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Arial Unicode MS"/>
                <w:b/>
                <w:color w:val="1F4D78"/>
                <w:sz w:val="17"/>
              </w:rPr>
              <w:t>直接后果</w:t>
            </w:r>
          </w:p>
        </w:tc>
        <w:tc>
          <w:tcPr>
            <w:tcW w:type="dxa" w:w="2940"/>
            <w:shd w:fill="FFF4D6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Arial Unicode MS"/>
                <w:b/>
                <w:color w:val="1F4D78"/>
                <w:sz w:val="17"/>
              </w:rPr>
              <w:t>建议修订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P0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骨架只读取事件表，不读取原文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摘要偏差被放大；无法验证人物动机/伏笔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骨架工具增加 get_novel_text；至少对关键章全读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P0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没有 F/I/A/U 来源分级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改编新增冒充原著事实并跨阶段固化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三阶段强制输出/读取来源标签与新增台账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P0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无论篇幅都要求约 3 个全剧级反转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一集文本也硬造三反转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按集数与证据缩放；0 个也允许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P0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“情绪优先，可牺牲逻辑”与逻辑审核冲突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先鼓励破坏因果，再在审核层修补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改为“情绪优先于说明密度，不优先于核心因果”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P1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“集末永不解决”与价值闭环冲突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观众长期只被吊胃口、没有兑现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每集完成局部价值变化，再建立新预期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P1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压缩比≤40%无定义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无法计算、无法审核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定义事件保留率或主线节点保留率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P1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目标集数依赖自由文本正则识别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工作流不知道何时生成完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项目配置结构化存储并作为唯一来源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P1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时长只按台词字数估算，正式输出又无 timing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3 分钟标题可能对应不足 2 分钟内容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新增内部 timing sheet，分开对白与动作时长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P2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“只许单线”与“副线≤1/保留骨架多线”并存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执行层选择不一致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统一为一条主线；副线仅在服务主线且不独立推进时存在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P2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要求给 AI 写景别/视角，同时禁止镜头技术标注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画面描述尺度不统一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区分正式剧本动作描述与下游分镜技术字段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rPr>
          <w:rFonts w:ascii="Calibri" w:hAnsi="Calibri" w:eastAsia="Arial Unicode MS"/>
          <w:b/>
          <w:color w:val="000000"/>
        </w:rPr>
        <w:t>7. 跨阶段数据契约（建议版）</w:t>
      </w:r>
    </w:p>
    <w:p>
      <w:pPr>
        <w:keepLines w:val="0"/>
        <w:widowControl/>
        <w:spacing w:before="0" w:after="120" w:line="300" w:lineRule="auto"/>
      </w:pPr>
      <w:r>
        <w:rPr>
          <w:rFonts w:ascii="Calibri" w:hAnsi="Calibri" w:eastAsia="Arial Unicode MS"/>
          <w:color w:val="17212B"/>
          <w:sz w:val="22"/>
        </w:rPr>
        <w:t>目前阶段间主要通过自由 Markdown 文本传递，监督层只能靠语义核对。建议至少让以下字段结构化；展示层仍可渲染为 Markdown，但存储与审核使用稳定字段。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600"/>
        <w:gridCol w:w="5200"/>
        <w:gridCol w:w="2560"/>
      </w:tblGrid>
      <w:tr>
        <w:trPr>
          <w:tblHeader w:val="true"/>
        </w:trPr>
        <w:tc>
          <w:tcPr>
            <w:tcW w:type="dxa" w:w="16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Arial Unicode MS"/>
                <w:b/>
                <w:color w:val="1F4D78"/>
                <w:sz w:val="18"/>
              </w:rPr>
              <w:t>对象</w:t>
            </w:r>
          </w:p>
        </w:tc>
        <w:tc>
          <w:tcPr>
            <w:tcW w:type="dxa" w:w="52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Arial Unicode MS"/>
                <w:b/>
                <w:color w:val="1F4D78"/>
                <w:sz w:val="18"/>
              </w:rPr>
              <w:t>最小字段</w:t>
            </w:r>
          </w:p>
        </w:tc>
        <w:tc>
          <w:tcPr>
            <w:tcW w:type="dxa" w:w="25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Arial Unicode MS"/>
                <w:b/>
                <w:color w:val="1F4D78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projectConfig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episodeCount、episodeDuration、ratio、platform、fidelity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消除硬编码与正则猜测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evidence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id、sourceType、chapter、quote/summary、confidence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追溯 F/I/A/U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storyBeat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id、cause、action、result、valueChange、evidenceIds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验证因果链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episodePlan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episode、beatIds、durationBudget、hook、statusIn/out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控制分集与承接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adaptationDecision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action、targets、reason、impact、approval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冻结改编边界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continuityState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character、location、knowledge、props、condition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跨集连续性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reveal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setupBeatIds、revealBeatId、audienceKnowledge、characterKnowledge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验证伏笔/反转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rPr>
          <w:rFonts w:ascii="Calibri" w:hAnsi="Calibri" w:eastAsia="Arial Unicode MS"/>
          <w:b/>
          <w:color w:val="000000"/>
        </w:rPr>
        <w:t>阶段放行状态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700"/>
        <w:gridCol w:w="4800"/>
        <w:gridCol w:w="2860"/>
      </w:tblGrid>
      <w:tr>
        <w:trPr>
          <w:tblHeader w:val="true"/>
        </w:trPr>
        <w:tc>
          <w:tcPr>
            <w:tcW w:type="dxa" w:w="17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Arial Unicode MS"/>
                <w:b/>
                <w:color w:val="1F4D78"/>
                <w:sz w:val="18"/>
              </w:rPr>
              <w:t>状态</w:t>
            </w:r>
          </w:p>
        </w:tc>
        <w:tc>
          <w:tcPr>
            <w:tcW w:type="dxa" w:w="48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Arial Unicode MS"/>
                <w:b/>
                <w:color w:val="1F4D78"/>
                <w:sz w:val="18"/>
              </w:rPr>
              <w:t>含义</w:t>
            </w:r>
          </w:p>
        </w:tc>
        <w:tc>
          <w:tcPr>
            <w:tcW w:type="dxa" w:w="28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Arial Unicode MS"/>
                <w:b/>
                <w:color w:val="1F4D78"/>
                <w:sz w:val="18"/>
              </w:rPr>
              <w:t>下一步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PASS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无 P0/P1；所有新增已授权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进入下一阶段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PASS_WITH_NOTES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仅存在不阻塞的一般问题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记录后继续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NEEDS_DECISION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忠实度、新增设定、时长/集数存在关键选择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等待用户决定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BLOCKED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缺原文、配置或核心因果无法成立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8"/>
              </w:rPr>
              <w:t>停止生成，列唯一阻塞点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rPr>
          <w:rFonts w:ascii="Calibri" w:hAnsi="Calibri" w:eastAsia="Arial Unicode MS"/>
          <w:b/>
          <w:color w:val="000000"/>
        </w:rPr>
        <w:t>8. 可直接采用的三步法总规则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8EEF5"/>
          <w:left w:val="single" w:sz="4" w:space="0" w:color="E8EEF5"/>
          <w:bottom w:val="single" w:sz="4" w:space="0" w:color="E8EEF5"/>
          <w:right w:val="single" w:sz="4" w:space="0" w:color="E8EEF5"/>
          <w:insideH w:val="single" w:sz="4" w:space="0" w:color="E8EEF5"/>
          <w:insideV w:val="single" w:sz="4" w:space="0" w:color="E8EEF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0" w:line="288" w:lineRule="auto"/>
            </w:pPr>
            <w:r>
              <w:rPr>
                <w:rFonts w:ascii="Calibri" w:hAnsi="Calibri" w:eastAsia="Arial Unicode MS"/>
                <w:b/>
                <w:color w:val="1F4D78"/>
                <w:sz w:val="21"/>
              </w:rPr>
              <w:t xml:space="preserve">总原则  </w:t>
            </w:r>
            <w:r>
              <w:rPr>
                <w:rFonts w:ascii="Calibri" w:hAnsi="Calibri" w:eastAsia="Arial Unicode MS"/>
                <w:color w:val="17212B"/>
                <w:sz w:val="21"/>
              </w:rPr>
              <w:t>先守事实，再做结构；先定边界，再写场景；所有新增可追溯，所有转折有前置，所有阶段有明确放行门。</w:t>
            </w:r>
          </w:p>
        </w:tc>
      </w:tr>
    </w:tbl>
    <w:p>
      <w:pPr>
        <w:widowControl/>
        <w:spacing w:after="40"/>
      </w:pPr>
    </w:p>
    <w:p>
      <w:pPr>
        <w:widowControl/>
        <w:numPr>
          <w:ilvl w:val="0"/>
          <w:numId w:val="95"/>
        </w:numPr>
        <w:spacing w:after="80" w:line="300" w:lineRule="auto"/>
      </w:pPr>
      <w:r>
        <w:rPr>
          <w:rFonts w:ascii="Calibri" w:hAnsi="Calibri" w:eastAsia="Arial Unicode MS"/>
          <w:color w:val="17212B"/>
          <w:sz w:val="22"/>
        </w:rPr>
        <w:t>故事骨架阶段只决定“讲什么与怎样分配”，不写具体台词，不把推断写成事实。</w:t>
      </w:r>
    </w:p>
    <w:p>
      <w:pPr>
        <w:widowControl/>
        <w:numPr>
          <w:ilvl w:val="0"/>
          <w:numId w:val="95"/>
        </w:numPr>
        <w:spacing w:after="80" w:line="300" w:lineRule="auto"/>
      </w:pPr>
      <w:r>
        <w:rPr>
          <w:rFonts w:ascii="Calibri" w:hAnsi="Calibri" w:eastAsia="Arial Unicode MS"/>
          <w:color w:val="17212B"/>
          <w:sz w:val="22"/>
        </w:rPr>
        <w:t>改编策略阶段只决定“怎么改与不能怎么改”，不擅自兑现新剧情。</w:t>
      </w:r>
    </w:p>
    <w:p>
      <w:pPr>
        <w:widowControl/>
        <w:numPr>
          <w:ilvl w:val="0"/>
          <w:numId w:val="95"/>
        </w:numPr>
        <w:spacing w:after="80" w:line="300" w:lineRule="auto"/>
      </w:pPr>
      <w:r>
        <w:rPr>
          <w:rFonts w:ascii="Calibri" w:hAnsi="Calibri" w:eastAsia="Arial Unicode MS"/>
          <w:color w:val="17212B"/>
          <w:sz w:val="22"/>
        </w:rPr>
        <w:t>剧本阶段只实现当前集已批准内容，不新增全局身份、能力、证据、关系或世界观规则。</w:t>
      </w:r>
    </w:p>
    <w:p>
      <w:pPr>
        <w:widowControl/>
        <w:numPr>
          <w:ilvl w:val="0"/>
          <w:numId w:val="95"/>
        </w:numPr>
        <w:spacing w:after="80" w:line="300" w:lineRule="auto"/>
      </w:pPr>
      <w:r>
        <w:rPr>
          <w:rFonts w:ascii="Calibri" w:hAnsi="Calibri" w:eastAsia="Arial Unicode MS"/>
          <w:color w:val="17212B"/>
          <w:sz w:val="22"/>
        </w:rPr>
        <w:t>原文、事件表、骨架、策略发生冲突时，暂停继承冲突，按 F/I/A/U 优先级回溯。</w:t>
      </w:r>
    </w:p>
    <w:p>
      <w:pPr>
        <w:widowControl/>
        <w:numPr>
          <w:ilvl w:val="0"/>
          <w:numId w:val="95"/>
        </w:numPr>
        <w:spacing w:after="80" w:line="300" w:lineRule="auto"/>
      </w:pPr>
      <w:r>
        <w:rPr>
          <w:rFonts w:ascii="Calibri" w:hAnsi="Calibri" w:eastAsia="Arial Unicode MS"/>
          <w:color w:val="17212B"/>
          <w:sz w:val="22"/>
        </w:rPr>
        <w:t>情绪、密度、钩子、反转都是条件工具；不得覆盖原文事实、核心因果、用户意图与篇幅现实。</w:t>
      </w:r>
    </w:p>
    <w:p>
      <w:pPr>
        <w:widowControl/>
        <w:numPr>
          <w:ilvl w:val="0"/>
          <w:numId w:val="95"/>
        </w:numPr>
        <w:spacing w:after="80" w:line="300" w:lineRule="auto"/>
      </w:pPr>
      <w:r>
        <w:rPr>
          <w:rFonts w:ascii="Calibri" w:hAnsi="Calibri" w:eastAsia="Arial Unicode MS"/>
          <w:color w:val="17212B"/>
          <w:sz w:val="22"/>
        </w:rPr>
        <w:t>每阶段结束先审核并回读保存结果，再进入下一阶段；剧本按最多 5 集一批执行逻辑审编。</w:t>
      </w:r>
    </w:p>
    <w:p>
      <w:pPr>
        <w:pStyle w:val="Heading2"/>
        <w:keepNext/>
        <w:widowControl/>
      </w:pPr>
      <w:r>
        <w:rPr>
          <w:rFonts w:ascii="Calibri" w:hAnsi="Calibri" w:eastAsia="Arial Unicode MS"/>
          <w:b/>
          <w:color w:val="000000"/>
        </w:rPr>
        <w:t>当前项目的建议下一步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FF4D6"/>
          <w:left w:val="single" w:sz="4" w:space="0" w:color="FFF4D6"/>
          <w:bottom w:val="single" w:sz="4" w:space="0" w:color="FFF4D6"/>
          <w:right w:val="single" w:sz="4" w:space="0" w:color="FFF4D6"/>
          <w:insideH w:val="single" w:sz="4" w:space="0" w:color="FFF4D6"/>
          <w:insideV w:val="single" w:sz="4" w:space="0" w:color="FFF4D6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 w:val="clear"/>
          </w:tcPr>
          <w:p>
            <w:pPr>
              <w:spacing w:after="0" w:line="288" w:lineRule="auto"/>
            </w:pPr>
            <w:r>
              <w:rPr>
                <w:rFonts w:ascii="Calibri" w:hAnsi="Calibri" w:eastAsia="Arial Unicode MS"/>
                <w:b/>
                <w:color w:val="9A6B00"/>
                <w:sz w:val="21"/>
              </w:rPr>
              <w:t xml:space="preserve">建议  </w:t>
            </w:r>
            <w:r>
              <w:rPr>
                <w:rFonts w:ascii="Calibri" w:hAnsi="Calibri" w:eastAsia="Arial Unicode MS"/>
                <w:color w:val="17212B"/>
                <w:sz w:val="21"/>
              </w:rPr>
              <w:t>将当前项目重新标定为“1 集短篇/概念片”或补充更多原文章节。若维持 3 分钟，先确认是否允许二创扩写；确认前，应撤回戴欢暗救、军官留命、未知权限等未授权设定，按原文事实重做骨架与剧本。</w:t>
            </w:r>
          </w:p>
        </w:tc>
      </w:tr>
    </w:tbl>
    <w:p>
      <w:pPr>
        <w:widowControl/>
        <w:spacing w:after="40"/>
      </w:pP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rPr>
          <w:rFonts w:ascii="Calibri" w:hAnsi="Calibri" w:eastAsia="Arial Unicode MS"/>
          <w:b/>
          <w:color w:val="000000"/>
        </w:rPr>
        <w:t>附录：一页式验收卡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100"/>
        <w:gridCol w:w="2750"/>
        <w:gridCol w:w="2750"/>
        <w:gridCol w:w="2760"/>
      </w:tblGrid>
      <w:tr>
        <w:trPr>
          <w:tblHeader w:val="true"/>
        </w:trPr>
        <w:tc>
          <w:tcPr>
            <w:tcW w:type="dxa" w:w="11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Arial Unicode MS"/>
                <w:b/>
                <w:color w:val="1F4D78"/>
                <w:sz w:val="17"/>
              </w:rPr>
              <w:t>检查</w:t>
            </w:r>
          </w:p>
        </w:tc>
        <w:tc>
          <w:tcPr>
            <w:tcW w:type="dxa" w:w="27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Arial Unicode MS"/>
                <w:b/>
                <w:color w:val="1F4D78"/>
                <w:sz w:val="17"/>
              </w:rPr>
              <w:t>故事骨架</w:t>
            </w:r>
          </w:p>
        </w:tc>
        <w:tc>
          <w:tcPr>
            <w:tcW w:type="dxa" w:w="27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Arial Unicode MS"/>
                <w:b/>
                <w:color w:val="1F4D78"/>
                <w:sz w:val="17"/>
              </w:rPr>
              <w:t>改编策略</w:t>
            </w:r>
          </w:p>
        </w:tc>
        <w:tc>
          <w:tcPr>
            <w:tcW w:type="dxa" w:w="27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Arial Unicode MS"/>
                <w:b/>
                <w:color w:val="1F4D78"/>
                <w:sz w:val="17"/>
              </w:rPr>
              <w:t>单集剧本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来源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F/I/A/U 已标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每个动作有对象与来源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无未授权新事实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因果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主线节点完整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调整不破坏前提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场景逐一改变状态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人物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目标/阻碍/弧有证据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关系与边界已冻结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口吻、能力、知情一致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结构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分集按因果与时长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删并移增有台账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局部兑现 + 后续承接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节奏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指标按篇幅缩放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情绪不压过核心逻辑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时长含对白+动作+转场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制作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标出高风险场景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给出 AI/安全替代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动作可拍、资产可复用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放行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无未授权 A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决策已批准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Arial Unicode MS"/>
                <w:color w:val="17212B"/>
                <w:sz w:val="17"/>
              </w:rPr>
              <w:t>连续性与 XML 通过</w:t>
            </w:r>
          </w:p>
        </w:tc>
      </w:tr>
    </w:tbl>
    <w:p>
      <w:pPr>
        <w:widowControl/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Arial Unicode MS"/>
        <w:color w:val="5C6670"/>
        <w:sz w:val="18"/>
      </w:rPr>
      <w:t xml:space="preserve">Toonflow 规则分析  |  </w:t>
    </w:r>
    <w:r>
      <w:rPr>
        <w:rFonts w:ascii="Calibri" w:hAnsi="Calibri" w:eastAsia="Arial Unicode MS"/>
        <w:color w:val="5C667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4" w:color="D6DEE6"/>
      </w:pBdr>
    </w:pPr>
    <w:r>
      <w:rPr>
        <w:rFonts w:ascii="Calibri" w:hAnsi="Calibri" w:eastAsia="Arial Unicode MS"/>
        <w:b/>
        <w:color w:val="5C6670"/>
        <w:sz w:val="18"/>
      </w:rPr>
      <w:t>小说改编三步法规则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1">
    <w:nsid w:val="0000005B"/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91">
    <w:abstractNumId w:val="91"/>
  </w:num>
  <w:abstractNum w:abstractNumId="92">
    <w:nsid w:val="0000005C"/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92">
    <w:abstractNumId w:val="92"/>
  </w:num>
  <w:num w:numId="93">
    <w:abstractNumId w:val="92"/>
    <w:lvlOverride w:ilvl="0">
      <w:startOverride w:val="1"/>
    </w:lvlOverride>
  </w:num>
  <w:num w:numId="94">
    <w:abstractNumId w:val="92"/>
    <w:lvlOverride w:ilvl="0">
      <w:startOverride w:val="1"/>
    </w:lvlOverride>
  </w:num>
  <w:num w:numId="95">
    <w:abstractNumId w:val="9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Arial Unicode MS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小说改编三步法：规则分析与建议版规范</dc:title>
  <dc:subject>故事骨架、改编策略与单集剧本编写规则</dc:subject>
  <dc:creator>Codex</dc:creator>
  <cp:keywords>小说改编, 故事骨架, 改编策略, 剧本规则, Toonflow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