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ascii="Verdana" w:hAnsi="Verdana" w:cs="Verdana"/>
          <w:b/>
          <w:i w:val="0"/>
          <w:caps w:val="0"/>
          <w:color w:val="000000"/>
          <w:spacing w:val="0"/>
          <w:sz w:val="42"/>
          <w:szCs w:val="42"/>
        </w:rPr>
      </w:pPr>
      <w:r>
        <w:rPr>
          <w:rFonts w:hint="default" w:ascii="Verdana" w:hAnsi="Verdana" w:cs="Verdana"/>
          <w:b/>
          <w:i w:val="0"/>
          <w:caps w:val="0"/>
          <w:color w:val="000000"/>
          <w:spacing w:val="0"/>
          <w:sz w:val="42"/>
          <w:szCs w:val="42"/>
          <w:bdr w:val="none" w:color="auto" w:sz="0" w:space="0"/>
          <w:shd w:val="clear" w:fill="FFFFFF"/>
        </w:rPr>
        <w:t>一、引言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前面主题介绍的状态模式是对某个对象状态的抽象，而本文要介绍的策略模式也就是对策略进行抽象，策略的意思就是方法，所以也就是对方法的抽象，下面具体分享下我对策略模式的理解。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42"/>
          <w:szCs w:val="42"/>
        </w:rPr>
      </w:pPr>
      <w:r>
        <w:rPr>
          <w:rFonts w:hint="default" w:ascii="Verdana" w:hAnsi="Verdana" w:cs="Verdana"/>
          <w:b/>
          <w:i w:val="0"/>
          <w:caps w:val="0"/>
          <w:color w:val="000000"/>
          <w:spacing w:val="0"/>
          <w:sz w:val="42"/>
          <w:szCs w:val="42"/>
          <w:bdr w:val="none" w:color="auto" w:sz="0" w:space="0"/>
          <w:shd w:val="clear" w:fill="FFFFFF"/>
        </w:rPr>
        <w:t>二、策略者模式介绍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31"/>
          <w:szCs w:val="31"/>
        </w:rPr>
      </w:pPr>
      <w:r>
        <w:rPr>
          <w:rFonts w:hint="default" w:ascii="Verdana" w:hAnsi="Verdana" w:cs="Verdana"/>
          <w:b/>
          <w:i w:val="0"/>
          <w:caps w:val="0"/>
          <w:color w:val="000000"/>
          <w:spacing w:val="0"/>
          <w:sz w:val="31"/>
          <w:szCs w:val="31"/>
          <w:bdr w:val="none" w:color="auto" w:sz="0" w:space="0"/>
          <w:shd w:val="clear" w:fill="FFFFFF"/>
        </w:rPr>
        <w:t> 2.1 策略模式的定义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在现实生活中，策略模式的例子也非常常见，例如，中国的所得税，分为企业所得税、外商投资企业或外商企业所得税和个人所得税，针对于这3种所得税，针对每种，所计算的方式不同，个人所得税有个人所得税的计算方式，而企业所得税有其对应计算方式。如果不采用策略模式来实现这样一个需求的话，可能我们会定义一个所得税类，该类有一个属性来标识所得税的类型，并且有一个计算税收的CalculateTax()方法，在该方法体内需要对税收类型进行判断，通过if-else语句来针对不同的税收类型来计算其所得税。这样的实现确实可以解决这个场景吗，但是这样的设计不利于扩展，如果系统后期需要增加一种所得税时，此时不得不回去修改CalculateTax方法来多添加一个判断语句，这样明白违背了“开放——封闭”原则。此时，我们可以考虑使用策略模式来解决这个问题，既然税收方法是这个场景中的变化部分，此时自然可以想到对税收方法进行抽象。具体的实现代码见2.3部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前面介绍了策略模式用来解决的问题，下面具体给出策略的定义。策略模式是针对一组算法，将每个算法封装到具有公共接口的独立的类中，从而使它们可以相互替换。策略模式使得算法可以在不影响到客户端的情况下发生变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31"/>
          <w:szCs w:val="31"/>
        </w:rPr>
      </w:pPr>
      <w:r>
        <w:rPr>
          <w:rFonts w:hint="default" w:ascii="Verdana" w:hAnsi="Verdana" w:cs="Verdana"/>
          <w:b/>
          <w:i w:val="0"/>
          <w:caps w:val="0"/>
          <w:color w:val="000000"/>
          <w:spacing w:val="0"/>
          <w:sz w:val="31"/>
          <w:szCs w:val="31"/>
          <w:bdr w:val="none" w:color="auto" w:sz="0" w:space="0"/>
          <w:shd w:val="clear" w:fill="FFFFFF"/>
        </w:rPr>
        <w:t>2.2 策略模式的结构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策略模式是对算法的包装，是把使用算法的责任和算法本身分割开，委派给不同的对象负责。策略模式通常把一系列的算法包装到一系列的策略类里面。用一句话慨括策略模式就是——“将每个算法封装到不同的策略类中，使得它们可以互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下面是策略模式的结构图：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w:t>
      </w:r>
      <w:r>
        <w:rPr>
          <w:rFonts w:hint="default" w:ascii="Verdana" w:hAnsi="Verdana" w:cs="Verdana"/>
          <w:b w:val="0"/>
          <w:i w:val="0"/>
          <w:caps w:val="0"/>
          <w:color w:val="000000"/>
          <w:spacing w:val="0"/>
          <w:sz w:val="18"/>
          <w:szCs w:val="18"/>
          <w:bdr w:val="none" w:color="auto" w:sz="0" w:space="0"/>
          <w:shd w:val="clear" w:fill="FFFFFF"/>
        </w:rPr>
        <w:fldChar w:fldCharType="begin"/>
      </w:r>
      <w:r>
        <w:rPr>
          <w:rFonts w:hint="default" w:ascii="Verdana" w:hAnsi="Verdana" w:cs="Verdana"/>
          <w:b w:val="0"/>
          <w:i w:val="0"/>
          <w:caps w:val="0"/>
          <w:color w:val="000000"/>
          <w:spacing w:val="0"/>
          <w:sz w:val="18"/>
          <w:szCs w:val="18"/>
          <w:bdr w:val="none" w:color="auto" w:sz="0" w:space="0"/>
          <w:shd w:val="clear" w:fill="FFFFFF"/>
        </w:rPr>
        <w:instrText xml:space="preserve">INCLUDEPICTURE \d "http://images.cnitblog.com/blog/383187/201409/141546169028846.png" \* MERGEFORMATINET </w:instrText>
      </w:r>
      <w:r>
        <w:rPr>
          <w:rFonts w:hint="default" w:ascii="Verdana" w:hAnsi="Verdana" w:cs="Verdana"/>
          <w:b w:val="0"/>
          <w:i w:val="0"/>
          <w:caps w:val="0"/>
          <w:color w:val="000000"/>
          <w:spacing w:val="0"/>
          <w:sz w:val="18"/>
          <w:szCs w:val="18"/>
          <w:bdr w:val="none" w:color="auto" w:sz="0" w:space="0"/>
          <w:shd w:val="clear" w:fill="FFFFFF"/>
        </w:rPr>
        <w:fldChar w:fldCharType="separate"/>
      </w:r>
      <w:r>
        <w:rPr>
          <w:rFonts w:hint="default" w:ascii="Verdana" w:hAnsi="Verdana" w:cs="Verdana"/>
          <w:b w:val="0"/>
          <w:i w:val="0"/>
          <w:caps w:val="0"/>
          <w:color w:val="000000"/>
          <w:spacing w:val="0"/>
          <w:sz w:val="18"/>
          <w:szCs w:val="18"/>
          <w:bdr w:val="none" w:color="auto" w:sz="0" w:space="0"/>
          <w:shd w:val="clear" w:fill="FFFFFF"/>
        </w:rPr>
        <w:drawing>
          <wp:inline distT="0" distB="0" distL="114300" distR="114300">
            <wp:extent cx="4781550" cy="1581150"/>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4781550" cy="1581150"/>
                    </a:xfrm>
                    <a:prstGeom prst="rect">
                      <a:avLst/>
                    </a:prstGeom>
                    <a:noFill/>
                    <a:ln w="9525">
                      <a:noFill/>
                    </a:ln>
                  </pic:spPr>
                </pic:pic>
              </a:graphicData>
            </a:graphic>
          </wp:inline>
        </w:drawing>
      </w:r>
      <w:r>
        <w:rPr>
          <w:rFonts w:hint="default" w:ascii="Verdana" w:hAnsi="Verdana" w:cs="Verdana"/>
          <w:b w:val="0"/>
          <w:i w:val="0"/>
          <w:caps w:val="0"/>
          <w:color w:val="000000"/>
          <w:spacing w:val="0"/>
          <w:sz w:val="18"/>
          <w:szCs w:val="18"/>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该模式涉及到三个角色：</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b w:val="0"/>
          <w:i w:val="0"/>
          <w:caps w:val="0"/>
          <w:color w:val="000000"/>
          <w:spacing w:val="0"/>
          <w:sz w:val="18"/>
          <w:szCs w:val="18"/>
          <w:bdr w:val="none" w:color="auto" w:sz="0" w:space="0"/>
          <w:shd w:val="clear" w:fill="FFFFFF"/>
        </w:rPr>
        <w:t>环境角色（Context）：持有一个Strategy类的引用</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b w:val="0"/>
          <w:i w:val="0"/>
          <w:caps w:val="0"/>
          <w:color w:val="000000"/>
          <w:spacing w:val="0"/>
          <w:sz w:val="18"/>
          <w:szCs w:val="18"/>
          <w:bdr w:val="none" w:color="auto" w:sz="0" w:space="0"/>
          <w:shd w:val="clear" w:fill="FFFFFF"/>
        </w:rPr>
        <w:t>抽象策略角色（Strategy）：这是一个抽象角色，通常由一个接口或抽象类来实现。此角色给出所有具体策略类所需实现的接口。</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b w:val="0"/>
          <w:i w:val="0"/>
          <w:caps w:val="0"/>
          <w:color w:val="000000"/>
          <w:spacing w:val="0"/>
          <w:sz w:val="18"/>
          <w:szCs w:val="18"/>
          <w:bdr w:val="none" w:color="auto" w:sz="0" w:space="0"/>
          <w:shd w:val="clear" w:fill="FFFFFF"/>
        </w:rPr>
        <w:t>具体策略角色（ConcreteStrategy）：包装了相关算法或行为。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31"/>
          <w:szCs w:val="31"/>
        </w:rPr>
      </w:pPr>
      <w:r>
        <w:rPr>
          <w:rFonts w:hint="default" w:ascii="Verdana" w:hAnsi="Verdana" w:cs="Verdana"/>
          <w:b/>
          <w:i w:val="0"/>
          <w:caps w:val="0"/>
          <w:color w:val="000000"/>
          <w:spacing w:val="0"/>
          <w:sz w:val="31"/>
          <w:szCs w:val="31"/>
          <w:bdr w:val="none" w:color="auto" w:sz="0" w:space="0"/>
          <w:shd w:val="clear" w:fill="FFFFFF"/>
        </w:rPr>
        <w:t>2.3 策略模式的实现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下面就以所得税的例子来实现下策略模式，具体实现代码如下所示：</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ascii="Courier New" w:hAnsi="Courier New" w:cs="Courier New"/>
          <w:b w:val="0"/>
          <w:i w:val="0"/>
          <w:caps w:val="0"/>
          <w:color w:val="000000"/>
          <w:spacing w:val="0"/>
          <w:sz w:val="18"/>
          <w:szCs w:val="1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namespace StrategyPattern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所得税计算策略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interface ITaxStragety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double CalculateTax(double income);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个人所得税</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class PersonalTaxStrategy : ITaxStragety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double CalculateTax(double income)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return income * 0.12;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企业所得税</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class EnterpriseTaxStrategy : ITaxStragety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double CalculateTax(double income)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return (income - 3500) &gt; 0 ? (income - 3500) * 0.045 : 0.0;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class InterestOperation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private ITaxStragety m_strategy;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InterestOperation(ITaxStragety strategy)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this.m_strategy = strategy;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double GetTax(double income)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return m_strategy.CalculateTax(income);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class App</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static void Main(string[] args)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个人所得税方式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InterestOperation operation = new InterestOperation(new PersonalTaxStrategy());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Console.WriteLine("个人支付的税为：{0}", operation.GetTax(5000.00));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企业所得税</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operation = new InterestOperation(new EnterpriseTaxStrategy());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Console.WriteLine("企业支付的税为：{0}", operation.GetTax(50000.00));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Console.Read();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42"/>
          <w:szCs w:val="42"/>
        </w:rPr>
      </w:pPr>
      <w:r>
        <w:rPr>
          <w:rFonts w:hint="default" w:ascii="Verdana" w:hAnsi="Verdana" w:cs="Verdana"/>
          <w:b/>
          <w:i w:val="0"/>
          <w:caps w:val="0"/>
          <w:color w:val="000000"/>
          <w:spacing w:val="0"/>
          <w:sz w:val="42"/>
          <w:szCs w:val="42"/>
          <w:bdr w:val="none" w:color="auto" w:sz="0" w:space="0"/>
          <w:shd w:val="clear" w:fill="FFFFFF"/>
        </w:rPr>
        <w:t>三、策略者模式在.NET中应用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在.NET Framework中也不乏策略模式的应用例子。例如，在.NET中，为集合类型ArrayList和List&lt;T&gt;提供的排序功能，其中实现就利用了策略模式，定义了IComparer接口来对比较算法进行封装，实现IComparer接口的类可以是顺序，或逆序地比较两个对象的大小，具体.NET中的实现可以使用反编译工具查看</w:t>
      </w:r>
      <w:r>
        <w:rPr>
          <w:rFonts w:hint="default" w:ascii="Verdana" w:hAnsi="Verdana" w:cs="Verdana"/>
          <w:b w:val="0"/>
          <w:i w:val="0"/>
          <w:caps w:val="0"/>
          <w:color w:val="FF6600"/>
          <w:spacing w:val="0"/>
          <w:sz w:val="24"/>
          <w:szCs w:val="24"/>
          <w:u w:val="single"/>
          <w:bdr w:val="none" w:color="auto" w:sz="0" w:space="0"/>
          <w:shd w:val="clear" w:fill="FFFFFF"/>
        </w:rPr>
        <w:fldChar w:fldCharType="begin"/>
      </w:r>
      <w:r>
        <w:rPr>
          <w:rFonts w:hint="default" w:ascii="Verdana" w:hAnsi="Verdana" w:cs="Verdana"/>
          <w:b w:val="0"/>
          <w:i w:val="0"/>
          <w:caps w:val="0"/>
          <w:color w:val="FF6600"/>
          <w:spacing w:val="0"/>
          <w:sz w:val="24"/>
          <w:szCs w:val="24"/>
          <w:u w:val="single"/>
          <w:bdr w:val="none" w:color="auto" w:sz="0" w:space="0"/>
          <w:shd w:val="clear" w:fill="FFFFFF"/>
        </w:rPr>
        <w:instrText xml:space="preserve"> HYPERLINK "http://msdn.microsoft.com/zh-cn/library/234b841s(v=vs.110).aspx" \t "http://www.cnblogs.com/zhili/p/_blank" </w:instrText>
      </w:r>
      <w:r>
        <w:rPr>
          <w:rFonts w:hint="default" w:ascii="Verdana" w:hAnsi="Verdana" w:cs="Verdana"/>
          <w:b w:val="0"/>
          <w:i w:val="0"/>
          <w:caps w:val="0"/>
          <w:color w:val="FF6600"/>
          <w:spacing w:val="0"/>
          <w:sz w:val="24"/>
          <w:szCs w:val="24"/>
          <w:u w:val="single"/>
          <w:bdr w:val="none" w:color="auto" w:sz="0" w:space="0"/>
          <w:shd w:val="clear" w:fill="FFFFFF"/>
        </w:rPr>
        <w:fldChar w:fldCharType="separate"/>
      </w:r>
      <w:r>
        <w:rPr>
          <w:rStyle w:val="7"/>
          <w:rFonts w:hint="default" w:ascii="Verdana" w:hAnsi="Verdana" w:cs="Verdana"/>
          <w:b w:val="0"/>
          <w:i w:val="0"/>
          <w:caps w:val="0"/>
          <w:color w:val="FF6600"/>
          <w:spacing w:val="0"/>
          <w:sz w:val="24"/>
          <w:szCs w:val="24"/>
          <w:u w:val="single"/>
          <w:bdr w:val="none" w:color="auto" w:sz="0" w:space="0"/>
          <w:shd w:val="clear" w:fill="FFFFFF"/>
        </w:rPr>
        <w:t>List&lt;T&gt;.Sort(IComparer&lt;T&gt;)</w:t>
      </w:r>
      <w:r>
        <w:rPr>
          <w:rFonts w:hint="default" w:ascii="Verdana" w:hAnsi="Verdana" w:cs="Verdana"/>
          <w:b w:val="0"/>
          <w:i w:val="0"/>
          <w:caps w:val="0"/>
          <w:color w:val="FF6600"/>
          <w:spacing w:val="0"/>
          <w:sz w:val="24"/>
          <w:szCs w:val="24"/>
          <w:u w:val="single"/>
          <w:bdr w:val="none" w:color="auto" w:sz="0" w:space="0"/>
          <w:shd w:val="clear" w:fill="FFFFFF"/>
        </w:rPr>
        <w:fldChar w:fldCharType="end"/>
      </w:r>
      <w:r>
        <w:rPr>
          <w:rFonts w:hint="default" w:ascii="Verdana" w:hAnsi="Verdana" w:cs="Verdana"/>
          <w:b w:val="0"/>
          <w:i w:val="0"/>
          <w:caps w:val="0"/>
          <w:color w:val="000000"/>
          <w:spacing w:val="0"/>
          <w:sz w:val="18"/>
          <w:szCs w:val="18"/>
          <w:bdr w:val="none" w:color="auto" w:sz="0" w:space="0"/>
          <w:shd w:val="clear" w:fill="FFFFFF"/>
        </w:rPr>
        <w:t>的实现。其中List&lt;T&gt;就是承担着环境角色，而IComparer&lt;T&gt;接口承担着抽象策略角色，具体的策略角色就是实现了IComparer&lt;T&gt;接口的类，List&lt;T&gt;类本身实现了存在实现了该接口的类，我们可以自定义继承与该接口的具体策略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42"/>
          <w:szCs w:val="42"/>
        </w:rPr>
      </w:pPr>
      <w:r>
        <w:rPr>
          <w:rFonts w:hint="default" w:ascii="Verdana" w:hAnsi="Verdana" w:cs="Verdana"/>
          <w:b/>
          <w:i w:val="0"/>
          <w:caps w:val="0"/>
          <w:color w:val="000000"/>
          <w:spacing w:val="0"/>
          <w:sz w:val="42"/>
          <w:szCs w:val="42"/>
          <w:bdr w:val="none" w:color="auto" w:sz="0" w:space="0"/>
          <w:shd w:val="clear" w:fill="FFFFFF"/>
        </w:rPr>
        <w:t>四、策略者模式的适用场景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在下面的情况下可以考虑使用策略模式：</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b w:val="0"/>
          <w:i w:val="0"/>
          <w:caps w:val="0"/>
          <w:color w:val="000000"/>
          <w:spacing w:val="0"/>
          <w:sz w:val="18"/>
          <w:szCs w:val="18"/>
          <w:bdr w:val="none" w:color="auto" w:sz="0" w:space="0"/>
          <w:shd w:val="clear" w:fill="FFFFFF"/>
        </w:rPr>
        <w:t>一个系统需要动态地在几种算法中选择一种的情况下。那么这些算法可以包装到一个个具体的算法类里面，并为这些具体的算法类提供一个统一的接口。</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b w:val="0"/>
          <w:i w:val="0"/>
          <w:caps w:val="0"/>
          <w:color w:val="000000"/>
          <w:spacing w:val="0"/>
          <w:sz w:val="18"/>
          <w:szCs w:val="18"/>
          <w:bdr w:val="none" w:color="auto" w:sz="0" w:space="0"/>
          <w:shd w:val="clear" w:fill="FFFFFF"/>
        </w:rPr>
        <w:t>如果一个对象有很多的行为，如果不使用合适的模式，这些行为就只好使用多重的if-else语句来实现，此时，可以使用策略模式，把这些行为转移到相应的具体策略类里面，就可以避免使用难以维护的多重条件选择语句，并体现面向对象涉及的概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42"/>
          <w:szCs w:val="42"/>
        </w:rPr>
      </w:pPr>
      <w:r>
        <w:rPr>
          <w:rFonts w:hint="default" w:ascii="Verdana" w:hAnsi="Verdana" w:cs="Verdana"/>
          <w:b/>
          <w:i w:val="0"/>
          <w:caps w:val="0"/>
          <w:color w:val="000000"/>
          <w:spacing w:val="0"/>
          <w:sz w:val="42"/>
          <w:szCs w:val="42"/>
          <w:bdr w:val="none" w:color="auto" w:sz="0" w:space="0"/>
          <w:shd w:val="clear" w:fill="FFFFFF"/>
        </w:rPr>
        <w:t>五、策略者模式的优缺点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策略模式的主要优点有：</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b w:val="0"/>
          <w:i w:val="0"/>
          <w:caps w:val="0"/>
          <w:color w:val="000000"/>
          <w:spacing w:val="0"/>
          <w:sz w:val="18"/>
          <w:szCs w:val="18"/>
          <w:bdr w:val="none" w:color="auto" w:sz="0" w:space="0"/>
          <w:shd w:val="clear" w:fill="FFFFFF"/>
        </w:rPr>
        <w:t>策略类之间可以自由切换。由于策略类都实现同一个接口，所以使它们之间可以自由切换。</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b w:val="0"/>
          <w:i w:val="0"/>
          <w:caps w:val="0"/>
          <w:color w:val="000000"/>
          <w:spacing w:val="0"/>
          <w:sz w:val="18"/>
          <w:szCs w:val="18"/>
          <w:bdr w:val="none" w:color="auto" w:sz="0" w:space="0"/>
          <w:shd w:val="clear" w:fill="FFFFFF"/>
        </w:rPr>
        <w:t>易于扩展。增加一个新的策略只需要添加一个具体的策略类即可，基本不需要改变原有的代码。</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b w:val="0"/>
          <w:i w:val="0"/>
          <w:caps w:val="0"/>
          <w:color w:val="000000"/>
          <w:spacing w:val="0"/>
          <w:sz w:val="18"/>
          <w:szCs w:val="18"/>
          <w:bdr w:val="none" w:color="auto" w:sz="0" w:space="0"/>
          <w:shd w:val="clear" w:fill="FFFFFF"/>
        </w:rPr>
        <w:t>避免使用多重条件选择语句，充分体现面向对象设计思想。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策略模式的主要缺点有：</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b w:val="0"/>
          <w:i w:val="0"/>
          <w:caps w:val="0"/>
          <w:color w:val="000000"/>
          <w:spacing w:val="0"/>
          <w:sz w:val="18"/>
          <w:szCs w:val="18"/>
          <w:bdr w:val="none" w:color="auto" w:sz="0" w:space="0"/>
          <w:shd w:val="clear" w:fill="FFFFFF"/>
        </w:rPr>
        <w:t>客户端必须知道所有的策略类，并自行决定使用哪一个策略类。这点可以考虑使用IOC容器和依赖注入的方式来解决，关于IOC容器和依赖注入（Dependency Inject）的文章可以参考：</w:t>
      </w:r>
      <w:r>
        <w:rPr>
          <w:rFonts w:hint="default" w:ascii="Verdana" w:hAnsi="Verdana" w:cs="Verdana"/>
          <w:b w:val="0"/>
          <w:i w:val="0"/>
          <w:caps w:val="0"/>
          <w:color w:val="FF6600"/>
          <w:spacing w:val="0"/>
          <w:sz w:val="24"/>
          <w:szCs w:val="24"/>
          <w:u w:val="single"/>
          <w:bdr w:val="none" w:color="auto" w:sz="0" w:space="0"/>
          <w:shd w:val="clear" w:fill="FFFFFF"/>
        </w:rPr>
        <w:fldChar w:fldCharType="begin"/>
      </w:r>
      <w:r>
        <w:rPr>
          <w:rFonts w:hint="default" w:ascii="Verdana" w:hAnsi="Verdana" w:cs="Verdana"/>
          <w:b w:val="0"/>
          <w:i w:val="0"/>
          <w:caps w:val="0"/>
          <w:color w:val="FF6600"/>
          <w:spacing w:val="0"/>
          <w:sz w:val="24"/>
          <w:szCs w:val="24"/>
          <w:u w:val="single"/>
          <w:bdr w:val="none" w:color="auto" w:sz="0" w:space="0"/>
          <w:shd w:val="clear" w:fill="FFFFFF"/>
        </w:rPr>
        <w:instrText xml:space="preserve"> HYPERLINK "http://www.cnblogs.com/lusd/articles/3175062.html" \t "http://www.cnblogs.com/zhili/p/_blank" </w:instrText>
      </w:r>
      <w:r>
        <w:rPr>
          <w:rFonts w:hint="default" w:ascii="Verdana" w:hAnsi="Verdana" w:cs="Verdana"/>
          <w:b w:val="0"/>
          <w:i w:val="0"/>
          <w:caps w:val="0"/>
          <w:color w:val="FF6600"/>
          <w:spacing w:val="0"/>
          <w:sz w:val="24"/>
          <w:szCs w:val="24"/>
          <w:u w:val="single"/>
          <w:bdr w:val="none" w:color="auto" w:sz="0" w:space="0"/>
          <w:shd w:val="clear" w:fill="FFFFFF"/>
        </w:rPr>
        <w:fldChar w:fldCharType="separate"/>
      </w:r>
      <w:r>
        <w:rPr>
          <w:rStyle w:val="7"/>
          <w:rFonts w:hint="default" w:ascii="Verdana" w:hAnsi="Verdana" w:cs="Verdana"/>
          <w:b w:val="0"/>
          <w:i w:val="0"/>
          <w:caps w:val="0"/>
          <w:color w:val="FF6600"/>
          <w:spacing w:val="0"/>
          <w:sz w:val="24"/>
          <w:szCs w:val="24"/>
          <w:u w:val="single"/>
          <w:bdr w:val="none" w:color="auto" w:sz="0" w:space="0"/>
          <w:shd w:val="clear" w:fill="FFFFFF"/>
        </w:rPr>
        <w:t>IoC 容器和Dependency Injection 模式</w:t>
      </w:r>
      <w:r>
        <w:rPr>
          <w:rFonts w:hint="default" w:ascii="Verdana" w:hAnsi="Verdana" w:cs="Verdana"/>
          <w:b w:val="0"/>
          <w:i w:val="0"/>
          <w:caps w:val="0"/>
          <w:color w:val="FF6600"/>
          <w:spacing w:val="0"/>
          <w:sz w:val="24"/>
          <w:szCs w:val="24"/>
          <w:u w:val="single"/>
          <w:bdr w:val="none" w:color="auto" w:sz="0" w:space="0"/>
          <w:shd w:val="clear" w:fill="FFFFFF"/>
        </w:rPr>
        <w:fldChar w:fldCharType="end"/>
      </w:r>
      <w:r>
        <w:rPr>
          <w:rFonts w:hint="default" w:ascii="Verdana" w:hAnsi="Verdana" w:cs="Verdana"/>
          <w:b w:val="0"/>
          <w:i w:val="0"/>
          <w:caps w:val="0"/>
          <w:color w:val="000000"/>
          <w:spacing w:val="0"/>
          <w:sz w:val="18"/>
          <w:szCs w:val="18"/>
          <w:bdr w:val="none" w:color="auto" w:sz="0" w:space="0"/>
          <w:shd w:val="clear" w:fill="FFFFFF"/>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b w:val="0"/>
          <w:i w:val="0"/>
          <w:caps w:val="0"/>
          <w:color w:val="000000"/>
          <w:spacing w:val="0"/>
          <w:sz w:val="18"/>
          <w:szCs w:val="18"/>
          <w:bdr w:val="none" w:color="auto" w:sz="0" w:space="0"/>
          <w:shd w:val="clear" w:fill="FFFFFF"/>
        </w:rPr>
        <w:t>策略模式会造成很多的策略类。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42"/>
          <w:szCs w:val="42"/>
        </w:rPr>
      </w:pPr>
      <w:r>
        <w:rPr>
          <w:rFonts w:hint="default" w:ascii="Verdana" w:hAnsi="Verdana" w:cs="Verdana"/>
          <w:b/>
          <w:i w:val="0"/>
          <w:caps w:val="0"/>
          <w:color w:val="000000"/>
          <w:spacing w:val="0"/>
          <w:sz w:val="42"/>
          <w:szCs w:val="42"/>
          <w:bdr w:val="none" w:color="auto" w:sz="0" w:space="0"/>
          <w:shd w:val="clear" w:fill="FFFFFF"/>
        </w:rPr>
        <w:t>六、总结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到这里，策略模式的介绍就结束了，策略模式主要是对方法的封装，把一系列方法封装到一系列的策略类中，从而使不同的策略类可以自由切换和避免在系统使用多重条件选择语句来选择针对不同情况来选择不同的方法。</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C9FAA2"/>
    <w:multiLevelType w:val="multilevel"/>
    <w:tmpl w:val="59C9FAA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9C9FAAD"/>
    <w:multiLevelType w:val="multilevel"/>
    <w:tmpl w:val="59C9FAA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9C9FAB8"/>
    <w:multiLevelType w:val="multilevel"/>
    <w:tmpl w:val="59C9FA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9C9FAC3"/>
    <w:multiLevelType w:val="multilevel"/>
    <w:tmpl w:val="59C9FA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E76D9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qFormat/>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wy</dc:creator>
  <cp:lastModifiedBy>wy</cp:lastModifiedBy>
  <dcterms:modified xsi:type="dcterms:W3CDTF">2017-09-26T06:51:57Z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