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40.png" ContentType="image/png"/>
  <Override PartName="/word/media/rId30.png" ContentType="image/png"/>
  <Override PartName="/word/media/rId44.png" ContentType="image/png"/>
  <Override PartName="/word/media/rId3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Ван</w:t>
      </w:r>
      <w:r>
        <w:t xml:space="preserve"> </w:t>
      </w:r>
      <w:r>
        <w:t xml:space="preserve">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знакомство с функционалом языка программирования Julia, дополнительных библиотек (DifferentialEquations, Plots), интерактивного блокнота Pluto, а также интерактивной командной строкой REPL. Продолжить ознакомление с языком моделирования Modelica и программным обеспечением OpenModelica. Используя эти средства, описать математическую модель рекламной компании.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0.895</m:t>
            </m:r>
            <m:r>
              <m:rPr>
                <m:sty m:val="p"/>
              </m:rPr>
              <m:t>+</m:t>
            </m:r>
            <m:r>
              <m:t>0.0000433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0.0000145</m:t>
            </m:r>
            <m:r>
              <m:rPr>
                <m:sty m:val="p"/>
              </m:rPr>
              <m:t>+</m:t>
            </m:r>
            <m:r>
              <m:t>0.295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0.196</m:t>
            </m:r>
            <m:r>
              <m:rPr>
                <m:sty m:val="p"/>
              </m:rPr>
              <m:t>⋅</m:t>
            </m:r>
            <m:r>
              <m:t>t</m:t>
            </m:r>
            <m:r>
              <m:rPr>
                <m:sty m:val="p"/>
              </m:rPr>
              <m:t>+</m:t>
            </m:r>
            <m:r>
              <m:t>0.699</m:t>
            </m:r>
            <m:r>
              <m:rPr>
                <m:sty m:val="p"/>
              </m:rPr>
              <m:t>⋅</m:t>
            </m:r>
            <m:r>
              <m:t>t</m:t>
            </m:r>
            <m:r>
              <m:rPr>
                <m:sty m:val="p"/>
              </m:rPr>
              <m:t>⋅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1170</m:t>
        </m:r>
      </m:oMath>
      <w:r>
        <w:t xml:space="preserve">, в начальный момент о товаре знает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модель-рекламной-кампани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рекламной кампании</w:t>
      </w:r>
    </w:p>
    <w:p>
      <w:pPr>
        <w:pStyle w:val="FirstParagraph"/>
      </w:pPr>
      <w:r>
        <w:rPr>
          <w:bCs/>
          <w:b/>
        </w:rPr>
        <w:t xml:space="preserve">Модель рекламной кампании</w:t>
      </w:r>
      <w:r>
        <w:t xml:space="preserve"> </w:t>
      </w:r>
      <w:r>
        <w:t xml:space="preserve">— математическая модель, описывающая скорость распространения информации о новом товаре какой-либо компании среди потенциальных покупателей. В нашем случае будем считать, что при распространении информации о товаре на покупателя, он сразу же готов купить рекламируемый товар.</w:t>
      </w:r>
    </w:p>
    <w:p>
      <w:pPr>
        <w:pStyle w:val="BodyText"/>
      </w:pPr>
      <w:r>
        <w:t xml:space="preserve">Оценка скорости распространения информации о товаре важна при оценки прибыли от будущих продаж товара по сравнению с избытками издержек, потраченных на рекламу. Вначале расходы на рекламу могут превышать прибыль, но по мере увеличения числа продаж увеличивается прибыль. Однако реклама становится бесполезной, когда рынок насыщается.</w:t>
      </w:r>
    </w:p>
    <w:p>
      <w:pPr>
        <w:pStyle w:val="BodyText"/>
      </w:pPr>
      <w:r>
        <w:t xml:space="preserve">Математическая модель рекламной кампании описывается следующим ОДУ: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число потенциальных клиентов;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число клиентов, информированных о товаре и готовых его купить;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— изменение числа клиентов, информированных о товаре и готовых его купить, со временем;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величина, характеризующая интенсивность рекламной компании;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величина, характеризующая интенсивность т.н. «сарафанного радио».</w:t>
      </w:r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значительно большем, чем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график зависимости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будет являться экспоненциальным графиком, а математическая модель будет называться моделью Мальтуса.</w:t>
      </w:r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значительно меньшем, чем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получим уравнение логистической кривой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23" w:name="уравнение-модели-мальтус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Уравнение модели Мальтуса</w:t>
      </w:r>
    </w:p>
    <w:p>
      <w:pPr>
        <w:pStyle w:val="FirstParagraph"/>
      </w:pPr>
      <w:r>
        <w:rPr>
          <w:bCs/>
          <w:b/>
        </w:rPr>
        <w:t xml:space="preserve">Модель Мальтуса</w:t>
      </w:r>
      <w:r>
        <w:t xml:space="preserve"> </w:t>
      </w:r>
      <w:r>
        <w:t xml:space="preserve">— это математическая модель, разработанная теоретиком демографии Томасом Мальтусом в XVIII веке, для описания изменения численности населения в течение времени. Мальтус утверждал, что население удваивается каждые 25 лет, а производство продовольствия может увеличиться только линейно. Следовательно, рост населения будет приводить к недостатку пищи и, в конечном итоге, к голоду, болезням и смерти, которые уменьшат численность населения до уровня, соответствующего доступным ресурсам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Модель Мальтуса описывает экспоненциальный рост численности населения. Она основана на предположении, что скорость роста численности населения пропорциональна численности населения в данный момент времени. Если обозначить численность населения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через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то модель Мальтуса можно записать в следующей форме: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⋅</m:t>
          </m:r>
          <m:r>
            <m:t>N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d</m:t>
        </m:r>
        <m:r>
          <m:t>P</m:t>
        </m:r>
        <m:r>
          <m:rPr>
            <m:sty m:val="p"/>
          </m:rPr>
          <m:t>/</m:t>
        </m:r>
        <m:r>
          <m:t>d</m:t>
        </m:r>
        <m:r>
          <m:t>t</m:t>
        </m:r>
      </m:oMath>
      <w:r>
        <w:t xml:space="preserve"> </w:t>
      </w:r>
      <w:r>
        <w:t xml:space="preserve">— скорость изменения численности населения со временем,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— текущая численность населения,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— коэффициент рождаемости.</w:t>
      </w:r>
    </w:p>
    <w:p>
      <w:pPr>
        <w:pStyle w:val="BodyText"/>
      </w:pPr>
      <w:r>
        <w:t xml:space="preserve">Решением этого дифференциального уравнения является экспоненциальная функция: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⋅</m:t>
          </m:r>
          <m:sSup>
            <m:e>
              <m:r>
                <m:t>e</m:t>
              </m:r>
            </m:e>
            <m:sup>
              <m:r>
                <m:t>r</m:t>
              </m:r>
              <m:r>
                <m:t>t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численность населения в момент времени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— исходная численность населений,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— темп прироста населения («мальтузианский параметр»).</w:t>
      </w:r>
    </w:p>
    <w:p>
      <w:pPr>
        <w:pStyle w:val="BodyText"/>
      </w:pPr>
      <w:r>
        <w:t xml:space="preserve">Таким образом, модель Мальтуса описывает экспоненциальный рост численности населения, то есть увеличение численности населения со временем происходит не пропорционально, а с постоянной скоростью, и эта скорость также увеличивается со временем. Однако, следует отметить, что в реальной жизни экспоненциальный рост на неограниченном промежутке времени невозможен, так как имеются ограничения в ресурсах и пространстве, необходимых для поддержания роста численности населения.</w:t>
      </w:r>
    </w:p>
    <w:p>
      <w:pPr>
        <w:pStyle w:val="BodyText"/>
      </w:pPr>
      <w:r>
        <w:t xml:space="preserve">Модель Мальтуса имеет множество ограничений: она не учитывает такие факторы, как миграция, изменения в общественной политике и технологическом прогрессе, которые также влияют на изменение численности населения. Несмотря на это, модель Мальтуса остается важным теоретическим инструментом в изучении демографии и популяционных процессов</w:t>
      </w:r>
      <w:r>
        <w:t xml:space="preserve"> </w:t>
      </w:r>
      <w:r>
        <w:t xml:space="preserve">[3]</w:t>
      </w:r>
      <w:r>
        <w:t xml:space="preserve">.</w:t>
      </w:r>
    </w:p>
    <w:bookmarkEnd w:id="23"/>
    <w:bookmarkStart w:id="24" w:name="уравнение-логистической-кривой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Уравнение логистической кривой</w:t>
      </w:r>
    </w:p>
    <w:p>
      <w:pPr>
        <w:pStyle w:val="FirstParagraph"/>
      </w:pPr>
      <w:r>
        <w:rPr>
          <w:bCs/>
          <w:b/>
        </w:rPr>
        <w:t xml:space="preserve">Логистическое уравнение</w:t>
      </w:r>
      <w:r>
        <w:t xml:space="preserve"> </w:t>
      </w:r>
      <w:r>
        <w:t xml:space="preserve">— это S-образная кривая (сигмоидальная кривая), изначально используемая при построении математических моделей, описывающих изменение размера популяции со временем с учетом ограничений, налагаемых окружающей средой. Уравнение было предложено Пьером Ферхюльстем в 1838 году</w:t>
      </w:r>
      <w:r>
        <w:t xml:space="preserve"> </w:t>
      </w:r>
      <w:r>
        <w:t xml:space="preserve">[4]</w:t>
      </w:r>
      <w:r>
        <w:t xml:space="preserve">.</w:t>
      </w:r>
    </w:p>
    <w:p>
      <w:pPr>
        <w:pStyle w:val="BodyText"/>
      </w:pPr>
      <w:r>
        <w:t xml:space="preserve">Логистическое уравнение имеет следующий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размер популяции в момент времени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— скорость роста популяции (без учета ограничений),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— предельная вместимость среды.</w:t>
      </w:r>
    </w:p>
    <w:p>
      <w:pPr>
        <w:pStyle w:val="BodyText"/>
      </w:pPr>
      <w:r>
        <w:t xml:space="preserve">Первое слагаемое в скобках описывает скорость роста популяции, а второе - ограничивает этот рост учитывая, что на определенном уровне популяции возможности среды ограничивают скорость дальнейшего роста.</w:t>
      </w:r>
    </w:p>
    <w:p>
      <w:pPr>
        <w:pStyle w:val="BodyText"/>
      </w:pPr>
      <w:r>
        <w:t xml:space="preserve">Важно отметить, что при малых значениях</w:t>
      </w:r>
      <w:r>
        <w:t xml:space="preserve"> </w:t>
      </w:r>
      <m:oMath>
        <m:r>
          <m:t>N</m:t>
        </m:r>
      </m:oMath>
      <w:r>
        <w:t xml:space="preserve">, то есть когда популяция еще не насытила среду, рост популяции описывается экспоненциальной моделью (без второго слагаемого в скобках). Однако при увеличении размера популяции, ограничения среды начинают влиять на скорость роста, и популяция переходит на устойчивое состояние - точку равновесия, которая соответствует величине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Логистическое уравнение находит применение в различных областях, таких как экология, демография, экономика, теория управления и другие .</w:t>
      </w:r>
    </w:p>
    <w:bookmarkEnd w:id="24"/>
    <w:bookmarkEnd w:id="25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pluto.jl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Pluto.jl</w:t>
      </w:r>
    </w:p>
    <w:bookmarkStart w:id="38" w:name="задание-1-3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Задание №1-3</w:t>
      </w:r>
    </w:p>
    <w:p>
      <w:pPr>
        <w:numPr>
          <w:ilvl w:val="0"/>
          <w:numId w:val="1002"/>
        </w:numPr>
      </w:pPr>
      <w:r>
        <w:t xml:space="preserve">Пишем программу, воспроизводящую модель на языке программирования Julia. Подставляем коэффициенты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и изменяем период времени. Анализируем полученные графики (рис.</w:t>
      </w:r>
      <w:r>
        <w:t xml:space="preserve"> </w:t>
      </w:r>
      <w:hyperlink w:anchor="fig:0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fig: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:03">
        <w:r>
          <w:rPr>
            <w:rStyle w:val="Hyperlink"/>
          </w:rPr>
          <w:t xml:space="preserve">3</w:t>
        </w:r>
      </w:hyperlink>
      <w:r>
        <w:t xml:space="preserve">).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0.895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0.0000433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1170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F!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(F!, u0, T1)</w:t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(p1)</w:t>
      </w:r>
      <w:r>
        <w:br/>
      </w:r>
      <w:r>
        <w:br/>
      </w:r>
      <w:r>
        <w:rPr>
          <w:rStyle w:val="NormalTok"/>
        </w:rPr>
        <w:t xml:space="preserve">plt1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(s1,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,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"n(t)"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(plt1, </w:t>
      </w:r>
      <w:r>
        <w:rPr>
          <w:rStyle w:val="StringTok"/>
        </w:rPr>
        <w:t xml:space="preserve">"img_lab_71_lj.png"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0.0000145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0.295</w:t>
      </w:r>
      <w:r>
        <w:br/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(F!, u0, T2)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(p2)</w:t>
      </w:r>
      <w:r>
        <w:br/>
      </w:r>
      <w:r>
        <w:br/>
      </w:r>
      <w:r>
        <w:rPr>
          <w:rStyle w:val="NormalTok"/>
        </w:rPr>
        <w:t xml:space="preserve">plt2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(s2,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,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"n(t)"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(plt2, </w:t>
      </w:r>
      <w:r>
        <w:rPr>
          <w:rStyle w:val="StringTok"/>
        </w:rPr>
        <w:t xml:space="preserve">"img_lab_72_lj.png"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Ft!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0.196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0.699</w:t>
      </w:r>
      <w:r>
        <w:br/>
      </w:r>
      <w:r>
        <w:br/>
      </w:r>
      <w:r>
        <w:rPr>
          <w:rStyle w:val="NormalTok"/>
        </w:rPr>
        <w:t xml:space="preserve">T3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(Ft!, u0, T3)</w:t>
      </w:r>
      <w:r>
        <w:br/>
      </w:r>
      <w:r>
        <w:rPr>
          <w:rStyle w:val="NormalTok"/>
        </w:rPr>
        <w:t xml:space="preserve">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(p3)</w:t>
      </w:r>
      <w:r>
        <w:br/>
      </w:r>
      <w:r>
        <w:br/>
      </w:r>
      <w:r>
        <w:rPr>
          <w:rStyle w:val="NormalTok"/>
        </w:rPr>
        <w:t xml:space="preserve">plt3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(s3,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,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"n(t)"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(plt3, </w:t>
      </w:r>
      <w:r>
        <w:rPr>
          <w:rStyle w:val="StringTok"/>
        </w:rPr>
        <w:t xml:space="preserve">"img_lab_73_lj.png"</w:t>
      </w:r>
      <w:r>
        <w:rPr>
          <w:rStyle w:val="NormalTok"/>
        </w:rPr>
        <w:t xml:space="preserve">)</w:t>
      </w:r>
    </w:p>
    <w:bookmarkStart w:id="0" w:name="fig:01"/>
    <w:p>
      <w:pPr>
        <w:numPr>
          <w:ilvl w:val="0"/>
          <w:numId w:val="1000"/>
        </w:numPr>
        <w:pStyle w:val="CaptionedFigure"/>
      </w:pPr>
      <w:bookmarkStart w:id="29" w:name="fig:01"/>
      <w:r>
        <w:drawing>
          <wp:inline>
            <wp:extent cx="5334000" cy="2667000"/>
            <wp:effectExtent b="0" l="0" r="0" t="0"/>
            <wp:docPr descr="Figure 1: График задания 1 (Julia)" title="" id="27" name="Picture"/>
            <a:graphic>
              <a:graphicData uri="http://schemas.openxmlformats.org/drawingml/2006/picture">
                <pic:pic>
                  <pic:nvPicPr>
                    <pic:cNvPr descr="image/img_lab_71_lj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0"/>
        </w:numPr>
        <w:pStyle w:val="ImageCaption"/>
      </w:pPr>
      <w:r>
        <w:t xml:space="preserve">Figure 1: График задания 1 (Julia)</w:t>
      </w:r>
    </w:p>
    <w:bookmarkEnd w:id="0"/>
    <w:bookmarkStart w:id="0" w:name="fig:02"/>
    <w:p>
      <w:pPr>
        <w:numPr>
          <w:ilvl w:val="0"/>
          <w:numId w:val="1000"/>
        </w:numPr>
        <w:pStyle w:val="CaptionedFigure"/>
      </w:pPr>
      <w:bookmarkStart w:id="33" w:name="fig:02"/>
      <w:r>
        <w:drawing>
          <wp:inline>
            <wp:extent cx="5334000" cy="2667000"/>
            <wp:effectExtent b="0" l="0" r="0" t="0"/>
            <wp:docPr descr="Figure 2: График задания 2 (Julia)" title="" id="31" name="Picture"/>
            <a:graphic>
              <a:graphicData uri="http://schemas.openxmlformats.org/drawingml/2006/picture">
                <pic:pic>
                  <pic:nvPicPr>
                    <pic:cNvPr descr="image/img_lab_72_lj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0"/>
        </w:numPr>
        <w:pStyle w:val="ImageCaption"/>
      </w:pPr>
      <w:r>
        <w:t xml:space="preserve">Figure 2: График задания 2 (Julia)</w:t>
      </w:r>
    </w:p>
    <w:bookmarkEnd w:id="0"/>
    <w:bookmarkStart w:id="0" w:name="fig:03"/>
    <w:p>
      <w:pPr>
        <w:numPr>
          <w:ilvl w:val="0"/>
          <w:numId w:val="1000"/>
        </w:numPr>
        <w:pStyle w:val="CaptionedFigure"/>
      </w:pPr>
      <w:bookmarkStart w:id="37" w:name="fig:03"/>
      <w:r>
        <w:drawing>
          <wp:inline>
            <wp:extent cx="5334000" cy="2667000"/>
            <wp:effectExtent b="0" l="0" r="0" t="0"/>
            <wp:docPr descr="Figure 3: График задания 3 (Julia)" title="" id="35" name="Picture"/>
            <a:graphic>
              <a:graphicData uri="http://schemas.openxmlformats.org/drawingml/2006/picture">
                <pic:pic>
                  <pic:nvPicPr>
                    <pic:cNvPr descr="image/img_lab_73_lj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0"/>
        </w:numPr>
        <w:pStyle w:val="ImageCaption"/>
      </w:pPr>
      <w:r>
        <w:t xml:space="preserve">Figure 3: График задания 3 (Julia)</w:t>
      </w:r>
    </w:p>
    <w:bookmarkEnd w:id="0"/>
    <w:bookmarkEnd w:id="38"/>
    <w:bookmarkEnd w:id="39"/>
    <w:bookmarkStart w:id="53" w:name="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Modelica</w:t>
      </w:r>
    </w:p>
    <w:bookmarkStart w:id="52" w:name="задание-1-3-1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Задание №1-3</w:t>
      </w:r>
    </w:p>
    <w:p>
      <w:pPr>
        <w:numPr>
          <w:ilvl w:val="0"/>
          <w:numId w:val="1003"/>
        </w:numPr>
      </w:pPr>
      <w:r>
        <w:t xml:space="preserve">По аналогии с Julia пишем программу, воспроизводящую модель рекламной кампании на языке моделирования Modelica с использованием ПО OpenModelica. Любуемся результатами (рис.</w:t>
      </w:r>
      <w:r>
        <w:t xml:space="preserve"> </w:t>
      </w:r>
      <w:hyperlink w:anchor="fig:04">
        <w:r>
          <w:rPr>
            <w:rStyle w:val="Hyperlink"/>
          </w:rPr>
          <w:t xml:space="preserve">4</w:t>
        </w:r>
      </w:hyperlink>
      <w:r>
        <w:t xml:space="preserve">,</w:t>
      </w:r>
      <w:r>
        <w:t xml:space="preserve"> </w:t>
      </w:r>
      <w:hyperlink w:anchor="fig:05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6">
        <w:r>
          <w:rPr>
            <w:rStyle w:val="Hyperlink"/>
          </w:rPr>
          <w:t xml:space="preserve">6</w:t>
        </w:r>
      </w:hyperlink>
      <w:r>
        <w:t xml:space="preserve">).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model lab71</w:t>
      </w:r>
      <w:r>
        <w:br/>
      </w:r>
      <w:r>
        <w:rPr>
          <w:rStyle w:val="VerbatimChar"/>
        </w:rPr>
        <w:t xml:space="preserve">  constant Real a1 = 0.895;</w:t>
      </w:r>
      <w:r>
        <w:br/>
      </w:r>
      <w:r>
        <w:rPr>
          <w:rStyle w:val="VerbatimChar"/>
        </w:rPr>
        <w:t xml:space="preserve">  constant Real a2 = 0.0000433;</w:t>
      </w:r>
      <w:r>
        <w:br/>
      </w:r>
      <w:r>
        <w:rPr>
          <w:rStyle w:val="VerbatimChar"/>
        </w:rPr>
        <w:t xml:space="preserve">  constant Integer N = 1170;</w:t>
      </w:r>
      <w:r>
        <w:br/>
      </w:r>
      <w:r>
        <w:rPr>
          <w:rStyle w:val="VerbatimChar"/>
        </w:rPr>
        <w:t xml:space="preserve">  constant Integer n0 = 7;</w:t>
      </w:r>
      <w:r>
        <w:br/>
      </w:r>
      <w:r>
        <w:rPr>
          <w:rStyle w:val="VerbatimChar"/>
        </w:rPr>
        <w:t xml:space="preserve">  Real n(time);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n = n0;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(a1 + a2*n)*(N - n);</w:t>
      </w:r>
      <w:r>
        <w:br/>
      </w:r>
      <w:r>
        <w:rPr>
          <w:rStyle w:val="VerbatimChar"/>
        </w:rPr>
        <w:t xml:space="preserve">end lab71;</w:t>
      </w:r>
    </w:p>
    <w:bookmarkStart w:id="0" w:name="fig:04"/>
    <w:p>
      <w:pPr>
        <w:numPr>
          <w:ilvl w:val="0"/>
          <w:numId w:val="1000"/>
        </w:numPr>
        <w:pStyle w:val="CaptionedFigure"/>
      </w:pPr>
      <w:bookmarkStart w:id="43" w:name="fig:04"/>
      <w:r>
        <w:drawing>
          <wp:inline>
            <wp:extent cx="5334000" cy="2415102"/>
            <wp:effectExtent b="0" l="0" r="0" t="0"/>
            <wp:docPr descr="Figure 4: График задания 1 (Modelica)" title="" id="41" name="Picture"/>
            <a:graphic>
              <a:graphicData uri="http://schemas.openxmlformats.org/drawingml/2006/picture">
                <pic:pic>
                  <pic:nvPicPr>
                    <pic:cNvPr descr="image/img_lab_71_mo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0"/>
          <w:numId w:val="1000"/>
        </w:numPr>
        <w:pStyle w:val="ImageCaption"/>
      </w:pPr>
      <w:r>
        <w:t xml:space="preserve">Figure 4: График задания 1 (Modelica)</w:t>
      </w:r>
    </w:p>
    <w:bookmarkEnd w:id="0"/>
    <w:bookmarkStart w:id="0" w:name="fig:05"/>
    <w:p>
      <w:pPr>
        <w:numPr>
          <w:ilvl w:val="0"/>
          <w:numId w:val="1000"/>
        </w:numPr>
        <w:pStyle w:val="CaptionedFigure"/>
      </w:pPr>
      <w:bookmarkStart w:id="47" w:name="fig:05"/>
      <w:r>
        <w:drawing>
          <wp:inline>
            <wp:extent cx="5334000" cy="2415102"/>
            <wp:effectExtent b="0" l="0" r="0" t="0"/>
            <wp:docPr descr="Figure 5: График задания 2 (Modelica)" title="" id="45" name="Picture"/>
            <a:graphic>
              <a:graphicData uri="http://schemas.openxmlformats.org/drawingml/2006/picture">
                <pic:pic>
                  <pic:nvPicPr>
                    <pic:cNvPr descr="image/img_lab_72_mo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numPr>
          <w:ilvl w:val="0"/>
          <w:numId w:val="1000"/>
        </w:numPr>
        <w:pStyle w:val="ImageCaption"/>
      </w:pPr>
      <w:r>
        <w:t xml:space="preserve">Figure 5: График задания 2 (Modelica)</w:t>
      </w:r>
    </w:p>
    <w:bookmarkEnd w:id="0"/>
    <w:bookmarkStart w:id="0" w:name="fig:06"/>
    <w:p>
      <w:pPr>
        <w:numPr>
          <w:ilvl w:val="0"/>
          <w:numId w:val="1000"/>
        </w:numPr>
        <w:pStyle w:val="CaptionedFigure"/>
      </w:pPr>
      <w:bookmarkStart w:id="51" w:name="fig:06"/>
      <w:r>
        <w:drawing>
          <wp:inline>
            <wp:extent cx="5334000" cy="2415102"/>
            <wp:effectExtent b="0" l="0" r="0" t="0"/>
            <wp:docPr descr="Figure 6: График задания 3 (Modelica)" title="" id="49" name="Picture"/>
            <a:graphic>
              <a:graphicData uri="http://schemas.openxmlformats.org/drawingml/2006/picture">
                <pic:pic>
                  <pic:nvPicPr>
                    <pic:cNvPr descr="image/img_lab_73_mo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numPr>
          <w:ilvl w:val="0"/>
          <w:numId w:val="1000"/>
        </w:numPr>
        <w:pStyle w:val="ImageCaption"/>
      </w:pPr>
      <w:r>
        <w:t xml:space="preserve">Figure 6: График задания 3 (Modelica)</w:t>
      </w:r>
    </w:p>
    <w:bookmarkEnd w:id="0"/>
    <w:bookmarkEnd w:id="52"/>
    <w:bookmarkEnd w:id="53"/>
    <w:bookmarkEnd w:id="54"/>
    <w:bookmarkStart w:id="55" w:name="анализ-результат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результатов</w:t>
      </w:r>
    </w:p>
    <w:p>
      <w:pPr>
        <w:pStyle w:val="FirstParagraph"/>
      </w:pPr>
      <w:r>
        <w:t xml:space="preserve">На текущем примере построения математической модель рекламной кампании мы можем продолжить сравнивать язык программирования Julia и язык моделирования Modelica. Если быть откровенным, по сравнению с анализом результатов при выполнении предыдущей лабораторной работы изменения незначительны: тенденция к сглаживанию негативных моментов при выполнении лабораторной работы на языке программирования Julia по сравнению с языком моделирования Modelica продолжается. Со временем и с новыми заданиями, решаемыми при помощи библиотеки DifferentialEquations, скорость написания программ на Julia почти сравнялась с таковой скоростью при использовании Modelica.</w:t>
      </w:r>
    </w:p>
    <w:p>
      <w:pPr>
        <w:pStyle w:val="BodyText"/>
      </w:pPr>
      <w:r>
        <w:t xml:space="preserve">На языке Julia можно явно найти момент времени, во время которого скорость изменения функции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(т.е.</w:t>
      </w:r>
      <w:r>
        <w:t xml:space="preserve"> </w:t>
      </w:r>
      <m:oMath>
        <m:acc>
          <m:accPr>
            <m:chr m:val="̇"/>
          </m:accPr>
          <m:e>
            <m:r>
              <m:t>n</m:t>
            </m:r>
          </m:e>
        </m:acc>
      </m:oMath>
      <w:r>
        <w:t xml:space="preserve">) максимальна, т.к. мы можем напрямую взаимодействовать со значениями производной в каждый момент времени, обусловленный шагом разбиения. Это позволяет достаточно легко находить максимальное значение производной на периоде, момент времени в этой точки, а также само значение функции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этой точке.</w:t>
      </w:r>
    </w:p>
    <w:p>
      <w:pPr>
        <w:pStyle w:val="BodyText"/>
      </w:pPr>
      <w:r>
        <w:t xml:space="preserve">При написании же программы на Modelica приходится вручную искать максимальное значение по графику производной функции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С другой стороны, хотелось бы отметить, что в Modelica в разы удобнее составлять уравнения, т.к. все переменные, зависящие от времени, подписываются заданными ранее символами в отличие от Julia, где каждой переменной соответствует элемент массива. Такая реализация может запутать, что может привести к ошибкам, связанными с усидчивостью, при описании модели.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Продолжил знакомство с функционалом языка программирования Julia, дополнительных библиотек (DifferentialEquations, Plots). Продолжил ознакомление с языком моделирования Modelica и программным обеспечением OpenModelica. Используя эти средства, описал математическую модель рекламной кампании.</w:t>
      </w:r>
    </w:p>
    <w:bookmarkEnd w:id="56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Start w:id="58" w:name="ref-rud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Эффективность рекламы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57">
        <w:r>
          <w:rPr>
            <w:rStyle w:val="Hyperlink"/>
          </w:rPr>
          <w:t xml:space="preserve">https://esystem.rudn.ru/mod/resource/view.php?id=967253</w:t>
        </w:r>
      </w:hyperlink>
      <w:r>
        <w:t xml:space="preserve">.</w:t>
      </w:r>
    </w:p>
    <w:bookmarkEnd w:id="58"/>
    <w:bookmarkStart w:id="60" w:name="ref-studm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Уравнения Мальтуса, Ферхюльста</w:t>
      </w:r>
      <w:r>
        <w:t xml:space="preserve"> </w:t>
      </w:r>
      <w:r>
        <w:t xml:space="preserve">[Электронный ресурс]. Studme, 2023. URL:</w:t>
      </w:r>
      <w:r>
        <w:t xml:space="preserve"> </w:t>
      </w:r>
      <w:hyperlink r:id="rId59">
        <w:r>
          <w:rPr>
            <w:rStyle w:val="Hyperlink"/>
          </w:rPr>
          <w:t xml:space="preserve">https://studme.org/224268/matematika_himiya_fizik/uravneniya_maltusa_ferhyulsta</w:t>
        </w:r>
      </w:hyperlink>
      <w:r>
        <w:t xml:space="preserve">.</w:t>
      </w:r>
    </w:p>
    <w:bookmarkEnd w:id="60"/>
    <w:bookmarkStart w:id="62" w:name="ref-malthus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Malthusian growth model</w:t>
      </w:r>
      <w:r>
        <w:t xml:space="preserve"> </w:t>
      </w:r>
      <w:r>
        <w:t xml:space="preserve">[Электронный ресурс]. Wikimedia Foundation, Inc., 2022. URL:</w:t>
      </w:r>
      <w:r>
        <w:t xml:space="preserve"> </w:t>
      </w:r>
      <w:hyperlink r:id="rId61">
        <w:r>
          <w:rPr>
            <w:rStyle w:val="Hyperlink"/>
          </w:rPr>
          <w:t xml:space="preserve">https://en.wikipedia.org/wiki/Malthusian_growth_model</w:t>
        </w:r>
      </w:hyperlink>
      <w:r>
        <w:t xml:space="preserve">.</w:t>
      </w:r>
    </w:p>
    <w:bookmarkEnd w:id="62"/>
    <w:bookmarkStart w:id="64" w:name="ref-log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Логистическое уравнение</w:t>
      </w:r>
      <w:r>
        <w:t xml:space="preserve"> </w:t>
      </w:r>
      <w:r>
        <w:t xml:space="preserve">[Электронный ресурс]. StudFiles, 2023. URL:</w:t>
      </w:r>
      <w:r>
        <w:t xml:space="preserve"> </w:t>
      </w:r>
      <w:hyperlink r:id="rId63">
        <w:r>
          <w:rPr>
            <w:rStyle w:val="Hyperlink"/>
          </w:rPr>
          <w:t xml:space="preserve">https://studfile.net/preview/2278268/page:3/</w:t>
        </w:r>
      </w:hyperlink>
      <w:r>
        <w:t xml:space="preserve">.</w:t>
      </w:r>
    </w:p>
    <w:bookmarkEnd w:id="64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40" Target="media/rId40.png" /><Relationship Type="http://schemas.openxmlformats.org/officeDocument/2006/relationships/image" Id="rId30" Target="media/rId30.png" /><Relationship Type="http://schemas.openxmlformats.org/officeDocument/2006/relationships/image" Id="rId44" Target="media/rId44.png" /><Relationship Type="http://schemas.openxmlformats.org/officeDocument/2006/relationships/image" Id="rId34" Target="media/rId34.png" /><Relationship Type="http://schemas.openxmlformats.org/officeDocument/2006/relationships/image" Id="rId48" Target="media/rId48.png" /><Relationship Type="http://schemas.openxmlformats.org/officeDocument/2006/relationships/hyperlink" Id="rId61" Target="https://en.wikipedia.org/wiki/Malthusian_growth_model" TargetMode="External" /><Relationship Type="http://schemas.openxmlformats.org/officeDocument/2006/relationships/hyperlink" Id="rId57" Target="https://esystem.rudn.ru/mod/resource/view.php?id=967253" TargetMode="External" /><Relationship Type="http://schemas.openxmlformats.org/officeDocument/2006/relationships/hyperlink" Id="rId63" Target="https://studfile.net/preview/2278268/page:3/" TargetMode="External" /><Relationship Type="http://schemas.openxmlformats.org/officeDocument/2006/relationships/hyperlink" Id="rId59" Target="https://studme.org/224268/matematika_himiya_fizik/uravneniya_maltusa_ferhyuls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en.wikipedia.org/wiki/Malthusian_growth_model" TargetMode="External" /><Relationship Type="http://schemas.openxmlformats.org/officeDocument/2006/relationships/hyperlink" Id="rId57" Target="https://esystem.rudn.ru/mod/resource/view.php?id=967253" TargetMode="External" /><Relationship Type="http://schemas.openxmlformats.org/officeDocument/2006/relationships/hyperlink" Id="rId63" Target="https://studfile.net/preview/2278268/page:3/" TargetMode="External" /><Relationship Type="http://schemas.openxmlformats.org/officeDocument/2006/relationships/hyperlink" Id="rId59" Target="https://studme.org/224268/matematika_himiya_fizik/uravneniya_maltusa_ferhyuls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Ван И</dc:creator>
  <dc:language>ru-RU</dc:language>
  <cp:keywords/>
  <dcterms:created xsi:type="dcterms:W3CDTF">2023-03-25T18:41:35Z</dcterms:created>
  <dcterms:modified xsi:type="dcterms:W3CDTF">2023-03-25T18:41:35Z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