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4E1" w:rsidRPr="00FA24E1" w:rsidRDefault="00FA24E1" w:rsidP="00FA24E1">
      <w:pPr>
        <w:widowControl/>
        <w:spacing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proofErr w:type="spellStart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Scala</w:t>
      </w:r>
      <w:proofErr w:type="spellEnd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學習筆記：重要語法特性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2017-09-28 / VIEWS: 5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1.</w:t>
      </w:r>
      <w:proofErr w:type="gramStart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變量聲明</w:t>
      </w:r>
      <w:proofErr w:type="gramEnd"/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有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兩種變量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，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和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 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的值聲明後不可變，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可變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msg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: String = "Hello yet again, world!"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或者類型推斷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msg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"Hello, world!"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2.函數定義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如果函數僅由一個句子組成，你可以可選地不寫大括號。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max2(x: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y: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= if (x &gt; y) x else y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3.for循環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打印每一個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命令行參數的方法是：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args.foreach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))    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如果函數文本由帶一個參數的一句話組成，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args.foreach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只有一個指令式 for的函數式近似。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for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&lt;- 的左邊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是變量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，右邊是數組。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再比如帶類型的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參數化數組</w:t>
      </w:r>
      <w:proofErr w:type="gramEnd"/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greetStrings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new Array[String](3)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greetStrings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(0) = "Hello"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greetStrings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(1) = ", 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greetStrings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(2) = "world!\n"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for (i &lt;- 0 to 2)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 print(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greetStrings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(i))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    注意這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的數組定義，只要new的時候帶類型Array[String]就行了，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後面自動推斷類型。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注意這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的數組索引用的是()而不是java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面的[]。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r w:rsidRPr="00FA24E1">
        <w:rPr>
          <w:rFonts w:ascii="新細明體" w:eastAsia="新細明體" w:hAnsi="新細明體" w:cs="新細明體"/>
          <w:kern w:val="0"/>
          <w:szCs w:val="24"/>
        </w:rPr>
        <w:lastRenderedPageBreak/>
        <w:t>因為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面根本沒有傳統意義上的操作符，取而代之的是他們都可以轉換為方法。例如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greetStrings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(i)可以轉換成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greetStrings.apply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(i)，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greetStrings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(0) = "Hello"  將被轉化為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greetStrings.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update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0, "Hello")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儘管實例化之後你無法改變 Array 的長度，它的元素值卻是可變的。因此，Array 是可變的對象。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4.List對象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創建一個 List 很簡單。 List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面元素不可變。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oneTwoThree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List(1, 2, 3)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List有個叫“ :::”的方法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實現疊加功能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24E1" w:rsidRPr="00FA24E1" w:rsidRDefault="00FA24E1" w:rsidP="00FA24E1">
      <w:pPr>
        <w:widowControl/>
        <w:spacing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oneTwo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List(1, 2)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threeFour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List(3, 4)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oneTwoThreeFour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oneTwo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:::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threeFour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             </w:t>
      </w:r>
    </w:p>
    <w:p w:rsidR="00FA24E1" w:rsidRPr="00FA24E1" w:rsidRDefault="00FA24E1" w:rsidP="00FA24E1">
      <w:pPr>
        <w:widowControl/>
        <w:spacing w:before="192"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//結果是List(1, 2, 3, 4)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Cons 把一個新元素組合到已有 List的最前端，然後返回結果 List。 例如，若執行這個腳本：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twoThree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list(2, 3)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oneTwoThree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1 ::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twoThree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oneTwoThree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//你會看到： </w:t>
      </w: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List(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1, 2, 3)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一個簡單的需記住的規則：如果一個方法被用作操作符標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，如 a* b，那幺方法被左操作數調用，就像 a.*(b)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——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除非方法名以冒號結尾。這種情況下，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方法被右操作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數調用。因此， 1 ::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twoThree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， ::方法被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twoThree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調用，傳入 1，像這樣：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twoThree</w:t>
      </w:r>
      <w:proofErr w:type="spellEnd"/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.: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:(1)。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類 List 沒有提供 append 操作，因為隨着列表變長 append 的耗時將呈線性增長，而使用::做前綴則僅花費常量時間。如果你想通過添加元素來構造列表，你的選擇是把它們前綴進去，當你完成之後再調用 reverse；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5.元組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與列表一樣，元組也是不可變的，但與列表不同，元組可以包含不同類型的元素。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pair = (99, "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Luftballons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", 55)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(pair._1)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lastRenderedPageBreak/>
        <w:t xml:space="preserve">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(pair._2)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(pair._3)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注意這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第一個元素是從_1開始而不像List那樣從0開始。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6.Set和Map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var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jetSet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Set("Boeing", "Airbus")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jetSet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+= "Lear"              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默認set或者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HashSet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可變。即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jetSet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=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jetSet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+ "Lear"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如果要用不可變的set或者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HashSet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，要import</w:t>
      </w:r>
    </w:p>
    <w:p w:rsidR="00FA24E1" w:rsidRPr="00FA24E1" w:rsidRDefault="00FA24E1" w:rsidP="00FA24E1">
      <w:pPr>
        <w:widowControl/>
        <w:spacing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import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scala.collection.immutable.HashSet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hashSet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HashSet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("Tomatoes", "Chilies")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hashSet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+ "Coriander")             </w:t>
      </w:r>
    </w:p>
    <w:p w:rsidR="00FA24E1" w:rsidRPr="00FA24E1" w:rsidRDefault="00FA24E1" w:rsidP="00FA24E1">
      <w:pPr>
        <w:widowControl/>
        <w:spacing w:before="192"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//這</w:t>
      </w: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就不能</w:t>
      </w: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再賦值給</w:t>
      </w:r>
      <w:proofErr w:type="spellStart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hashSet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了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7.訪問級別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 xml:space="preserve">Public 是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的缺省訪問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級別。C++中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struct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默認是public，class默認是private。java類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中的變量默認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是default類型，只允許在同一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包內訪問，一般用的時候跟private差不多。所以java用的時候要想用public必須要指出。</w:t>
      </w:r>
    </w:p>
    <w:p w:rsidR="00FA24E1" w:rsidRPr="00FA24E1" w:rsidRDefault="00FA24E1" w:rsidP="00FA24E1">
      <w:pPr>
        <w:widowControl/>
        <w:spacing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class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ChecksumAccumulator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private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sum = 0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...</w:t>
      </w:r>
    </w:p>
    <w:p w:rsidR="00FA24E1" w:rsidRPr="00FA24E1" w:rsidRDefault="00FA24E1" w:rsidP="00FA24E1">
      <w:pPr>
        <w:widowControl/>
        <w:spacing w:before="192"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}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8.靜態對象：</w:t>
      </w:r>
      <w:proofErr w:type="gramStart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object</w:t>
      </w:r>
      <w:proofErr w:type="gramEnd"/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比 Java 更面向對象的一個方面是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沒有靜態成員。替代品是，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有單例對象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： singleton object。除了用 object 關鍵字替換了 class 關鍵字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以外，單例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對象的定義看上去就像是類定義。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import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scala.collection.mutable.Map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object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ChecksumAccumulator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private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cache = Map[String,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]()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calculate(s: String):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if 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cache.contains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(s))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cache(s)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else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lastRenderedPageBreak/>
        <w:t>.....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 xml:space="preserve">可以如下方式調用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ChecksumAccumulator</w:t>
      </w:r>
      <w:proofErr w:type="spellEnd"/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單例對象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的calculate方法：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ChecksumAccumulator.calculate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"Every value is an object.")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也不用在實例化了。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類和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單例對象間的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一個差別是，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單例對象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不帶參數，而類可以。因為你不能用new關鍵字實例化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一個單例對象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， 你沒機會傳遞給它參數。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9.伴生對象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當單例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對象與某個類共享同一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名稱時，他被稱作是這個類的伴生對象： companion object。你必須在同一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個源文檔裏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定義類和它的伴生對象。類被稱為是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這個單例對象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的伴生類： companion class。類和它的伴生對象可以互相訪問其私有成員。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不與伴生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類共享名稱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的單例對象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被稱為孤立對象： standalone object。 由於很多種原因你會用到它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10.Main函數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要執行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進程，你一定要提供一個有main方法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（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僅帶一個參數， Array[String]，且結果類型為 Unit的孤立單例對象名。比如下面這個例子；</w:t>
      </w:r>
    </w:p>
    <w:p w:rsidR="00FA24E1" w:rsidRPr="00FA24E1" w:rsidRDefault="00FA24E1" w:rsidP="00FA24E1">
      <w:pPr>
        <w:widowControl/>
        <w:spacing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import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ChecksumAccumulator.calculate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 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object Summer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main(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: Array[String]) {     //對比java裏面的public static void</w:t>
      </w:r>
    </w:p>
    <w:p w:rsidR="00FA24E1" w:rsidRPr="00FA24E1" w:rsidRDefault="00FA24E1" w:rsidP="00FA24E1">
      <w:pPr>
        <w:widowControl/>
        <w:spacing w:before="192"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    </w:t>
      </w: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main(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String[]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){}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      for 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 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+ ": " + calculate(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  }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11.另一種Main函數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Application 特質：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在單例對象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名後面寫上“ extends Application” 。然後取代main 方法.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import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ChecksumAccumulator.calculate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object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FallWinterSpringSummer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extends Application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lastRenderedPageBreak/>
        <w:t>   for (season &lt;- List("fall", "winter", "spring"))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(season +": "+ calculate(season))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效果和main函數一樣。不過它也有些缺點。首先， 如果想訪問命令行參數的話就不能用它，因為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數組不可訪問。第二，如果你的進程是多線程的就需要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顯式的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main 方法。最後，某些JVM的實現沒有優化被 Application 特質執行的對象的初始化代碼。因此只有當你的進程相對簡單和單線程情況下你才可以繼承 Application 特質。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12.帶參數類聲明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 xml:space="preserve">Java 類具有可以帶參數的構造器，而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類可以直接帶參數。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的寫法更簡潔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——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類參數可以直接在類的主體中使用；沒必要定義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字段然後寫賦值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函數把構造器的參數複製到字段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。(不需要構造函數)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例如以下分數構造器：</w:t>
      </w:r>
    </w:p>
    <w:p w:rsidR="00FA24E1" w:rsidRPr="00FA24E1" w:rsidRDefault="00FA24E1" w:rsidP="00FA24E1">
      <w:pPr>
        <w:widowControl/>
        <w:spacing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class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Rational(n: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d: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 require(d != 0) 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override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toString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n +"/"+ d</w:t>
      </w:r>
    </w:p>
    <w:p w:rsidR="00FA24E1" w:rsidRPr="00FA24E1" w:rsidRDefault="00FA24E1" w:rsidP="00FA24E1">
      <w:pPr>
        <w:widowControl/>
        <w:spacing w:before="192"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  </w:t>
      </w: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numer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n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denom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d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add(that: Rational): Rational =      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 new Rational(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numer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*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that.denom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+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that.numer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*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denom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,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denom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*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that.denom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require方法帶一個布爾型參數。如果傳入的值為真，require將正常返回。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反之，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require將通過拋出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IllegalArgumentException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來阻止對象被構造。 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使用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了重載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重載了類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自帶的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toString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函數。 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that也就是隨便起了個名字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的變量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，不是關鍵字。this是關鍵字。比如下面這個函數：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lessThan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(that: Rational)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this.numer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*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that.denom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&lt;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that.numer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*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this.denom</w:t>
      </w:r>
      <w:proofErr w:type="spellEnd"/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的this可以省略。但下面這個就不能省略了：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max(that: Rational)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if 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this.lessThan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(that)) that else this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13.if返回值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lastRenderedPageBreak/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的 if 可以產生值（是能返回值的表達式）。於是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持續了這種趨勢讓 for， try 和 match 也產生值。while不產生值，所以用得少。如果實在想用while，在純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函數式編程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的時候可以考慮遞歸。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指令式風格：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var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filename = "default.txt"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if (!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args.isEmpty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filename =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(0)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函數式風格：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filename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if (!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args.isEmpty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)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(0)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else "default.txt"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而不是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var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的第二點好處是他能更好地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支持等效推論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。無論何時都可以用表達式替代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變量名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 xml:space="preserve">如要替代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(filename)，你可以這幺寫：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if (!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args.isEmpty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)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(0) else "default.txt")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14.break 和 continue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面也沒有break以及continue。如果想要用到他們的功能，可以使用增加布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爾變量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控制到循環語句判斷中，類似：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var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foundIt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false  while (i &lt;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args.length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&amp;&amp; !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foundIt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{ }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15.for過濾器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在for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面還支持過濾器：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filesHere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(new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java.io.File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(".")).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listFiles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    //路徑名的目錄中的文檔的數組。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for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(file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filesHere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if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file.getName.endsWith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(".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"))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(file)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甚至多個過濾器：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for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(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file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filesHere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if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file.isFile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;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if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file.getName.endsWith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(".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)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(file)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lastRenderedPageBreak/>
        <w:t>16.for循環生成新集合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for {子句} yield {循環體} 製造新集合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例如: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scalaFiles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for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file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filesHere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if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file.getName.endsWith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(".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 yield file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這樣每一步就不是打印一個file，而是將file存儲起來，最終產生一個Array[File]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17</w:t>
      </w:r>
      <w:proofErr w:type="gramStart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.try</w:t>
      </w:r>
      <w:proofErr w:type="gramEnd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 xml:space="preserve"> catch  finally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try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f = new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FileReader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("input.txt")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openFile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(file)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 catch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case ex: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FileNotFoundException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=&gt;  new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FileReader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("input.txt")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 //注意這裏依然有返回值。使用=&gt;符號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case ex: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IOException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=&gt; // Handle other I/O error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finally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file.close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() // 確保</w:t>
      </w:r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關閉文檔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。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catch {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   case ex: 。。。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   case ex: 。。。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對比java，catch是這樣用的  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catch (Exception e) { 。。。。} 而且經常在catch裏面throw。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一般不使用throw。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還有，finally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最好只做一些關閉或打印之類的操作，不要有副作用的表達式，這樣會有無謂的返值。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18.switch語句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match語句就像java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的switch語句。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lastRenderedPageBreak/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firstArg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if 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args.length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&gt; 0)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(0) else ""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firstArg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match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case "salt" =&gt;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("pepper")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case "chips" =&gt;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("salsa")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case "eggs" =&gt;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("bacon")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case _ =&gt;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("huh?")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差別：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1、Java 的 case 語句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面的整數類型和枚舉常量。而這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可以是任意類型，甚至正則匹配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2、在每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可選項的最後並沒有 break。取而代之， break是隱含的。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 xml:space="preserve">3、match 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表達式也能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產生值：例如可以這樣：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friend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firstArg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match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case "salt" =&gt; "pepper"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case "chips" =&gt; "salsa"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case _ =&gt; "huh?"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friend)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19.函數嵌套定義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函數：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函數式編程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風格的一個重要設計原則：進程應該被解構成若干小的函數， 每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完成一個定義良好的任務。在java中通常這樣做：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processFile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(filename: String, width: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 ...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for (line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source.getLines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processLine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(filename, width, line)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private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processLine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filename:String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width:Int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line:String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....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提供了另一種方式：你可以把函數定義在另一個函數中。就好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象本地變量那樣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，這種本地函數僅在包含它的代碼塊中可見。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processFile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(filename: String, width: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processLine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filename:String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width:Int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line:String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...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lastRenderedPageBreak/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source =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Source.fromFile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(filename)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for (line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source.getLines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processLine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(filename, width, line)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20.Lambda函數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擁有第一類函數： first-class function。你不僅可以定義函數和調用它們，還可以把函數寫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成沒有名字的文本： (跟python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面的lambda函數差不多)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increase = (x: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=&gt; x + 1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&gt; increase(10)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res0: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11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如果你想在函數文本中包括超過一個語句，用大括號包住函數體，當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函數值被調用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時，所有的語句將被執行，而函數的返回值就是最後一行產生的那個表達式。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increase = (x: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=&gt;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("We")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("are")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("here!")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x + 1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21.集合</w:t>
      </w:r>
      <w:proofErr w:type="gramStart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通配符</w:t>
      </w:r>
      <w:proofErr w:type="gramEnd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：_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提供了許多方法去除宂餘信息並把函數文本寫得更簡短。比如去除參數類型以及被推斷的參數之外的括號：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someNumbers.filter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(x =&gt; x &gt; 0)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如果想讓函數文本更簡潔，可以把下劃線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當做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一個或更多參數的佔位符，只要每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參數在函數文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本內僅出現一次。 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someNumbers.filter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(_ &gt; 0)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還可以使用一個下劃線替換整個參數列表。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叫偏應用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函數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sum(a: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b: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c: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= a + b + c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一般調用可以這樣：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&gt; sum(1, 2, 3)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用偏函數取而代之：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lastRenderedPageBreak/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a = sum _  //請記住要在函數名和下劃線之間留一個空格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&gt; a(1, 2, 3)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再比如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someNumbers.foreach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_)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22.閉包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閉包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：是指可以包含自由（未綁定到特定對象）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變量的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代碼塊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任何帶有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自由變量的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函數文本，如(x: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) =&gt; x + more，都是開放術語：由於函數值是關閉這個開放術語(x: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) =&gt; x + more 的行動的最終產物， 得到的函數值將包含一個指向捕獲的 more 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變量的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參考， 因此被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稱為閉包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more = 1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addMore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(x: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=&gt; x + more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addMore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(10)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res19: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11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每次函數被調用時都會創建一個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新閉包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。每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個閉包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都會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訪問閉包創建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時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活躍的 more 變量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23.重複參數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想要標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註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一個重複參數，在參數的類型之後放一個星號。例如：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echo(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: String*)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     for 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)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這樣定義， echo 可以被零個至多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String 參數調用：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&gt; echo()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&gt; echo("one")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&gt; echo("hello", "world!")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但是如果有一個數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組變量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val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arr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= Array("What's", "up", "doc?")，則不能像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&gt; echo(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arr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)這樣調用。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你需要在數組參數後添加一個冒號和一個_*符號，像這樣：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&gt; echo(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arr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: _*)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24.curry化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允許你創建新的“感覺像是原生語言支持”的控制抽象：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提供curry 化：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的Curry化可以把函數從接收多個參數轉換成多個參數列表。如果要用同</w:t>
      </w:r>
      <w:r w:rsidRPr="00FA24E1">
        <w:rPr>
          <w:rFonts w:ascii="新細明體" w:eastAsia="新細明體" w:hAnsi="新細明體" w:cs="新細明體"/>
          <w:kern w:val="0"/>
          <w:szCs w:val="24"/>
        </w:rPr>
        <w:lastRenderedPageBreak/>
        <w:t>樣的一組實參多次調用一個函數，可以用curry化來減少噪音，讓代碼更有味道。我們要編寫的方法不是接收一個參數列表，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面有多個參數，而是有多個參數列表，每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面可以有一個或多個參數。也就是説，寫的不是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foo(a: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, b: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, c: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){}，而是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foo(a: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)(b: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)(c: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){}。可以這樣調用這個方法，比如：foo(1)(2)(3)、foo(1){2}{3}，甚至這樣foo{1}{2}{3}。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例如，傳統函數如下：</w:t>
      </w:r>
    </w:p>
    <w:p w:rsidR="00FA24E1" w:rsidRPr="00FA24E1" w:rsidRDefault="00FA24E1" w:rsidP="00FA24E1">
      <w:pPr>
        <w:widowControl/>
        <w:spacing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plainOldSum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(x: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, y: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= x + y</w:t>
      </w:r>
    </w:p>
    <w:p w:rsidR="00FA24E1" w:rsidRPr="00FA24E1" w:rsidRDefault="00FA24E1" w:rsidP="00FA24E1">
      <w:pPr>
        <w:widowControl/>
        <w:spacing w:before="192"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plainOldSum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(1, 2)     //res5: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3</w:t>
      </w:r>
    </w:p>
    <w:p w:rsidR="00FA24E1" w:rsidRPr="00FA24E1" w:rsidRDefault="00FA24E1" w:rsidP="00FA24E1">
      <w:pPr>
        <w:widowControl/>
        <w:spacing w:before="192" w:after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允許你使用curry化的新型函數：</w:t>
      </w:r>
    </w:p>
    <w:p w:rsidR="00FA24E1" w:rsidRPr="00FA24E1" w:rsidRDefault="00FA24E1" w:rsidP="00FA24E1">
      <w:pPr>
        <w:widowControl/>
        <w:spacing w:before="192"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curriedSum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(x: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)(y: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) = x + y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curriedSum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(1)(2)             //res5: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Int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= 3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結果一樣。</w:t>
      </w: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25.帶函數參數的函數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  <w:t>高階函數： higher-order function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——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帶其它函數做參數的函數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filesMatching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(query: String,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 matcher: (String, String) =&gt; Boolean) = 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for (file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filesHere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; if matcher(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file.getName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, query))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 yield file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matcher其實是一個函數，這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做了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filesMatching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函數的參數。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(String, String) =&gt; Boolean)表示matcher函數的參數是(String, String)類型，而返回值是Boolean 類型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你可以通過讓多個搜索方法調用它，並傳入合適的函數：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filesEnding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(query: String)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filesMatching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(query, _.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endsWith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(_))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這就相當於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filesEnding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(query: String)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for (file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filesHere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; if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file.getName.endsWith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 yield file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因為上面matcher: (String, String)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面兩個參數， matcher(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file.getName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, query)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所以 _.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endsWith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(_)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面的第一個_對應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於字符串</w:t>
      </w:r>
      <w:proofErr w:type="spellStart"/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file.getName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，第二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_對應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於字符串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query，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>連在一起就是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file.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getName.endsWith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query)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類似的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lastRenderedPageBreak/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filesContaining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(query: String)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filesMatching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(query, _.contains(_))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就相當於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filesContaining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(query: String)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 for (file &lt;-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filesHere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; if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file.getName.contains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(query))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 yield file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</w:p>
    <w:p w:rsidR="00FA24E1" w:rsidRPr="00FA24E1" w:rsidRDefault="00FA24E1" w:rsidP="00FA24E1">
      <w:pPr>
        <w:widowControl/>
        <w:spacing w:after="96" w:line="276" w:lineRule="atLeast"/>
        <w:ind w:hanging="45"/>
        <w:outlineLvl w:val="0"/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</w:pPr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26.</w:t>
      </w:r>
      <w:proofErr w:type="gramStart"/>
      <w:r w:rsidRPr="00FA24E1">
        <w:rPr>
          <w:rFonts w:ascii="新細明體" w:eastAsia="新細明體" w:hAnsi="新細明體" w:cs="新細明體"/>
          <w:b/>
          <w:bCs/>
          <w:color w:val="2E2E2E"/>
          <w:spacing w:val="-30"/>
          <w:kern w:val="36"/>
          <w:sz w:val="48"/>
          <w:szCs w:val="48"/>
        </w:rPr>
        <w:t>傳名參數</w:t>
      </w:r>
      <w:proofErr w:type="gramEnd"/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Scala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>中允許無參數的函數作為另一函數的參數傳遞進去,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也就是傳名參數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(call-by-name)</w:t>
      </w:r>
      <w:r w:rsidRPr="00FA24E1">
        <w:rPr>
          <w:rFonts w:ascii="新細明體" w:eastAsia="新細明體" w:hAnsi="新細明體" w:cs="新細明體"/>
          <w:kern w:val="0"/>
          <w:szCs w:val="24"/>
        </w:rPr>
        <w:br/>
        <w:t xml:space="preserve">定義一個函數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myAssert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，而其參數則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為傳名參數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。在這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裏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，我們想要實現的是斷言，可以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將傳名參數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寫成函數文本的格式：(…) =&gt; Type ，即參數列表 =&gt; 類型。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myAssert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(check: () =&gt; Boolean)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    if(!check()){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      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("OK ...")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          throw new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AssertionError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    }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>上面的函數定義了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一個當客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户代碼傳入的函數值（這裏我們用（）指明，代表省略了該函數的參數列表。調用方式如下：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scala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&gt;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myAssert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(() =&gt; 5 &lt; 3)</w:t>
      </w:r>
    </w:p>
    <w:p w:rsidR="00FA24E1" w:rsidRPr="00FA24E1" w:rsidRDefault="00FA24E1" w:rsidP="00FA24E1">
      <w:pPr>
        <w:widowControl/>
        <w:spacing w:after="48"/>
        <w:rPr>
          <w:rFonts w:ascii="新細明體" w:eastAsia="新細明體" w:hAnsi="新細明體" w:cs="新細明體"/>
          <w:kern w:val="0"/>
          <w:szCs w:val="24"/>
        </w:rPr>
      </w:pPr>
      <w:r w:rsidRPr="00FA24E1">
        <w:rPr>
          <w:rFonts w:ascii="新細明體" w:eastAsia="新細明體" w:hAnsi="新細明體" w:cs="新細明體"/>
          <w:kern w:val="0"/>
          <w:szCs w:val="24"/>
        </w:rPr>
        <w:t xml:space="preserve">客户端代碼中的 () =&gt; 5 &lt; 3 似乎有點繁瑣，如果能夠直接傳入 5 &lt; 3 之類的布爾表達式就更好了。這是可以實現的。只需要將函數定義 </w:t>
      </w:r>
      <w:proofErr w:type="spellStart"/>
      <w:r w:rsidRPr="00FA24E1">
        <w:rPr>
          <w:rFonts w:ascii="新細明體" w:eastAsia="新細明體" w:hAnsi="新細明體" w:cs="新細明體"/>
          <w:kern w:val="0"/>
          <w:szCs w:val="24"/>
        </w:rPr>
        <w:t>def</w:t>
      </w:r>
      <w:proofErr w:type="spellEnd"/>
      <w:r w:rsidRPr="00FA24E1">
        <w:rPr>
          <w:rFonts w:ascii="新細明體" w:eastAsia="新細明體" w:hAnsi="新細明體" w:cs="新細明體"/>
          <w:kern w:val="0"/>
          <w:szCs w:val="24"/>
        </w:rPr>
        <w:t xml:space="preserve"> 中空參數列表即小括號對（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去掉，直接用 =&gt; 而不是（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=&gt; 就可以了。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if 判斷中的 check 後面的（</w:t>
      </w:r>
      <w:proofErr w:type="gramStart"/>
      <w:r w:rsidRPr="00FA24E1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FA24E1">
        <w:rPr>
          <w:rFonts w:ascii="新細明體" w:eastAsia="新細明體" w:hAnsi="新細明體" w:cs="新細明體"/>
          <w:kern w:val="0"/>
          <w:szCs w:val="24"/>
        </w:rPr>
        <w:t>也要同時去掉。修改後的代碼如下：</w:t>
      </w:r>
    </w:p>
    <w:p w:rsidR="00FA24E1" w:rsidRPr="00FA24E1" w:rsidRDefault="00FA24E1" w:rsidP="00FA24E1">
      <w:pPr>
        <w:widowControl/>
        <w:rPr>
          <w:rFonts w:ascii="新細明體" w:eastAsia="新細明體" w:hAnsi="新細明體" w:cs="新細明體"/>
          <w:i/>
          <w:iCs/>
          <w:kern w:val="0"/>
          <w:szCs w:val="24"/>
        </w:rPr>
      </w:pPr>
      <w:proofErr w:type="spellStart"/>
      <w:proofErr w:type="gram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def</w:t>
      </w:r>
      <w:proofErr w:type="spellEnd"/>
      <w:proofErr w:type="gram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 xml:space="preserve">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myAssert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(check: =&gt; Boolean) =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    if(!check){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         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println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("OK ...")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 xml:space="preserve">              throw new </w:t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AssertionError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  <w:t>       } </w:t>
      </w:r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br/>
      </w:r>
      <w:proofErr w:type="spellStart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myAssert</w:t>
      </w:r>
      <w:proofErr w:type="spellEnd"/>
      <w:r w:rsidRPr="00FA24E1">
        <w:rPr>
          <w:rFonts w:ascii="新細明體" w:eastAsia="新細明體" w:hAnsi="新細明體" w:cs="新細明體"/>
          <w:i/>
          <w:iCs/>
          <w:kern w:val="0"/>
          <w:szCs w:val="24"/>
        </w:rPr>
        <w:t>(5 &lt; 3)</w:t>
      </w:r>
    </w:p>
    <w:p w:rsidR="009D277D" w:rsidRDefault="009D277D">
      <w:bookmarkStart w:id="0" w:name="_GoBack"/>
      <w:bookmarkEnd w:id="0"/>
    </w:p>
    <w:sectPr w:rsidR="009D27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E1"/>
    <w:rsid w:val="009D277D"/>
    <w:rsid w:val="00FA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A24E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24E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A24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A24E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24E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FA24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125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368677104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044326879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933127134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84142803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474682281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90649433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70977013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247230293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77177874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546023099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74132015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00377544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914128845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34166873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89550751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56513329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849104365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772437124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373653081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191646082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203471983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56514185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89635136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549654170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88822511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50000541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260330921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85179747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83789563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938685541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609319915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549852841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74190126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20089807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60390611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38287149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137264355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429132345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198354660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930692994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94804573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59031461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99418672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46323542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10561191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480731474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995718680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9968991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599749099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973488141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389381602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041899397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315798294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1550</Words>
  <Characters>8839</Characters>
  <Application>Microsoft Office Word</Application>
  <DocSecurity>0</DocSecurity>
  <Lines>73</Lines>
  <Paragraphs>20</Paragraphs>
  <ScaleCrop>false</ScaleCrop>
  <Company>Hewlett-Packard Company</Company>
  <LinksUpToDate>false</LinksUpToDate>
  <CharactersWithSpaces>10369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RDPC1021</dc:creator>
  <cp:lastModifiedBy>RDPC1021</cp:lastModifiedBy>
  <cp:revision>1</cp:revision>
  <dcterms:created xsi:type="dcterms:W3CDTF">2017-12-29T09:43:00Z</dcterms:created>
  <dcterms:modified xsi:type="dcterms:W3CDTF">2017-12-29T09:44:00Z</dcterms:modified>
</cp:coreProperties>
</file>