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146"/>
        <w:tblOverlap w:val="never"/>
        <w:tblW w:w="48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1388"/>
        <w:gridCol w:w="1867"/>
      </w:tblGrid>
      <w:tr w:rsidR="001B316A" w14:paraId="6E3252C2" w14:textId="77777777">
        <w:trPr>
          <w:jc w:val="right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3C066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文档状态：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EFDB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文档编号：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6867E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4207D0D6" w14:textId="77777777">
        <w:trPr>
          <w:cantSplit/>
          <w:jc w:val="right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C527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 xml:space="preserve">[  ] Draft </w:t>
            </w:r>
          </w:p>
          <w:p w14:paraId="0EA13992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>√</w:t>
            </w:r>
            <w:r>
              <w:rPr>
                <w:rFonts w:ascii="宋体" w:hAnsi="宋体" w:cs="宋体"/>
              </w:rPr>
              <w:t>] Released</w:t>
            </w:r>
          </w:p>
          <w:p w14:paraId="5A2A45B1" w14:textId="77777777" w:rsidR="001B316A" w:rsidRDefault="002C75DC"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8539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撰：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A117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3DF87E4E" w14:textId="77777777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87A5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79FFA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编撰日期：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2E43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4959C673" w14:textId="77777777">
        <w:trPr>
          <w:cantSplit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87F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B1AA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保密级别：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A312" w14:textId="77777777" w:rsidR="001B316A" w:rsidRDefault="001B316A">
            <w:pPr>
              <w:rPr>
                <w:rFonts w:ascii="宋体"/>
              </w:rPr>
            </w:pPr>
          </w:p>
        </w:tc>
      </w:tr>
      <w:tr w:rsidR="001B316A" w14:paraId="649B5604" w14:textId="77777777">
        <w:trPr>
          <w:cantSplit/>
          <w:trHeight w:val="258"/>
          <w:jc w:val="right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0C9C" w14:textId="77777777" w:rsidR="001B316A" w:rsidRDefault="001B316A"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868E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文档版本：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ACD0" w14:textId="77777777" w:rsidR="001B316A" w:rsidRDefault="002C75DC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 w14:paraId="363FC8F9" w14:textId="77777777" w:rsidR="001B316A" w:rsidRDefault="001B316A">
      <w:pPr>
        <w:rPr>
          <w:rFonts w:ascii="宋体" w:hAnsi="宋体"/>
          <w:b/>
          <w:szCs w:val="20"/>
        </w:rPr>
      </w:pPr>
    </w:p>
    <w:p w14:paraId="480DCA0E" w14:textId="77777777" w:rsidR="001B316A" w:rsidRDefault="001B316A">
      <w:pPr>
        <w:rPr>
          <w:rFonts w:ascii="宋体" w:hAnsi="宋体"/>
          <w:b/>
          <w:sz w:val="44"/>
        </w:rPr>
      </w:pPr>
    </w:p>
    <w:p w14:paraId="540D4D82" w14:textId="77777777" w:rsidR="001B316A" w:rsidRDefault="001B316A">
      <w:pPr>
        <w:rPr>
          <w:rFonts w:ascii="宋体" w:hAnsi="宋体"/>
          <w:b/>
          <w:sz w:val="44"/>
        </w:rPr>
      </w:pPr>
    </w:p>
    <w:p w14:paraId="1D634693" w14:textId="77777777" w:rsidR="001B316A" w:rsidRDefault="001B316A">
      <w:pPr>
        <w:jc w:val="center"/>
        <w:rPr>
          <w:rFonts w:ascii="华文新魏" w:eastAsia="华文新魏" w:hAnsi="宋体"/>
          <w:bCs/>
          <w:sz w:val="44"/>
        </w:rPr>
      </w:pPr>
    </w:p>
    <w:p w14:paraId="049740C9" w14:textId="77777777" w:rsidR="001B316A" w:rsidRDefault="001B316A">
      <w:pPr>
        <w:jc w:val="center"/>
        <w:rPr>
          <w:rFonts w:ascii="华文新魏" w:eastAsia="华文新魏" w:hAnsi="宋体"/>
          <w:bCs/>
          <w:sz w:val="44"/>
        </w:rPr>
      </w:pPr>
    </w:p>
    <w:p w14:paraId="399D0828" w14:textId="77777777" w:rsidR="001B316A" w:rsidRDefault="002C75DC">
      <w:pPr>
        <w:jc w:val="center"/>
        <w:rPr>
          <w:rFonts w:ascii="华文新魏" w:eastAsia="华文新魏" w:hAnsi="宋体"/>
          <w:bCs/>
          <w:sz w:val="44"/>
        </w:rPr>
      </w:pPr>
      <w:r>
        <w:rPr>
          <w:rFonts w:ascii="华文新魏" w:eastAsia="华文新魏" w:hAnsi="宋体" w:hint="eastAsia"/>
          <w:bCs/>
          <w:sz w:val="44"/>
        </w:rPr>
        <w:t>项目名称</w:t>
      </w:r>
    </w:p>
    <w:p w14:paraId="584EB5A8" w14:textId="77777777" w:rsidR="001B316A" w:rsidRDefault="002C75DC">
      <w:pPr>
        <w:jc w:val="center"/>
        <w:rPr>
          <w:rFonts w:ascii="Arial" w:hAnsi="Arial" w:cs="Arial"/>
          <w:bCs/>
          <w:sz w:val="36"/>
        </w:rPr>
      </w:pPr>
      <w:r>
        <w:rPr>
          <w:rFonts w:ascii="Arial" w:hAnsi="Arial" w:cs="Arial" w:hint="eastAsia"/>
          <w:bCs/>
          <w:sz w:val="36"/>
        </w:rPr>
        <w:t>（</w:t>
      </w:r>
      <w:r>
        <w:rPr>
          <w:rFonts w:ascii="Arial" w:hAnsi="Arial" w:cs="Arial" w:hint="eastAsia"/>
          <w:bCs/>
          <w:sz w:val="36"/>
        </w:rPr>
        <w:t>The English Name</w:t>
      </w:r>
      <w:r>
        <w:rPr>
          <w:rFonts w:ascii="Arial" w:hAnsi="Arial" w:cs="Arial" w:hint="eastAsia"/>
          <w:bCs/>
          <w:sz w:val="36"/>
        </w:rPr>
        <w:t>）</w:t>
      </w:r>
    </w:p>
    <w:p w14:paraId="5E9BC0AD" w14:textId="77777777" w:rsidR="001B316A" w:rsidRDefault="002C75DC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立项报告</w:t>
      </w:r>
    </w:p>
    <w:p w14:paraId="183B941A" w14:textId="77777777" w:rsidR="001B316A" w:rsidRDefault="001B316A">
      <w:pPr>
        <w:rPr>
          <w:rFonts w:ascii="宋体" w:hAnsi="宋体"/>
        </w:rPr>
      </w:pPr>
    </w:p>
    <w:p w14:paraId="40AD6876" w14:textId="77777777" w:rsidR="001B316A" w:rsidRDefault="001B316A">
      <w:pPr>
        <w:rPr>
          <w:rFonts w:ascii="宋体" w:hAnsi="宋体"/>
        </w:rPr>
      </w:pPr>
    </w:p>
    <w:p w14:paraId="578D477D" w14:textId="77777777" w:rsidR="001B316A" w:rsidRDefault="001B316A">
      <w:pPr>
        <w:rPr>
          <w:rFonts w:ascii="宋体" w:hAnsi="宋体"/>
          <w:b/>
        </w:rPr>
      </w:pPr>
    </w:p>
    <w:p w14:paraId="61FC7155" w14:textId="77777777" w:rsidR="001B316A" w:rsidRDefault="001B316A">
      <w:pPr>
        <w:rPr>
          <w:rFonts w:ascii="宋体" w:hAnsi="宋体"/>
          <w:b/>
        </w:rPr>
      </w:pPr>
    </w:p>
    <w:p w14:paraId="2C94AB70" w14:textId="77777777" w:rsidR="001B316A" w:rsidRDefault="001B316A">
      <w:pPr>
        <w:rPr>
          <w:rFonts w:ascii="宋体" w:hAnsi="宋体"/>
          <w:b/>
        </w:rPr>
      </w:pPr>
    </w:p>
    <w:p w14:paraId="5E81AE32" w14:textId="77777777" w:rsidR="001B316A" w:rsidRDefault="001B316A">
      <w:pPr>
        <w:rPr>
          <w:rFonts w:ascii="宋体" w:hAnsi="宋体"/>
          <w:b/>
        </w:rPr>
      </w:pPr>
    </w:p>
    <w:p w14:paraId="30048B15" w14:textId="77777777" w:rsidR="001B316A" w:rsidRDefault="001B316A">
      <w:pPr>
        <w:rPr>
          <w:rFonts w:ascii="宋体" w:hAnsi="宋体"/>
          <w:b/>
        </w:rPr>
      </w:pPr>
    </w:p>
    <w:p w14:paraId="39587314" w14:textId="77777777" w:rsidR="001B316A" w:rsidRDefault="001B316A">
      <w:pPr>
        <w:rPr>
          <w:rFonts w:ascii="宋体" w:hAnsi="宋体"/>
          <w:b/>
        </w:rPr>
      </w:pPr>
    </w:p>
    <w:p w14:paraId="1143A6ED" w14:textId="77777777" w:rsidR="001B316A" w:rsidRDefault="001B316A">
      <w:pPr>
        <w:rPr>
          <w:rFonts w:ascii="宋体" w:hAnsi="宋体"/>
          <w:b/>
        </w:rPr>
      </w:pPr>
    </w:p>
    <w:p w14:paraId="6B6791B6" w14:textId="77777777" w:rsidR="001B316A" w:rsidRDefault="001B316A">
      <w:pPr>
        <w:rPr>
          <w:rFonts w:ascii="宋体" w:hAnsi="宋体"/>
          <w:b/>
        </w:rPr>
      </w:pPr>
    </w:p>
    <w:p w14:paraId="7F4DD51F" w14:textId="77777777" w:rsidR="001B316A" w:rsidRDefault="001B316A">
      <w:pPr>
        <w:rPr>
          <w:rFonts w:ascii="宋体" w:hAnsi="宋体"/>
          <w:b/>
        </w:rPr>
      </w:pPr>
    </w:p>
    <w:p w14:paraId="67F5F694" w14:textId="77777777" w:rsidR="001B316A" w:rsidRDefault="001B316A">
      <w:pPr>
        <w:rPr>
          <w:rFonts w:ascii="宋体" w:hAnsi="宋体"/>
          <w:b/>
        </w:rPr>
      </w:pPr>
    </w:p>
    <w:p w14:paraId="62017064" w14:textId="77777777" w:rsidR="001B316A" w:rsidRDefault="001B316A">
      <w:pPr>
        <w:tabs>
          <w:tab w:val="left" w:pos="1530"/>
        </w:tabs>
      </w:pPr>
    </w:p>
    <w:p w14:paraId="6C41AA5B" w14:textId="77777777" w:rsidR="001B316A" w:rsidRDefault="001B316A">
      <w:pPr>
        <w:tabs>
          <w:tab w:val="left" w:pos="1530"/>
        </w:tabs>
      </w:pPr>
    </w:p>
    <w:p w14:paraId="2E3152D4" w14:textId="77777777" w:rsidR="001B316A" w:rsidRDefault="001B316A">
      <w:pPr>
        <w:tabs>
          <w:tab w:val="left" w:pos="1530"/>
        </w:tabs>
      </w:pPr>
    </w:p>
    <w:p w14:paraId="35436CE7" w14:textId="77777777" w:rsidR="001B316A" w:rsidRDefault="001B316A">
      <w:pPr>
        <w:tabs>
          <w:tab w:val="left" w:pos="1530"/>
        </w:tabs>
      </w:pPr>
    </w:p>
    <w:p w14:paraId="76B5A43E" w14:textId="77777777" w:rsidR="001B316A" w:rsidRDefault="001B316A">
      <w:pPr>
        <w:tabs>
          <w:tab w:val="left" w:pos="1530"/>
        </w:tabs>
      </w:pPr>
    </w:p>
    <w:p w14:paraId="316AE5EC" w14:textId="77777777" w:rsidR="001B316A" w:rsidRDefault="001B316A">
      <w:pPr>
        <w:tabs>
          <w:tab w:val="left" w:pos="1530"/>
        </w:tabs>
      </w:pPr>
    </w:p>
    <w:p w14:paraId="6D034AE6" w14:textId="77777777" w:rsidR="001B316A" w:rsidRDefault="001B316A">
      <w:pPr>
        <w:tabs>
          <w:tab w:val="left" w:pos="1530"/>
        </w:tabs>
      </w:pPr>
    </w:p>
    <w:p w14:paraId="325D544A" w14:textId="77777777" w:rsidR="001B316A" w:rsidRDefault="001B316A">
      <w:pPr>
        <w:tabs>
          <w:tab w:val="left" w:pos="1530"/>
        </w:tabs>
      </w:pPr>
    </w:p>
    <w:p w14:paraId="417762BD" w14:textId="77777777" w:rsidR="001B316A" w:rsidRDefault="001B316A">
      <w:pPr>
        <w:tabs>
          <w:tab w:val="left" w:pos="1530"/>
        </w:tabs>
      </w:pPr>
    </w:p>
    <w:p w14:paraId="1C13CDEB" w14:textId="77777777" w:rsidR="001B316A" w:rsidRDefault="001B316A">
      <w:pPr>
        <w:tabs>
          <w:tab w:val="left" w:pos="1530"/>
        </w:tabs>
      </w:pPr>
    </w:p>
    <w:p w14:paraId="3ECF815E" w14:textId="77777777" w:rsidR="001B316A" w:rsidRDefault="001B316A">
      <w:pPr>
        <w:tabs>
          <w:tab w:val="left" w:pos="1530"/>
        </w:tabs>
      </w:pPr>
    </w:p>
    <w:p w14:paraId="39A2DA8D" w14:textId="77777777" w:rsidR="001B316A" w:rsidRDefault="001B316A">
      <w:pPr>
        <w:tabs>
          <w:tab w:val="left" w:pos="1530"/>
        </w:tabs>
      </w:pPr>
    </w:p>
    <w:p w14:paraId="37A7202D" w14:textId="436BA54F" w:rsidR="001B316A" w:rsidRDefault="009C2A36">
      <w:pPr>
        <w:jc w:val="center"/>
      </w:pPr>
      <w:r>
        <w:rPr>
          <w:rFonts w:ascii="宋体" w:hAnsi="宋体" w:cs="华文中宋" w:hint="eastAsia"/>
          <w:b/>
          <w:bCs/>
          <w:sz w:val="30"/>
          <w:szCs w:val="30"/>
        </w:rPr>
        <w:t>朱忆添</w:t>
      </w:r>
      <w:r w:rsidR="002C75DC">
        <w:rPr>
          <w:rFonts w:ascii="宋体" w:hAnsi="宋体" w:cs="华文中宋" w:hint="eastAsia"/>
          <w:b/>
          <w:bCs/>
          <w:sz w:val="30"/>
          <w:szCs w:val="30"/>
        </w:rPr>
        <w:t>项目小组</w:t>
      </w:r>
    </w:p>
    <w:p w14:paraId="218A26BB" w14:textId="77777777" w:rsidR="001B316A" w:rsidRDefault="001B316A">
      <w:pPr>
        <w:tabs>
          <w:tab w:val="left" w:pos="1530"/>
        </w:tabs>
        <w:sectPr w:rsidR="001B31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851" w:footer="992" w:gutter="0"/>
          <w:pgNumType w:start="1"/>
          <w:cols w:space="425"/>
          <w:titlePg/>
          <w:docGrid w:type="lines" w:linePitch="312"/>
        </w:sectPr>
      </w:pPr>
    </w:p>
    <w:p w14:paraId="4BFC993E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lastRenderedPageBreak/>
        <w:t>修订表</w:t>
      </w:r>
    </w:p>
    <w:p w14:paraId="348FBA0A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ED7988" wp14:editId="685C2C7F">
                <wp:simplePos x="0" y="0"/>
                <wp:positionH relativeFrom="column">
                  <wp:posOffset>-635</wp:posOffset>
                </wp:positionH>
                <wp:positionV relativeFrom="paragraph">
                  <wp:posOffset>44450</wp:posOffset>
                </wp:positionV>
                <wp:extent cx="6324600" cy="0"/>
                <wp:effectExtent l="33655" t="36195" r="33020" b="3048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2" o:spid="_x0000_s1026" o:spt="20" style="position:absolute;left:0pt;flip:y;margin-left:-0.05pt;margin-top:3.5pt;height:0pt;width:498pt;z-index:251657216;mso-width-relative:page;mso-height-relative:page;" filled="f" stroked="t" coordsize="21600,21600" o:gfxdata="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Kn/ZgnSAAAABQEAAA8AAAAAAAAAAQAgAAAAOAAA&#10;AGRycy9kb3ducmV2LnhtbFBLAQIUABQAAAAIAIdO4kBY2UY6vwEAAG0DAAAOAAAAAAAAAAEAIAAA&#10;ADcBAABkcnMvZTJvRG9jLnhtbFBLBQYAAAAABgAGAFkBAABo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99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080"/>
        <w:gridCol w:w="1590"/>
        <w:gridCol w:w="3450"/>
        <w:gridCol w:w="3000"/>
      </w:tblGrid>
      <w:tr w:rsidR="001B316A" w14:paraId="518373B8" w14:textId="77777777">
        <w:trPr>
          <w:cantSplit/>
          <w:tblHeader/>
        </w:trPr>
        <w:tc>
          <w:tcPr>
            <w:tcW w:w="840" w:type="dxa"/>
            <w:tcBorders>
              <w:right w:val="single" w:sz="4" w:space="0" w:color="auto"/>
            </w:tcBorders>
            <w:shd w:val="pct10" w:color="auto" w:fill="auto"/>
            <w:vAlign w:val="center"/>
          </w:tcPr>
          <w:p w14:paraId="08E0D54C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46378E9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vAlign w:val="center"/>
          </w:tcPr>
          <w:p w14:paraId="6722543D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vAlign w:val="center"/>
          </w:tcPr>
          <w:p w14:paraId="2B06A0F2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3000" w:type="dxa"/>
            <w:shd w:val="pct10" w:color="auto" w:fill="auto"/>
            <w:vAlign w:val="center"/>
          </w:tcPr>
          <w:p w14:paraId="38593643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 w:rsidR="001B316A" w14:paraId="7AB140ED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3AFB2958" w14:textId="77777777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506DE418" w14:textId="460C37CB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590" w:type="dxa"/>
            <w:tcBorders>
              <w:top w:val="nil"/>
            </w:tcBorders>
          </w:tcPr>
          <w:p w14:paraId="22D43F5E" w14:textId="57495A73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450" w:type="dxa"/>
            <w:tcBorders>
              <w:top w:val="nil"/>
            </w:tcBorders>
          </w:tcPr>
          <w:p w14:paraId="438FBA09" w14:textId="404038F5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全部</w:t>
            </w:r>
          </w:p>
        </w:tc>
        <w:tc>
          <w:tcPr>
            <w:tcW w:w="3000" w:type="dxa"/>
            <w:tcBorders>
              <w:top w:val="nil"/>
            </w:tcBorders>
          </w:tcPr>
          <w:p w14:paraId="7BE0D0A5" w14:textId="6A084FB1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2021.11.25</w:t>
            </w:r>
          </w:p>
        </w:tc>
      </w:tr>
      <w:tr w:rsidR="001B316A" w14:paraId="1B8F38D2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7D14AF04" w14:textId="77777777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1D8B3473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067ED55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2E088948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188759DD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12242697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60839958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339EA2A1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67D1D64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781628D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052907FD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29CF956E" w14:textId="77777777">
        <w:trPr>
          <w:cantSplit/>
        </w:trPr>
        <w:tc>
          <w:tcPr>
            <w:tcW w:w="840" w:type="dxa"/>
            <w:tcBorders>
              <w:top w:val="nil"/>
              <w:right w:val="single" w:sz="4" w:space="0" w:color="auto"/>
            </w:tcBorders>
          </w:tcPr>
          <w:p w14:paraId="0FE932BE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</w:tcBorders>
          </w:tcPr>
          <w:p w14:paraId="004C6C3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</w:tcPr>
          <w:p w14:paraId="0EE0D8A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14:paraId="62E4EBA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  <w:tcBorders>
              <w:top w:val="nil"/>
            </w:tcBorders>
          </w:tcPr>
          <w:p w14:paraId="0331D54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20DE5572" w14:textId="77777777">
        <w:trPr>
          <w:cantSplit/>
        </w:trPr>
        <w:tc>
          <w:tcPr>
            <w:tcW w:w="840" w:type="dxa"/>
            <w:tcBorders>
              <w:right w:val="single" w:sz="4" w:space="0" w:color="auto"/>
            </w:tcBorders>
          </w:tcPr>
          <w:p w14:paraId="1BA45CE1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B8BEBE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</w:tcPr>
          <w:p w14:paraId="11E586F6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</w:tcPr>
          <w:p w14:paraId="2D774BE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000" w:type="dxa"/>
          </w:tcPr>
          <w:p w14:paraId="54A6DFA3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0C80B91B" w14:textId="77777777" w:rsidR="001B316A" w:rsidRDefault="001B316A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4149E73F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eastAsia="黑体" w:hint="eastAsia"/>
          <w:b/>
          <w:bCs/>
          <w:sz w:val="44"/>
        </w:rPr>
        <w:lastRenderedPageBreak/>
        <w:t>审批记录</w:t>
      </w:r>
    </w:p>
    <w:p w14:paraId="4B393CB2" w14:textId="77777777" w:rsidR="001B316A" w:rsidRDefault="002C75DC">
      <w:pPr>
        <w:rPr>
          <w:rFonts w:eastAsia="黑体"/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3F907" wp14:editId="061542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323965" cy="4445"/>
                <wp:effectExtent l="34290" t="29210" r="33020" b="3302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23965" cy="444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0pt;margin-top:7.45pt;height:0.35pt;width:497.95pt;z-index:251658240;mso-width-relative:page;mso-height-relative:page;" filled="f" stroked="t" coordsize="21600,21600" o:gfxdata="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KpKSdnUAAAABgEAAA8AAAAAAAAAAQAg&#10;AAAAOAAAAGRycy9kb3ducmV2LnhtbFBLAQIUABQAAAAIAIdO4kB85D+ywwEAAHADAAAOAAAAAAAA&#10;AAEAIAAAADk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99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800"/>
        <w:gridCol w:w="3672"/>
        <w:gridCol w:w="2778"/>
      </w:tblGrid>
      <w:tr w:rsidR="001B316A" w14:paraId="6CE66C47" w14:textId="77777777">
        <w:trPr>
          <w:cantSplit/>
          <w:tblHeader/>
        </w:trPr>
        <w:tc>
          <w:tcPr>
            <w:tcW w:w="1710" w:type="dxa"/>
            <w:shd w:val="pct10" w:color="auto" w:fill="auto"/>
            <w:vAlign w:val="center"/>
          </w:tcPr>
          <w:p w14:paraId="6DDA4636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69C485BE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672" w:type="dxa"/>
            <w:shd w:val="pct10" w:color="auto" w:fill="auto"/>
            <w:vAlign w:val="center"/>
          </w:tcPr>
          <w:p w14:paraId="334BBB3E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78" w:type="dxa"/>
            <w:shd w:val="pct10" w:color="auto" w:fill="auto"/>
            <w:vAlign w:val="center"/>
          </w:tcPr>
          <w:p w14:paraId="7B5AFE9B" w14:textId="77777777" w:rsidR="001B316A" w:rsidRDefault="002C75DC">
            <w:pPr>
              <w:pStyle w:val="Table-ColHead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 w:rsidR="001B316A" w14:paraId="3F3DB91D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5ED4D641" w14:textId="254F4414" w:rsidR="001B316A" w:rsidRDefault="002C75D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1.0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262C5C33" w14:textId="2D6B6D0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朱忆添</w:t>
            </w: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0ED9C92D" w14:textId="6BFD9A3F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已阅读</w:t>
            </w: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5407831C" w14:textId="1DEE5507" w:rsidR="001B316A" w:rsidRDefault="0066676C">
            <w:pPr>
              <w:pStyle w:val="Table-Text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2021</w:t>
            </w:r>
            <w:r>
              <w:rPr>
                <w:sz w:val="21"/>
                <w:lang w:eastAsia="zh-CN"/>
              </w:rPr>
              <w:t>.11.25</w:t>
            </w:r>
          </w:p>
        </w:tc>
      </w:tr>
      <w:tr w:rsidR="001B316A" w14:paraId="2A032C2F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3DF3759C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3FF3C6F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06252E7B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5B74C700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  <w:tr w:rsidR="001B316A" w14:paraId="699A90E0" w14:textId="77777777">
        <w:trPr>
          <w:cantSplit/>
        </w:trPr>
        <w:tc>
          <w:tcPr>
            <w:tcW w:w="1710" w:type="dxa"/>
            <w:tcBorders>
              <w:top w:val="nil"/>
            </w:tcBorders>
            <w:vAlign w:val="center"/>
          </w:tcPr>
          <w:p w14:paraId="56C2D11A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14:paraId="0ADCBDF9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3672" w:type="dxa"/>
            <w:tcBorders>
              <w:top w:val="nil"/>
            </w:tcBorders>
            <w:vAlign w:val="center"/>
          </w:tcPr>
          <w:p w14:paraId="51709FAB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  <w:tc>
          <w:tcPr>
            <w:tcW w:w="2778" w:type="dxa"/>
            <w:tcBorders>
              <w:top w:val="nil"/>
            </w:tcBorders>
            <w:vAlign w:val="center"/>
          </w:tcPr>
          <w:p w14:paraId="68AA5562" w14:textId="77777777" w:rsidR="001B316A" w:rsidRDefault="001B316A">
            <w:pPr>
              <w:pStyle w:val="Table-Text"/>
              <w:jc w:val="both"/>
              <w:rPr>
                <w:sz w:val="21"/>
                <w:lang w:eastAsia="zh-CN"/>
              </w:rPr>
            </w:pPr>
          </w:p>
        </w:tc>
      </w:tr>
    </w:tbl>
    <w:p w14:paraId="69B4E060" w14:textId="77777777" w:rsidR="001B316A" w:rsidRDefault="001B316A">
      <w:pPr>
        <w:spacing w:line="360" w:lineRule="auto"/>
        <w:ind w:firstLineChars="200" w:firstLine="422"/>
        <w:rPr>
          <w:rFonts w:ascii="宋体" w:hAnsi="宋体"/>
          <w:b/>
        </w:rPr>
      </w:pPr>
    </w:p>
    <w:p w14:paraId="5B10BE81" w14:textId="77777777" w:rsidR="001B316A" w:rsidRDefault="002C75DC">
      <w:pPr>
        <w:jc w:val="center"/>
        <w:rPr>
          <w:b/>
          <w:bCs/>
          <w:sz w:val="32"/>
        </w:rPr>
      </w:pPr>
      <w:r>
        <w:rPr>
          <w:rFonts w:ascii="宋体" w:hAnsi="宋体"/>
          <w:b/>
        </w:rPr>
        <w:br w:type="page"/>
      </w: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14:paraId="2C694FD4" w14:textId="77777777" w:rsidR="001B316A" w:rsidRDefault="002C75DC">
      <w:pPr>
        <w:pStyle w:val="1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szCs w:val="22"/>
        </w:rPr>
      </w:pPr>
      <w:r>
        <w:rPr>
          <w:rFonts w:ascii="宋体" w:hAnsi="宋体"/>
          <w:b w:val="0"/>
          <w:bCs w:val="0"/>
          <w:caps w:val="0"/>
        </w:rPr>
        <w:fldChar w:fldCharType="begin"/>
      </w:r>
      <w:r>
        <w:rPr>
          <w:rFonts w:ascii="宋体" w:hAnsi="宋体"/>
          <w:b w:val="0"/>
          <w:bCs w:val="0"/>
          <w:caps w:val="0"/>
        </w:rPr>
        <w:instrText xml:space="preserve"> TOC \o "1-3" \h \z </w:instrText>
      </w:r>
      <w:r>
        <w:rPr>
          <w:rFonts w:ascii="宋体" w:hAnsi="宋体"/>
          <w:b w:val="0"/>
          <w:bCs w:val="0"/>
          <w:caps w:val="0"/>
        </w:rPr>
        <w:fldChar w:fldCharType="separate"/>
      </w:r>
      <w:hyperlink w:anchor="_Toc197009628" w:history="1">
        <w:r>
          <w:rPr>
            <w:rStyle w:val="ac"/>
            <w:rFonts w:ascii="黑体" w:eastAsia="黑体"/>
          </w:rPr>
          <w:t>1.</w:t>
        </w:r>
        <w:r>
          <w:rPr>
            <w:rFonts w:ascii="Calibri" w:hAnsi="Calibri"/>
            <w:b w:val="0"/>
            <w:bCs w:val="0"/>
            <w:caps w:val="0"/>
            <w:szCs w:val="22"/>
          </w:rPr>
          <w:tab/>
        </w:r>
        <w:r>
          <w:rPr>
            <w:rStyle w:val="ac"/>
            <w:rFonts w:ascii="黑体" w:eastAsia="黑体" w:hint="eastAsia"/>
          </w:rPr>
          <w:t>前言</w:t>
        </w:r>
        <w:r>
          <w:tab/>
        </w:r>
        <w:r>
          <w:fldChar w:fldCharType="begin"/>
        </w:r>
        <w:r>
          <w:instrText xml:space="preserve"> PAGEREF _Toc197009628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F28403F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29" w:history="1">
        <w:r w:rsidR="002C75DC">
          <w:rPr>
            <w:rStyle w:val="ac"/>
            <w:rFonts w:ascii="黑体" w:eastAsia="黑体" w:hAnsi="宋体"/>
          </w:rPr>
          <w:t>1.1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</w:rPr>
          <w:t>项目背景</w:t>
        </w:r>
        <w:r w:rsidR="002C75DC">
          <w:tab/>
        </w:r>
        <w:r w:rsidR="002C75DC">
          <w:fldChar w:fldCharType="begin"/>
        </w:r>
        <w:r w:rsidR="002C75DC">
          <w:instrText xml:space="preserve"> PAGEREF _Toc197009629 \h </w:instrText>
        </w:r>
        <w:r w:rsidR="002C75DC">
          <w:fldChar w:fldCharType="separate"/>
        </w:r>
        <w:r w:rsidR="002C75DC">
          <w:t>4</w:t>
        </w:r>
        <w:r w:rsidR="002C75DC">
          <w:fldChar w:fldCharType="end"/>
        </w:r>
      </w:hyperlink>
    </w:p>
    <w:p w14:paraId="26358EA0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0" w:history="1">
        <w:r w:rsidR="002C75DC">
          <w:rPr>
            <w:rStyle w:val="ac"/>
            <w:rFonts w:ascii="黑体" w:eastAsia="黑体" w:hAnsi="宋体"/>
          </w:rPr>
          <w:t>1.2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</w:rPr>
          <w:t>编写目的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_Toc197009630 \h </w:instrText>
        </w:r>
        <w:r w:rsidR="002C75DC">
          <w:fldChar w:fldCharType="separate"/>
        </w:r>
        <w:r w:rsidR="002C75DC">
          <w:t>4</w:t>
        </w:r>
        <w:r w:rsidR="002C75DC">
          <w:fldChar w:fldCharType="end"/>
        </w:r>
      </w:hyperlink>
    </w:p>
    <w:p w14:paraId="6FAD4C84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1" w:history="1">
        <w:r w:rsidR="002C75DC">
          <w:rPr>
            <w:rStyle w:val="ac"/>
            <w:rFonts w:ascii="黑体" w:eastAsia="黑体" w:hAnsi="宋体"/>
          </w:rPr>
          <w:t>1.3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</w:rPr>
          <w:t>术语和缩写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_Toc197009631 \h </w:instrText>
        </w:r>
        <w:r w:rsidR="002C75DC">
          <w:fldChar w:fldCharType="separate"/>
        </w:r>
        <w:r w:rsidR="002C75DC">
          <w:t>4</w:t>
        </w:r>
        <w:r w:rsidR="002C75DC">
          <w:fldChar w:fldCharType="end"/>
        </w:r>
      </w:hyperlink>
    </w:p>
    <w:p w14:paraId="665D4D3A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2" w:history="1">
        <w:r w:rsidR="002C75DC">
          <w:rPr>
            <w:rStyle w:val="ac"/>
            <w:rFonts w:ascii="黑体" w:eastAsia="黑体" w:hAnsi="宋体"/>
          </w:rPr>
          <w:t>1.4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</w:rPr>
          <w:t>参考资料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_Toc197009632 \h </w:instrText>
        </w:r>
        <w:r w:rsidR="002C75DC">
          <w:fldChar w:fldCharType="separate"/>
        </w:r>
        <w:r w:rsidR="002C75DC">
          <w:t>4</w:t>
        </w:r>
        <w:r w:rsidR="002C75DC">
          <w:fldChar w:fldCharType="end"/>
        </w:r>
      </w:hyperlink>
    </w:p>
    <w:p w14:paraId="24688BDB" w14:textId="77777777" w:rsidR="001B316A" w:rsidRDefault="008C1639">
      <w:pPr>
        <w:pStyle w:val="1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szCs w:val="22"/>
        </w:rPr>
      </w:pPr>
      <w:hyperlink w:anchor="_Toc197009633" w:history="1">
        <w:r w:rsidR="002C75DC">
          <w:rPr>
            <w:rStyle w:val="ac"/>
            <w:rFonts w:ascii="黑体" w:eastAsia="黑体"/>
          </w:rPr>
          <w:t>2.</w:t>
        </w:r>
        <w:r w:rsidR="002C75DC">
          <w:rPr>
            <w:rFonts w:ascii="Calibri" w:hAnsi="Calibri"/>
            <w:b w:val="0"/>
            <w:bCs w:val="0"/>
            <w:caps w:val="0"/>
            <w:szCs w:val="22"/>
          </w:rPr>
          <w:tab/>
        </w:r>
        <w:r w:rsidR="002C75DC">
          <w:rPr>
            <w:rStyle w:val="ac"/>
            <w:rFonts w:ascii="黑体" w:eastAsia="黑体" w:hint="eastAsia"/>
          </w:rPr>
          <w:t>项目指导思想和目标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_Toc197009633 \h </w:instrText>
        </w:r>
        <w:r w:rsidR="002C75DC">
          <w:fldChar w:fldCharType="separate"/>
        </w:r>
        <w:r w:rsidR="002C75DC">
          <w:t>5</w:t>
        </w:r>
        <w:r w:rsidR="002C75DC">
          <w:fldChar w:fldCharType="end"/>
        </w:r>
      </w:hyperlink>
    </w:p>
    <w:p w14:paraId="59CA059B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4" w:history="1">
        <w:r w:rsidR="002C75DC">
          <w:rPr>
            <w:rStyle w:val="ac"/>
            <w:rFonts w:ascii="黑体" w:eastAsia="黑体" w:hAnsi="宋体"/>
            <w:kern w:val="44"/>
          </w:rPr>
          <w:t>2.1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项目范围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_Toc197009634 \h </w:instrText>
        </w:r>
        <w:r w:rsidR="002C75DC">
          <w:fldChar w:fldCharType="separate"/>
        </w:r>
        <w:r w:rsidR="002C75DC">
          <w:t>5</w:t>
        </w:r>
        <w:r w:rsidR="002C75DC">
          <w:fldChar w:fldCharType="end"/>
        </w:r>
      </w:hyperlink>
    </w:p>
    <w:p w14:paraId="3645FC3A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5" w:history="1">
        <w:r w:rsidR="002C75DC">
          <w:rPr>
            <w:rStyle w:val="ac"/>
            <w:rFonts w:ascii="黑体" w:eastAsia="黑体" w:hAnsi="宋体"/>
            <w:kern w:val="44"/>
          </w:rPr>
          <w:t>2.2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项目目标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_Toc197009635 \h </w:instrText>
        </w:r>
        <w:r w:rsidR="002C75DC">
          <w:fldChar w:fldCharType="separate"/>
        </w:r>
        <w:r w:rsidR="002C75DC">
          <w:t>5</w:t>
        </w:r>
        <w:r w:rsidR="002C75DC">
          <w:fldChar w:fldCharType="end"/>
        </w:r>
      </w:hyperlink>
    </w:p>
    <w:p w14:paraId="35EA0CA5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6" w:history="1">
        <w:r w:rsidR="002C75DC">
          <w:rPr>
            <w:rStyle w:val="ac"/>
            <w:rFonts w:ascii="黑体" w:eastAsia="黑体" w:hAnsi="宋体"/>
            <w:kern w:val="44"/>
          </w:rPr>
          <w:t>2.3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验收标准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_Toc197009636 \h </w:instrText>
        </w:r>
        <w:r w:rsidR="002C75DC">
          <w:fldChar w:fldCharType="separate"/>
        </w:r>
        <w:r w:rsidR="002C75DC">
          <w:t>5</w:t>
        </w:r>
        <w:r w:rsidR="002C75DC">
          <w:fldChar w:fldCharType="end"/>
        </w:r>
      </w:hyperlink>
    </w:p>
    <w:p w14:paraId="6EF3EC08" w14:textId="77777777" w:rsidR="001B316A" w:rsidRDefault="008C1639">
      <w:pPr>
        <w:pStyle w:val="1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szCs w:val="22"/>
        </w:rPr>
      </w:pPr>
      <w:hyperlink w:anchor="_Toc197009637" w:history="1">
        <w:r w:rsidR="002C75DC">
          <w:rPr>
            <w:rStyle w:val="ac"/>
            <w:rFonts w:ascii="黑体" w:eastAsia="黑体"/>
          </w:rPr>
          <w:t>3.</w:t>
        </w:r>
        <w:r w:rsidR="002C75DC">
          <w:rPr>
            <w:rFonts w:ascii="Calibri" w:hAnsi="Calibri"/>
            <w:b w:val="0"/>
            <w:bCs w:val="0"/>
            <w:caps w:val="0"/>
            <w:szCs w:val="22"/>
          </w:rPr>
          <w:tab/>
        </w:r>
        <w:r w:rsidR="002C75DC">
          <w:rPr>
            <w:rStyle w:val="ac"/>
            <w:rFonts w:ascii="黑体" w:eastAsia="黑体" w:hint="eastAsia"/>
          </w:rPr>
          <w:t>项目管理要素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_Toc197009637 \h </w:instrText>
        </w:r>
        <w:r w:rsidR="002C75DC">
          <w:fldChar w:fldCharType="separate"/>
        </w:r>
        <w:r w:rsidR="002C75DC">
          <w:t>5</w:t>
        </w:r>
        <w:r w:rsidR="002C75DC">
          <w:fldChar w:fldCharType="end"/>
        </w:r>
      </w:hyperlink>
    </w:p>
    <w:p w14:paraId="1EB2E3CC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8" w:history="1">
        <w:r w:rsidR="002C75DC">
          <w:rPr>
            <w:rStyle w:val="ac"/>
            <w:rFonts w:ascii="黑体" w:eastAsia="黑体" w:hAnsi="宋体"/>
            <w:kern w:val="44"/>
          </w:rPr>
          <w:t>3.1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管理策略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_Toc197009638 \h </w:instrText>
        </w:r>
        <w:r w:rsidR="002C75DC">
          <w:fldChar w:fldCharType="separate"/>
        </w:r>
        <w:r w:rsidR="002C75DC">
          <w:t>5</w:t>
        </w:r>
        <w:r w:rsidR="002C75DC">
          <w:fldChar w:fldCharType="end"/>
        </w:r>
      </w:hyperlink>
    </w:p>
    <w:p w14:paraId="4FD9CA5F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39" w:history="1">
        <w:r w:rsidR="002C75DC">
          <w:rPr>
            <w:rStyle w:val="ac"/>
            <w:rFonts w:ascii="黑体" w:eastAsia="黑体" w:hAnsi="宋体"/>
            <w:kern w:val="44"/>
          </w:rPr>
          <w:t>3.2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资源配置</w:t>
        </w:r>
        <w:r w:rsidR="002C75DC">
          <w:tab/>
        </w:r>
        <w:r w:rsidR="002C75DC">
          <w:fldChar w:fldCharType="begin"/>
        </w:r>
        <w:r w:rsidR="002C75DC">
          <w:instrText xml:space="preserve"> PAGEREF _Toc197009639 \h </w:instrText>
        </w:r>
        <w:r w:rsidR="002C75DC">
          <w:fldChar w:fldCharType="separate"/>
        </w:r>
        <w:r w:rsidR="002C75DC">
          <w:t>6</w:t>
        </w:r>
        <w:r w:rsidR="002C75DC">
          <w:fldChar w:fldCharType="end"/>
        </w:r>
      </w:hyperlink>
    </w:p>
    <w:p w14:paraId="7135805E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40" w:history="1">
        <w:r w:rsidR="002C75DC">
          <w:rPr>
            <w:rStyle w:val="ac"/>
            <w:rFonts w:ascii="黑体" w:eastAsia="黑体" w:hAnsi="宋体"/>
            <w:kern w:val="44"/>
          </w:rPr>
          <w:t>3.3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费用预算</w:t>
        </w:r>
        <w:r w:rsidR="002C75DC">
          <w:tab/>
        </w:r>
        <w:r w:rsidR="002C75DC">
          <w:fldChar w:fldCharType="begin"/>
        </w:r>
        <w:r w:rsidR="002C75DC">
          <w:instrText xml:space="preserve"> PAGEREF _Toc197009640 \h </w:instrText>
        </w:r>
        <w:r w:rsidR="002C75DC">
          <w:fldChar w:fldCharType="separate"/>
        </w:r>
        <w:r w:rsidR="002C75DC">
          <w:t>6</w:t>
        </w:r>
        <w:r w:rsidR="002C75DC">
          <w:fldChar w:fldCharType="end"/>
        </w:r>
      </w:hyperlink>
    </w:p>
    <w:p w14:paraId="2C8A7888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41" w:history="1">
        <w:r w:rsidR="002C75DC">
          <w:rPr>
            <w:rStyle w:val="ac"/>
            <w:rFonts w:ascii="黑体" w:eastAsia="黑体" w:hAnsi="宋体"/>
            <w:kern w:val="44"/>
          </w:rPr>
          <w:t>3.4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进度控制</w:t>
        </w:r>
        <w:r w:rsidR="002C75DC">
          <w:tab/>
        </w:r>
        <w:r w:rsidR="002C75DC">
          <w:fldChar w:fldCharType="begin"/>
        </w:r>
        <w:r w:rsidR="002C75DC">
          <w:instrText xml:space="preserve"> PAGEREF _Toc197009641 \h </w:instrText>
        </w:r>
        <w:r w:rsidR="002C75DC">
          <w:fldChar w:fldCharType="separate"/>
        </w:r>
        <w:r w:rsidR="002C75DC">
          <w:t>6</w:t>
        </w:r>
        <w:r w:rsidR="002C75DC">
          <w:fldChar w:fldCharType="end"/>
        </w:r>
      </w:hyperlink>
    </w:p>
    <w:p w14:paraId="573EBFEA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42" w:history="1">
        <w:r w:rsidR="002C75DC">
          <w:rPr>
            <w:rStyle w:val="ac"/>
            <w:rFonts w:ascii="黑体" w:eastAsia="黑体" w:hAnsi="宋体"/>
            <w:kern w:val="44"/>
          </w:rPr>
          <w:t>3.5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风险控制</w:t>
        </w:r>
        <w:r w:rsidR="002C75DC">
          <w:tab/>
        </w:r>
        <w:r w:rsidR="002C75DC">
          <w:fldChar w:fldCharType="begin"/>
        </w:r>
        <w:r w:rsidR="002C75DC">
          <w:instrText xml:space="preserve"> PAGEREF _Toc197009642 \h </w:instrText>
        </w:r>
        <w:r w:rsidR="002C75DC">
          <w:fldChar w:fldCharType="separate"/>
        </w:r>
        <w:r w:rsidR="002C75DC">
          <w:t>6</w:t>
        </w:r>
        <w:r w:rsidR="002C75DC">
          <w:fldChar w:fldCharType="end"/>
        </w:r>
      </w:hyperlink>
    </w:p>
    <w:p w14:paraId="1D554AED" w14:textId="77777777" w:rsidR="001B316A" w:rsidRDefault="008C1639">
      <w:pPr>
        <w:pStyle w:val="11"/>
        <w:tabs>
          <w:tab w:val="left" w:pos="630"/>
          <w:tab w:val="right" w:leader="dot" w:pos="9911"/>
        </w:tabs>
        <w:rPr>
          <w:rFonts w:ascii="Calibri" w:hAnsi="Calibri"/>
          <w:b w:val="0"/>
          <w:bCs w:val="0"/>
          <w:caps w:val="0"/>
          <w:szCs w:val="22"/>
        </w:rPr>
      </w:pPr>
      <w:hyperlink w:anchor="_Toc197009643" w:history="1">
        <w:r w:rsidR="002C75DC">
          <w:rPr>
            <w:rStyle w:val="ac"/>
            <w:rFonts w:ascii="黑体" w:eastAsia="黑体" w:hAnsi="宋体"/>
          </w:rPr>
          <w:t>4.</w:t>
        </w:r>
        <w:r w:rsidR="002C75DC">
          <w:rPr>
            <w:rFonts w:ascii="Calibri" w:hAnsi="Calibri"/>
            <w:b w:val="0"/>
            <w:bCs w:val="0"/>
            <w: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</w:rPr>
          <w:t>市场推广及工程实施</w:t>
        </w:r>
        <w:r w:rsidR="002C75DC">
          <w:tab/>
        </w:r>
        <w:r w:rsidR="002C75DC">
          <w:fldChar w:fldCharType="begin"/>
        </w:r>
        <w:r w:rsidR="002C75DC">
          <w:instrText xml:space="preserve"> PAGEREF _Toc197009643 \h </w:instrText>
        </w:r>
        <w:r w:rsidR="002C75DC">
          <w:fldChar w:fldCharType="separate"/>
        </w:r>
        <w:r w:rsidR="002C75DC">
          <w:t>6</w:t>
        </w:r>
        <w:r w:rsidR="002C75DC">
          <w:fldChar w:fldCharType="end"/>
        </w:r>
      </w:hyperlink>
    </w:p>
    <w:p w14:paraId="6C28348C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44" w:history="1">
        <w:r w:rsidR="002C75DC">
          <w:rPr>
            <w:rStyle w:val="ac"/>
            <w:rFonts w:ascii="黑体" w:eastAsia="黑体" w:hAnsi="宋体"/>
            <w:kern w:val="44"/>
          </w:rPr>
          <w:t>4.1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市场推广</w:t>
        </w:r>
        <w:r w:rsidR="002C75DC">
          <w:tab/>
        </w:r>
        <w:r w:rsidR="002C75DC">
          <w:fldChar w:fldCharType="begin"/>
        </w:r>
        <w:r w:rsidR="002C75DC">
          <w:instrText xml:space="preserve"> PAGEREF _Toc197009644 \h </w:instrText>
        </w:r>
        <w:r w:rsidR="002C75DC">
          <w:fldChar w:fldCharType="separate"/>
        </w:r>
        <w:r w:rsidR="002C75DC">
          <w:t>7</w:t>
        </w:r>
        <w:r w:rsidR="002C75DC">
          <w:fldChar w:fldCharType="end"/>
        </w:r>
      </w:hyperlink>
    </w:p>
    <w:p w14:paraId="5D74BF84" w14:textId="77777777" w:rsidR="001B316A" w:rsidRDefault="008C1639">
      <w:pPr>
        <w:pStyle w:val="21"/>
        <w:rPr>
          <w:rFonts w:ascii="Calibri" w:hAnsi="Calibri"/>
          <w:smallCaps w:val="0"/>
          <w:szCs w:val="22"/>
        </w:rPr>
      </w:pPr>
      <w:hyperlink w:anchor="_Toc197009645" w:history="1">
        <w:r w:rsidR="002C75DC">
          <w:rPr>
            <w:rStyle w:val="ac"/>
            <w:rFonts w:ascii="黑体" w:eastAsia="黑体" w:hAnsi="宋体"/>
            <w:kern w:val="44"/>
          </w:rPr>
          <w:t>4.2</w:t>
        </w:r>
        <w:r w:rsidR="002C75DC">
          <w:rPr>
            <w:rFonts w:ascii="Calibri" w:hAnsi="Calibri"/>
            <w:smallCaps w:val="0"/>
            <w:szCs w:val="22"/>
          </w:rPr>
          <w:tab/>
        </w:r>
        <w:r w:rsidR="002C75DC">
          <w:rPr>
            <w:rStyle w:val="ac"/>
            <w:rFonts w:ascii="黑体" w:eastAsia="黑体" w:hAnsi="宋体" w:hint="eastAsia"/>
            <w:kern w:val="44"/>
          </w:rPr>
          <w:t>工程实施</w:t>
        </w:r>
        <w:r w:rsidR="002C75DC">
          <w:tab/>
        </w:r>
        <w:r w:rsidR="002C75DC">
          <w:fldChar w:fldCharType="begin"/>
        </w:r>
        <w:r w:rsidR="002C75DC">
          <w:instrText xml:space="preserve"> PAGEREF _Toc197009645 \h </w:instrText>
        </w:r>
        <w:r w:rsidR="002C75DC">
          <w:fldChar w:fldCharType="separate"/>
        </w:r>
        <w:r w:rsidR="002C75DC">
          <w:t>7</w:t>
        </w:r>
        <w:r w:rsidR="002C75DC">
          <w:fldChar w:fldCharType="end"/>
        </w:r>
      </w:hyperlink>
    </w:p>
    <w:p w14:paraId="62E41114" w14:textId="77777777" w:rsidR="001B316A" w:rsidRDefault="002C75DC">
      <w:pPr>
        <w:pStyle w:val="1"/>
        <w:spacing w:line="400" w:lineRule="exact"/>
        <w:jc w:val="left"/>
        <w:rPr>
          <w:b w:val="0"/>
          <w:bCs w:val="0"/>
        </w:rPr>
        <w:sectPr w:rsidR="001B316A">
          <w:pgSz w:w="11906" w:h="16838"/>
          <w:pgMar w:top="1134" w:right="851" w:bottom="1134" w:left="1134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/>
          <w:b w:val="0"/>
          <w:bCs w:val="0"/>
          <w:caps/>
          <w:kern w:val="2"/>
          <w:sz w:val="21"/>
          <w:szCs w:val="24"/>
        </w:rPr>
        <w:fldChar w:fldCharType="end"/>
      </w:r>
    </w:p>
    <w:p w14:paraId="62701C35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0" w:name="_Toc197009628"/>
      <w:r>
        <w:rPr>
          <w:rFonts w:ascii="黑体" w:eastAsia="黑体" w:hint="eastAsia"/>
          <w:sz w:val="36"/>
          <w:szCs w:val="36"/>
        </w:rPr>
        <w:lastRenderedPageBreak/>
        <w:t>前言</w:t>
      </w:r>
      <w:bookmarkEnd w:id="0"/>
    </w:p>
    <w:p w14:paraId="01F70555" w14:textId="77777777" w:rsidR="001B316A" w:rsidRDefault="002C75D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1" w:name="_Toc197009629"/>
      <w:bookmarkStart w:id="2" w:name="_Toc520621574"/>
      <w:bookmarkStart w:id="3" w:name="_Toc520177517"/>
      <w:bookmarkStart w:id="4" w:name="_Toc516889764"/>
      <w:bookmarkStart w:id="5" w:name="_Toc520621289"/>
      <w:r>
        <w:rPr>
          <w:rFonts w:ascii="黑体" w:eastAsia="黑体" w:hAnsi="宋体" w:hint="eastAsia"/>
          <w:sz w:val="30"/>
          <w:szCs w:val="30"/>
        </w:rPr>
        <w:t>项目背景</w:t>
      </w:r>
      <w:bookmarkEnd w:id="1"/>
    </w:p>
    <w:p w14:paraId="7C944CD1" w14:textId="77777777" w:rsidR="001B316A" w:rsidRDefault="001B316A">
      <w:pPr>
        <w:pStyle w:val="a0"/>
        <w:ind w:firstLineChars="0" w:firstLine="0"/>
      </w:pPr>
    </w:p>
    <w:p w14:paraId="5317752F" w14:textId="23289800" w:rsidR="001B316A" w:rsidRDefault="00852AE3" w:rsidP="00BB4EAA">
      <w:pPr>
        <w:ind w:left="20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该项目为杭知-线上问答平台，基于</w:t>
      </w:r>
      <w:r>
        <w:rPr>
          <w:rFonts w:ascii="宋体" w:hAnsi="宋体"/>
        </w:rPr>
        <w:t>java</w:t>
      </w:r>
      <w:r>
        <w:rPr>
          <w:rFonts w:ascii="宋体" w:hAnsi="宋体" w:hint="eastAsia"/>
        </w:rPr>
        <w:t>和</w:t>
      </w:r>
      <w:r w:rsidR="00AE327A">
        <w:rPr>
          <w:rFonts w:ascii="宋体" w:hAnsi="宋体"/>
        </w:rPr>
        <w:t>V</w:t>
      </w:r>
      <w:r>
        <w:rPr>
          <w:rFonts w:ascii="宋体" w:hAnsi="宋体"/>
        </w:rPr>
        <w:t>ue</w:t>
      </w:r>
      <w:r>
        <w:rPr>
          <w:rFonts w:ascii="宋体" w:hAnsi="宋体" w:hint="eastAsia"/>
        </w:rPr>
        <w:t>等技术实现的线上问答平台。</w:t>
      </w:r>
      <w:r w:rsidR="007F282F">
        <w:rPr>
          <w:rFonts w:ascii="宋体" w:hAnsi="宋体" w:hint="eastAsia"/>
        </w:rPr>
        <w:t>随着互联网的普及和发展，越来越多的人开始在网上寻找更高质量的内容或是发布问题和解答。本平台正是响应了人们的这种需求，专注服务于高校大学生，旨在构架一个让大学生能自由发布问题，寻找答案，展示自我的氛围良好的问答平台。</w:t>
      </w:r>
    </w:p>
    <w:p w14:paraId="45F7780C" w14:textId="77777777" w:rsidR="001B316A" w:rsidRDefault="001B316A">
      <w:pPr>
        <w:ind w:left="200"/>
        <w:rPr>
          <w:rFonts w:ascii="宋体" w:hAnsi="宋体"/>
        </w:rPr>
      </w:pPr>
    </w:p>
    <w:p w14:paraId="41C53462" w14:textId="77777777" w:rsidR="001B316A" w:rsidRDefault="002C75DC">
      <w:pPr>
        <w:pStyle w:val="2"/>
        <w:numPr>
          <w:ilvl w:val="1"/>
          <w:numId w:val="3"/>
        </w:numPr>
        <w:rPr>
          <w:rFonts w:ascii="黑体" w:eastAsia="黑体" w:hAnsi="宋体"/>
          <w:sz w:val="30"/>
          <w:szCs w:val="30"/>
        </w:rPr>
      </w:pPr>
      <w:bookmarkStart w:id="6" w:name="_Toc197009630"/>
      <w:r>
        <w:rPr>
          <w:rFonts w:ascii="黑体" w:eastAsia="黑体" w:hAnsi="宋体" w:hint="eastAsia"/>
          <w:sz w:val="30"/>
          <w:szCs w:val="30"/>
        </w:rPr>
        <w:t>编写目的</w:t>
      </w:r>
      <w:bookmarkEnd w:id="6"/>
    </w:p>
    <w:p w14:paraId="2F9B4009" w14:textId="2EC4352E" w:rsidR="001B316A" w:rsidRDefault="002C75DC" w:rsidP="0049312D">
      <w:pPr>
        <w:spacing w:line="360" w:lineRule="auto"/>
        <w:ind w:firstLineChars="300" w:firstLine="630"/>
      </w:pPr>
      <w:r>
        <w:rPr>
          <w:rFonts w:hint="eastAsia"/>
        </w:rPr>
        <w:t>本文档将是项目的开始，是后续编制项目开发计划的重要依据</w:t>
      </w:r>
      <w:r w:rsidR="0049312D">
        <w:rPr>
          <w:rFonts w:hint="eastAsia"/>
        </w:rPr>
        <w:t>。本文档主要服务于项目组全体人员，项目经理，甲方人员。本文档初步明确了</w:t>
      </w:r>
      <w:r>
        <w:rPr>
          <w:rFonts w:hint="eastAsia"/>
        </w:rPr>
        <w:t>项目背景</w:t>
      </w:r>
      <w:r w:rsidR="0049312D">
        <w:rPr>
          <w:rFonts w:hint="eastAsia"/>
        </w:rPr>
        <w:t>，项目风险，项目管理过程等内容</w:t>
      </w:r>
      <w:r w:rsidR="00F93799">
        <w:rPr>
          <w:rFonts w:hint="eastAsia"/>
        </w:rPr>
        <w:t>，用于指导实际的项目开发。</w:t>
      </w:r>
    </w:p>
    <w:p w14:paraId="0836B3D0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720"/>
        </w:tabs>
        <w:ind w:left="720" w:hanging="540"/>
        <w:rPr>
          <w:rFonts w:ascii="黑体" w:eastAsia="黑体"/>
          <w:sz w:val="36"/>
          <w:szCs w:val="36"/>
        </w:rPr>
      </w:pPr>
      <w:bookmarkStart w:id="7" w:name="_Toc197009633"/>
      <w:r>
        <w:rPr>
          <w:rFonts w:ascii="黑体" w:eastAsia="黑体" w:hint="eastAsia"/>
          <w:sz w:val="36"/>
          <w:szCs w:val="36"/>
        </w:rPr>
        <w:t>项目指导思想和目标</w:t>
      </w:r>
      <w:bookmarkEnd w:id="7"/>
    </w:p>
    <w:p w14:paraId="359CD9AD" w14:textId="77777777" w:rsidR="001B316A" w:rsidRDefault="002C75DC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8" w:name="_Toc197009634"/>
      <w:bookmarkStart w:id="9" w:name="_Toc516889765"/>
      <w:bookmarkEnd w:id="2"/>
      <w:bookmarkEnd w:id="3"/>
      <w:bookmarkEnd w:id="4"/>
      <w:bookmarkEnd w:id="5"/>
      <w:r>
        <w:rPr>
          <w:rFonts w:ascii="黑体" w:eastAsia="黑体" w:hAnsi="宋体" w:hint="eastAsia"/>
          <w:kern w:val="44"/>
          <w:sz w:val="30"/>
          <w:szCs w:val="30"/>
        </w:rPr>
        <w:t>项目范围</w:t>
      </w:r>
      <w:bookmarkEnd w:id="8"/>
    </w:p>
    <w:p w14:paraId="03EE4CC5" w14:textId="54100959" w:rsidR="001B316A" w:rsidRDefault="00B82653" w:rsidP="00B82653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  <w:szCs w:val="21"/>
        </w:rPr>
        <w:t>本项目要完成项目所需的基本功能需求，能实现完整业务逻辑</w:t>
      </w:r>
      <w:r w:rsidR="00CF4243">
        <w:rPr>
          <w:rFonts w:hint="eastAsia"/>
          <w:szCs w:val="21"/>
        </w:rPr>
        <w:t>，满足基本的用户场景需求</w:t>
      </w:r>
    </w:p>
    <w:p w14:paraId="6803D856" w14:textId="3C9EB51D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市场、营销可行性分析；</w:t>
      </w:r>
      <w:r w:rsidR="00F0660C">
        <w:rPr>
          <w:rFonts w:ascii="宋体" w:hAnsi="宋体" w:hint="eastAsia"/>
        </w:rPr>
        <w:t>有可观的市场价值，具有较大可行性</w:t>
      </w:r>
    </w:p>
    <w:p w14:paraId="768F52F9" w14:textId="3AF9A048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开发技术方案可行性分析；</w:t>
      </w:r>
      <w:r w:rsidR="00F0660C">
        <w:rPr>
          <w:rFonts w:ascii="宋体" w:hAnsi="宋体" w:hint="eastAsia"/>
        </w:rPr>
        <w:t>所需技术均已较成熟，开发人员满足技术要求，具有可行性。</w:t>
      </w:r>
    </w:p>
    <w:p w14:paraId="736F24B2" w14:textId="1AD2B9BC" w:rsidR="001B316A" w:rsidRDefault="002C75DC">
      <w:pPr>
        <w:spacing w:line="360" w:lineRule="auto"/>
        <w:ind w:firstLineChars="200" w:firstLine="420"/>
      </w:pPr>
      <w:r>
        <w:rPr>
          <w:rFonts w:ascii="宋体" w:hAnsi="宋体" w:hint="eastAsia"/>
        </w:rPr>
        <w:t>时间和资源等相关的可行性分析；</w:t>
      </w:r>
      <w:r w:rsidR="00F0660C">
        <w:rPr>
          <w:rFonts w:ascii="宋体" w:hAnsi="宋体" w:hint="eastAsia"/>
        </w:rPr>
        <w:t>时间和资源均满足需求，具有可行性。</w:t>
      </w:r>
    </w:p>
    <w:p w14:paraId="09DFC5D1" w14:textId="77777777" w:rsidR="001B316A" w:rsidRDefault="002C75DC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0" w:name="_Toc197009635"/>
      <w:r>
        <w:rPr>
          <w:rFonts w:ascii="黑体" w:eastAsia="黑体" w:hAnsi="宋体" w:hint="eastAsia"/>
          <w:kern w:val="44"/>
          <w:sz w:val="30"/>
          <w:szCs w:val="30"/>
        </w:rPr>
        <w:t>项目目标</w:t>
      </w:r>
      <w:bookmarkEnd w:id="9"/>
      <w:bookmarkEnd w:id="10"/>
    </w:p>
    <w:p w14:paraId="68B48DDC" w14:textId="77777777" w:rsidR="001B316A" w:rsidRDefault="002C75DC">
      <w:pPr>
        <w:spacing w:line="360" w:lineRule="auto"/>
        <w:ind w:firstLineChars="200" w:firstLine="420"/>
      </w:pPr>
      <w:r>
        <w:rPr>
          <w:rFonts w:hint="eastAsia"/>
        </w:rPr>
        <w:t>基于确定的项目范围和指导思想，明确本项目研发要实现的关键要素，包括功能指标、性能指标、并发指标等。也可以</w:t>
      </w:r>
      <w:r>
        <w:rPr>
          <w:rFonts w:ascii="宋体" w:hAnsi="宋体" w:hint="eastAsia"/>
        </w:rPr>
        <w:t>描述立项目完成后预期达到的商业目标，包括总体性目标、阶段性目标、质量目标等；</w:t>
      </w:r>
    </w:p>
    <w:p w14:paraId="71B30DD5" w14:textId="77777777" w:rsidR="001B316A" w:rsidRDefault="002C75DC">
      <w:pPr>
        <w:pStyle w:val="2"/>
        <w:numPr>
          <w:ilvl w:val="1"/>
          <w:numId w:val="5"/>
        </w:numPr>
        <w:rPr>
          <w:rFonts w:ascii="黑体" w:eastAsia="黑体" w:hAnsi="宋体"/>
          <w:kern w:val="44"/>
          <w:sz w:val="30"/>
          <w:szCs w:val="30"/>
        </w:rPr>
      </w:pPr>
      <w:bookmarkStart w:id="11" w:name="_Toc197009636"/>
      <w:r>
        <w:rPr>
          <w:rFonts w:ascii="黑体" w:eastAsia="黑体" w:hAnsi="宋体" w:hint="eastAsia"/>
          <w:kern w:val="44"/>
          <w:sz w:val="30"/>
          <w:szCs w:val="30"/>
        </w:rPr>
        <w:t>验收标准</w:t>
      </w:r>
      <w:bookmarkEnd w:id="11"/>
    </w:p>
    <w:p w14:paraId="7D268735" w14:textId="77777777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描述量化的验收标准，</w:t>
      </w:r>
      <w:r>
        <w:rPr>
          <w:rFonts w:hint="eastAsia"/>
          <w:szCs w:val="21"/>
        </w:rPr>
        <w:t>作为项目验收以及研发工作考核的依据，</w:t>
      </w:r>
      <w:r>
        <w:rPr>
          <w:rFonts w:ascii="宋体" w:hAnsi="宋体" w:hint="eastAsia"/>
        </w:rPr>
        <w:t>可以以与项目目标相关的主要期望目标</w:t>
      </w:r>
      <w:r>
        <w:rPr>
          <w:rFonts w:ascii="宋体" w:hAnsi="宋体" w:hint="eastAsia"/>
        </w:rPr>
        <w:lastRenderedPageBreak/>
        <w:t>是否达到作为项目验收条款。</w:t>
      </w:r>
    </w:p>
    <w:p w14:paraId="4A1DEC92" w14:textId="77777777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如（但不局限于此）：</w:t>
      </w:r>
    </w:p>
    <w:p w14:paraId="790981AA" w14:textId="77777777" w:rsidR="001B316A" w:rsidRDefault="002C75DC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整个研发过程，必须按照《软件开发过程规范》进行，对于项目的评审按照《项目评审规范》执行，对于项目组的考核按照《软件研发部考核办法》执行。整个项目研发的生命周期按照CMMI等级3的要求实施。</w:t>
      </w:r>
    </w:p>
    <w:p w14:paraId="7CC054C9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540"/>
        </w:tabs>
        <w:ind w:left="540" w:hanging="540"/>
        <w:rPr>
          <w:rFonts w:ascii="黑体" w:eastAsia="黑体"/>
          <w:sz w:val="36"/>
          <w:szCs w:val="36"/>
        </w:rPr>
      </w:pPr>
      <w:bookmarkStart w:id="12" w:name="_Toc197009637"/>
      <w:r>
        <w:rPr>
          <w:rFonts w:ascii="黑体" w:eastAsia="黑体" w:hint="eastAsia"/>
          <w:sz w:val="36"/>
          <w:szCs w:val="36"/>
        </w:rPr>
        <w:t>项目管理要素</w:t>
      </w:r>
      <w:bookmarkEnd w:id="12"/>
    </w:p>
    <w:p w14:paraId="798190F0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3" w:name="_Toc197009638"/>
      <w:r>
        <w:rPr>
          <w:rFonts w:ascii="黑体" w:eastAsia="黑体" w:hAnsi="宋体" w:hint="eastAsia"/>
          <w:kern w:val="44"/>
          <w:sz w:val="30"/>
          <w:szCs w:val="30"/>
        </w:rPr>
        <w:t>管理策略</w:t>
      </w:r>
      <w:bookmarkEnd w:id="13"/>
    </w:p>
    <w:p w14:paraId="7AA23302" w14:textId="77777777" w:rsidR="001B316A" w:rsidRDefault="002C75DC">
      <w:pPr>
        <w:spacing w:line="360" w:lineRule="auto"/>
        <w:ind w:firstLineChars="200" w:firstLine="420"/>
      </w:pPr>
      <w:r>
        <w:rPr>
          <w:rFonts w:hint="eastAsia"/>
        </w:rPr>
        <w:t>对本项目管理的关键</w:t>
      </w:r>
      <w:r>
        <w:rPr>
          <w:rFonts w:ascii="宋体" w:hAnsi="宋体" w:hint="eastAsia"/>
        </w:rPr>
        <w:t>要素</w:t>
      </w:r>
      <w:r>
        <w:rPr>
          <w:rFonts w:hint="eastAsia"/>
        </w:rPr>
        <w:t>进行分析，提出明确的管理策略。包括：</w:t>
      </w:r>
    </w:p>
    <w:p w14:paraId="3B8BBC41" w14:textId="77777777" w:rsidR="001B316A" w:rsidRDefault="002C75DC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说明为实现项目目标而计划采取的策略、方法等；</w:t>
      </w:r>
    </w:p>
    <w:p w14:paraId="7AC1CC12" w14:textId="77777777" w:rsidR="001B316A" w:rsidRDefault="002C75DC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简要描述项目初步计划（该初步计划虽简单但需严谨）；</w:t>
      </w:r>
    </w:p>
    <w:p w14:paraId="77BED329" w14:textId="77777777" w:rsidR="001B316A" w:rsidRDefault="002C75DC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在描述项目完成难点和要点的基础上，在本部分须阐述项目里程碑。</w:t>
      </w:r>
    </w:p>
    <w:p w14:paraId="6EB7B936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4" w:name="_Toc516889767"/>
      <w:bookmarkStart w:id="15" w:name="_Toc197009639"/>
      <w:r>
        <w:rPr>
          <w:rFonts w:ascii="黑体" w:eastAsia="黑体" w:hAnsi="宋体" w:hint="eastAsia"/>
          <w:kern w:val="44"/>
          <w:sz w:val="30"/>
          <w:szCs w:val="30"/>
        </w:rPr>
        <w:t>资源</w:t>
      </w:r>
      <w:bookmarkEnd w:id="14"/>
      <w:r>
        <w:rPr>
          <w:rFonts w:ascii="黑体" w:eastAsia="黑体" w:hAnsi="宋体" w:hint="eastAsia"/>
          <w:kern w:val="44"/>
          <w:sz w:val="30"/>
          <w:szCs w:val="30"/>
        </w:rPr>
        <w:t>配置</w:t>
      </w:r>
      <w:bookmarkEnd w:id="15"/>
    </w:p>
    <w:p w14:paraId="19494D6C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资源一般包括：人力、设备、设施、技术等。其中，资金和时间可与“预算”一并阐述，其他几项可根据实际需要进行剪裁。</w:t>
      </w:r>
    </w:p>
    <w:p w14:paraId="2C2BE501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资源可分为外部资源、内部资源等。</w:t>
      </w:r>
    </w:p>
    <w:p w14:paraId="2AFD16C1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在本部分须提出关于项目经理人选、项目组构成建议。</w:t>
      </w:r>
    </w:p>
    <w:p w14:paraId="4A5EB737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各类资源的到位时间在此处也可以一并说明。</w:t>
      </w:r>
    </w:p>
    <w:p w14:paraId="2EA78F4D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本部分以表格形式描述较为适宜。</w:t>
      </w:r>
    </w:p>
    <w:p w14:paraId="6D313A09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6" w:name="_Toc516889768"/>
      <w:bookmarkStart w:id="17" w:name="_Toc197009640"/>
      <w:r>
        <w:rPr>
          <w:rFonts w:ascii="黑体" w:eastAsia="黑体" w:hAnsi="宋体" w:hint="eastAsia"/>
          <w:kern w:val="44"/>
          <w:sz w:val="30"/>
          <w:szCs w:val="30"/>
        </w:rPr>
        <w:t>费用预算</w:t>
      </w:r>
      <w:bookmarkEnd w:id="16"/>
      <w:bookmarkEnd w:id="17"/>
    </w:p>
    <w:p w14:paraId="148C6CE6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根据本项目所需资源、工作量和工作环境要求等估计项目成本，该成本数据可以为一个范围值。</w:t>
      </w:r>
    </w:p>
    <w:p w14:paraId="6A3A7052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本部分以表格形式描述较为适宜，在相关表格后要有简要说明；</w:t>
      </w:r>
    </w:p>
    <w:p w14:paraId="5EF3DF8A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8" w:name="_Toc197009641"/>
      <w:r>
        <w:rPr>
          <w:rFonts w:ascii="黑体" w:eastAsia="黑体" w:hAnsi="宋体" w:hint="eastAsia"/>
          <w:kern w:val="44"/>
          <w:sz w:val="30"/>
          <w:szCs w:val="30"/>
        </w:rPr>
        <w:t>进度控制</w:t>
      </w:r>
      <w:bookmarkEnd w:id="18"/>
    </w:p>
    <w:p w14:paraId="4CD3A499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根据计划和预算说明项目各阶段完成时间（该时间可以为一个范围值）；</w:t>
      </w:r>
    </w:p>
    <w:p w14:paraId="6E5E57E6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要有相应的时间分析。</w:t>
      </w:r>
    </w:p>
    <w:p w14:paraId="345EF5FC" w14:textId="77777777" w:rsidR="001B316A" w:rsidRDefault="002C75DC">
      <w:pPr>
        <w:pStyle w:val="2"/>
        <w:numPr>
          <w:ilvl w:val="1"/>
          <w:numId w:val="6"/>
        </w:numPr>
        <w:rPr>
          <w:rFonts w:ascii="黑体" w:eastAsia="黑体" w:hAnsi="宋体"/>
          <w:kern w:val="44"/>
          <w:sz w:val="30"/>
          <w:szCs w:val="30"/>
        </w:rPr>
      </w:pPr>
      <w:bookmarkStart w:id="19" w:name="_Toc197009642"/>
      <w:r>
        <w:rPr>
          <w:rFonts w:ascii="黑体" w:eastAsia="黑体" w:hAnsi="宋体" w:hint="eastAsia"/>
          <w:kern w:val="44"/>
          <w:sz w:val="30"/>
          <w:szCs w:val="30"/>
        </w:rPr>
        <w:lastRenderedPageBreak/>
        <w:t>风险控制</w:t>
      </w:r>
      <w:bookmarkEnd w:id="19"/>
    </w:p>
    <w:p w14:paraId="3A0F9FE3" w14:textId="77777777" w:rsidR="001B316A" w:rsidRDefault="002C75DC">
      <w:pPr>
        <w:pStyle w:val="a6"/>
        <w:spacing w:line="360" w:lineRule="auto"/>
        <w:ind w:left="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对项目中潜在的和突发的、影响项目正常进行或使项目受阻的风险提前作出识别，尤其是针对项目估计、进度安排、技术攻克、人员到位等非项目因素及早识别。</w:t>
      </w:r>
    </w:p>
    <w:p w14:paraId="04758B0E" w14:textId="77777777" w:rsidR="001B316A" w:rsidRDefault="002C75DC">
      <w:pPr>
        <w:pStyle w:val="1"/>
        <w:numPr>
          <w:ilvl w:val="0"/>
          <w:numId w:val="2"/>
        </w:numPr>
        <w:tabs>
          <w:tab w:val="clear" w:pos="1152"/>
          <w:tab w:val="left" w:pos="540"/>
        </w:tabs>
        <w:ind w:left="540" w:hanging="540"/>
        <w:rPr>
          <w:rFonts w:ascii="黑体" w:eastAsia="黑体" w:hAnsi="宋体"/>
          <w:sz w:val="36"/>
          <w:szCs w:val="36"/>
        </w:rPr>
      </w:pPr>
      <w:bookmarkStart w:id="20" w:name="_Toc197009643"/>
      <w:r>
        <w:rPr>
          <w:rFonts w:ascii="黑体" w:eastAsia="黑体" w:hAnsi="宋体" w:hint="eastAsia"/>
          <w:sz w:val="36"/>
          <w:szCs w:val="36"/>
        </w:rPr>
        <w:t>市场推广及工程实施</w:t>
      </w:r>
      <w:bookmarkEnd w:id="20"/>
    </w:p>
    <w:p w14:paraId="2C64456B" w14:textId="77777777" w:rsidR="001B316A" w:rsidRDefault="002C75DC">
      <w:pPr>
        <w:spacing w:line="360" w:lineRule="auto"/>
        <w:ind w:firstLine="420"/>
      </w:pPr>
      <w:r>
        <w:rPr>
          <w:rFonts w:hint="eastAsia"/>
        </w:rPr>
        <w:t>简要描述产品的市场推广建议、用户定位、工程实施安装个性化等方面的内容。</w:t>
      </w:r>
    </w:p>
    <w:p w14:paraId="1DC7EF97" w14:textId="77777777" w:rsidR="001B316A" w:rsidRDefault="002C75DC">
      <w:pPr>
        <w:pStyle w:val="2"/>
        <w:numPr>
          <w:ilvl w:val="1"/>
          <w:numId w:val="8"/>
        </w:numPr>
        <w:rPr>
          <w:rFonts w:ascii="黑体" w:eastAsia="黑体" w:hAnsi="宋体"/>
          <w:kern w:val="44"/>
          <w:sz w:val="30"/>
          <w:szCs w:val="30"/>
        </w:rPr>
      </w:pPr>
      <w:bookmarkStart w:id="21" w:name="_Toc197009644"/>
      <w:r>
        <w:rPr>
          <w:rFonts w:ascii="黑体" w:eastAsia="黑体" w:hAnsi="宋体" w:hint="eastAsia"/>
          <w:kern w:val="44"/>
          <w:sz w:val="30"/>
          <w:szCs w:val="30"/>
        </w:rPr>
        <w:t>市场推广</w:t>
      </w:r>
      <w:bookmarkEnd w:id="21"/>
    </w:p>
    <w:p w14:paraId="1A3F45E8" w14:textId="77777777" w:rsidR="001B316A" w:rsidRDefault="002C75DC">
      <w:pPr>
        <w:spacing w:line="360" w:lineRule="auto"/>
        <w:ind w:left="539"/>
      </w:pPr>
      <w:r>
        <w:rPr>
          <w:rFonts w:hint="eastAsia"/>
        </w:rPr>
        <w:t>描述产品的市场推广建议。</w:t>
      </w:r>
    </w:p>
    <w:p w14:paraId="086984CA" w14:textId="77777777" w:rsidR="001B316A" w:rsidRDefault="002C75DC">
      <w:pPr>
        <w:spacing w:line="360" w:lineRule="auto"/>
        <w:ind w:left="539"/>
      </w:pPr>
      <w:r>
        <w:rPr>
          <w:rFonts w:hint="eastAsia"/>
        </w:rPr>
        <w:t>如：</w:t>
      </w:r>
    </w:p>
    <w:p w14:paraId="5317F300" w14:textId="77777777" w:rsidR="001B316A" w:rsidRDefault="002C75DC">
      <w:pPr>
        <w:spacing w:line="360" w:lineRule="auto"/>
        <w:ind w:left="210" w:firstLineChars="200" w:firstLine="420"/>
        <w:rPr>
          <w:szCs w:val="21"/>
        </w:rPr>
      </w:pPr>
      <w:r>
        <w:rPr>
          <w:rFonts w:hint="eastAsia"/>
        </w:rPr>
        <w:t>从</w:t>
      </w:r>
      <w:r>
        <w:rPr>
          <w:rFonts w:hint="eastAsia"/>
        </w:rPr>
        <w:t>ZYTK Portal V1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的产品定位以及技术实现分析，在市场推广方面建议如下：</w:t>
      </w:r>
    </w:p>
    <w:p w14:paraId="58D23AFD" w14:textId="77777777" w:rsidR="001B316A" w:rsidRDefault="002C75DC">
      <w:pPr>
        <w:numPr>
          <w:ilvl w:val="0"/>
          <w:numId w:val="9"/>
        </w:numPr>
        <w:tabs>
          <w:tab w:val="clear" w:pos="840"/>
          <w:tab w:val="left" w:pos="1050"/>
        </w:tabs>
        <w:spacing w:line="360" w:lineRule="auto"/>
        <w:ind w:left="1050"/>
        <w:rPr>
          <w:szCs w:val="21"/>
        </w:rPr>
      </w:pPr>
      <w:r>
        <w:rPr>
          <w:rFonts w:hint="eastAsia"/>
          <w:szCs w:val="21"/>
        </w:rPr>
        <w:t>用户定位</w:t>
      </w:r>
    </w:p>
    <w:p w14:paraId="142DDCA5" w14:textId="77777777" w:rsidR="001B316A" w:rsidRDefault="002C75DC">
      <w:pPr>
        <w:spacing w:line="360" w:lineRule="auto"/>
        <w:ind w:left="210" w:firstLineChars="200" w:firstLine="420"/>
        <w:rPr>
          <w:szCs w:val="21"/>
        </w:rPr>
      </w:pPr>
      <w:r>
        <w:rPr>
          <w:rFonts w:hint="eastAsia"/>
        </w:rPr>
        <w:t>ZYTK Portal V1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ZYTK</w:t>
      </w:r>
      <w:r>
        <w:rPr>
          <w:rFonts w:hint="eastAsia"/>
          <w:szCs w:val="21"/>
        </w:rPr>
        <w:t>的配套子系统，所以用户定位在</w:t>
      </w:r>
      <w:r>
        <w:rPr>
          <w:rFonts w:hint="eastAsia"/>
          <w:szCs w:val="21"/>
        </w:rPr>
        <w:t>ZYTK</w:t>
      </w:r>
      <w:r>
        <w:rPr>
          <w:rFonts w:hint="eastAsia"/>
          <w:szCs w:val="21"/>
        </w:rPr>
        <w:t>用户群。</w:t>
      </w:r>
    </w:p>
    <w:p w14:paraId="3E766C86" w14:textId="77777777" w:rsidR="001B316A" w:rsidRDefault="002C75DC">
      <w:pPr>
        <w:numPr>
          <w:ilvl w:val="0"/>
          <w:numId w:val="9"/>
        </w:numPr>
        <w:tabs>
          <w:tab w:val="clear" w:pos="840"/>
          <w:tab w:val="left" w:pos="1050"/>
        </w:tabs>
        <w:spacing w:line="360" w:lineRule="auto"/>
        <w:ind w:left="1050"/>
        <w:rPr>
          <w:szCs w:val="21"/>
        </w:rPr>
      </w:pPr>
      <w:r>
        <w:rPr>
          <w:rFonts w:hint="eastAsia"/>
          <w:szCs w:val="21"/>
        </w:rPr>
        <w:t>产品替代</w:t>
      </w:r>
    </w:p>
    <w:p w14:paraId="602E2E90" w14:textId="77777777" w:rsidR="001B316A" w:rsidRDefault="002C75DC">
      <w:pPr>
        <w:spacing w:line="360" w:lineRule="auto"/>
        <w:ind w:left="210" w:firstLineChars="200" w:firstLine="420"/>
      </w:pPr>
      <w:r>
        <w:rPr>
          <w:rFonts w:hint="eastAsia"/>
        </w:rPr>
        <w:t>ZYTK Portal V1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的设计初衷是替代目前</w:t>
      </w:r>
      <w:r>
        <w:rPr>
          <w:rFonts w:hint="eastAsia"/>
          <w:szCs w:val="21"/>
        </w:rPr>
        <w:t>ZYTK</w:t>
      </w:r>
      <w:r>
        <w:rPr>
          <w:rFonts w:hint="eastAsia"/>
          <w:szCs w:val="21"/>
        </w:rPr>
        <w:t>的基于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的综合查询系统和系统对接方案，同时又对上述两个子系统进行了扩展，所以有了</w:t>
      </w:r>
      <w:r>
        <w:rPr>
          <w:rFonts w:hint="eastAsia"/>
        </w:rPr>
        <w:t>ZYTK Portal V1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后直接向客户推荐使用</w:t>
      </w:r>
      <w:r>
        <w:rPr>
          <w:rFonts w:hint="eastAsia"/>
        </w:rPr>
        <w:t>ZYTK</w:t>
      </w:r>
      <w:r>
        <w:rPr>
          <w:rFonts w:hint="eastAsia"/>
        </w:rPr>
        <w:t>门户平台。</w:t>
      </w:r>
    </w:p>
    <w:p w14:paraId="66BD3B01" w14:textId="77777777" w:rsidR="001B316A" w:rsidRDefault="002C75DC">
      <w:pPr>
        <w:numPr>
          <w:ilvl w:val="0"/>
          <w:numId w:val="9"/>
        </w:numPr>
        <w:tabs>
          <w:tab w:val="clear" w:pos="840"/>
          <w:tab w:val="left" w:pos="1050"/>
        </w:tabs>
        <w:spacing w:line="360" w:lineRule="auto"/>
        <w:ind w:left="1050"/>
      </w:pPr>
      <w:r>
        <w:rPr>
          <w:rFonts w:hint="eastAsia"/>
        </w:rPr>
        <w:t>建议产品配置报价</w:t>
      </w:r>
    </w:p>
    <w:p w14:paraId="048D7666" w14:textId="77777777" w:rsidR="001B316A" w:rsidRDefault="002C75DC">
      <w:pPr>
        <w:spacing w:line="360" w:lineRule="auto"/>
        <w:ind w:left="210" w:firstLineChars="200" w:firstLine="420"/>
      </w:pPr>
      <w:r>
        <w:rPr>
          <w:rFonts w:hint="eastAsia"/>
        </w:rPr>
        <w:t>ZYTK Portal V1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通过引入业务适配器和数据适配器后，用户根据具体要接入门户平台的系统情况进行配置相应的适配器，从而构成产品的报价。</w:t>
      </w:r>
    </w:p>
    <w:p w14:paraId="4203E326" w14:textId="77777777" w:rsidR="001B316A" w:rsidRDefault="002C75DC">
      <w:pPr>
        <w:pStyle w:val="2"/>
        <w:numPr>
          <w:ilvl w:val="1"/>
          <w:numId w:val="8"/>
        </w:numPr>
        <w:rPr>
          <w:rFonts w:ascii="黑体" w:eastAsia="黑体" w:hAnsi="宋体"/>
          <w:kern w:val="44"/>
          <w:sz w:val="30"/>
          <w:szCs w:val="30"/>
        </w:rPr>
      </w:pPr>
      <w:bookmarkStart w:id="22" w:name="_Toc197009645"/>
      <w:r>
        <w:rPr>
          <w:rFonts w:ascii="黑体" w:eastAsia="黑体" w:hAnsi="宋体" w:hint="eastAsia"/>
          <w:kern w:val="44"/>
          <w:sz w:val="30"/>
          <w:szCs w:val="30"/>
        </w:rPr>
        <w:t>工程实施</w:t>
      </w:r>
      <w:bookmarkEnd w:id="22"/>
    </w:p>
    <w:p w14:paraId="2A2DF635" w14:textId="77777777" w:rsidR="001B316A" w:rsidRDefault="002C75DC">
      <w:pPr>
        <w:spacing w:line="360" w:lineRule="auto"/>
        <w:ind w:left="539"/>
      </w:pPr>
      <w:r>
        <w:rPr>
          <w:rFonts w:hint="eastAsia"/>
        </w:rPr>
        <w:t>描述产品的工程实施建议。</w:t>
      </w:r>
    </w:p>
    <w:p w14:paraId="404B1B15" w14:textId="77777777" w:rsidR="001B316A" w:rsidRDefault="002C75DC">
      <w:pPr>
        <w:spacing w:line="360" w:lineRule="auto"/>
        <w:ind w:left="539"/>
      </w:pPr>
      <w:r>
        <w:rPr>
          <w:rFonts w:hint="eastAsia"/>
        </w:rPr>
        <w:t>如：</w:t>
      </w:r>
    </w:p>
    <w:p w14:paraId="1C5AC794" w14:textId="77777777" w:rsidR="001B316A" w:rsidRDefault="002C75DC">
      <w:pPr>
        <w:spacing w:line="360" w:lineRule="auto"/>
        <w:ind w:firstLineChars="200" w:firstLine="420"/>
      </w:pPr>
      <w:r>
        <w:rPr>
          <w:rFonts w:hint="eastAsia"/>
        </w:rPr>
        <w:t>工程实施的总体原则是用户本地化工作量最少、实施周期最短，需要考虑的包括：</w:t>
      </w:r>
    </w:p>
    <w:p w14:paraId="61A72F29" w14:textId="77777777" w:rsidR="001B316A" w:rsidRDefault="002C75DC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用户个性配置化</w:t>
      </w:r>
    </w:p>
    <w:p w14:paraId="65C93326" w14:textId="77777777" w:rsidR="001B316A" w:rsidRDefault="002C75DC">
      <w:pPr>
        <w:spacing w:line="360" w:lineRule="auto"/>
        <w:ind w:firstLine="435"/>
      </w:pPr>
      <w:r>
        <w:rPr>
          <w:rFonts w:hint="eastAsia"/>
        </w:rPr>
        <w:t>通过大量的配置文件，将用户个性化的事务通过配置实现，包括图片、接入系统等。</w:t>
      </w:r>
    </w:p>
    <w:p w14:paraId="72BC3149" w14:textId="77777777" w:rsidR="001B316A" w:rsidRDefault="002C75DC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特殊系统接入</w:t>
      </w:r>
    </w:p>
    <w:p w14:paraId="38BBC0B8" w14:textId="77777777" w:rsidR="001B316A" w:rsidRDefault="002C75DC">
      <w:pPr>
        <w:spacing w:line="360" w:lineRule="auto"/>
        <w:ind w:firstLine="435"/>
      </w:pPr>
      <w:r>
        <w:rPr>
          <w:rFonts w:hint="eastAsia"/>
        </w:rPr>
        <w:lastRenderedPageBreak/>
        <w:t>对于</w:t>
      </w:r>
      <w:r>
        <w:rPr>
          <w:rFonts w:hint="eastAsia"/>
        </w:rPr>
        <w:t>ZYTK Portal V1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尚未包含的系统的接入，需要根据具体情况进行定制。</w:t>
      </w:r>
    </w:p>
    <w:p w14:paraId="15DD2EC9" w14:textId="77777777" w:rsidR="001B316A" w:rsidRDefault="002C75DC">
      <w:p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编写说明：</w:t>
      </w:r>
    </w:p>
    <w:p w14:paraId="615883A0" w14:textId="77777777" w:rsidR="001B316A" w:rsidRDefault="002C75DC">
      <w:pPr>
        <w:pStyle w:val="a6"/>
        <w:numPr>
          <w:ilvl w:val="0"/>
          <w:numId w:val="10"/>
        </w:numPr>
        <w:tabs>
          <w:tab w:val="clear" w:pos="1152"/>
        </w:tabs>
        <w:ind w:left="720" w:hanging="288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本报告在总框架不得改变的前提下，每一部分可自主灵活地决定采取何种表示方法，如文字描述、表格、图表等。</w:t>
      </w:r>
    </w:p>
    <w:p w14:paraId="1BBE6A38" w14:textId="77777777" w:rsidR="001B316A" w:rsidRDefault="002C75DC">
      <w:pPr>
        <w:pStyle w:val="a6"/>
        <w:numPr>
          <w:ilvl w:val="0"/>
          <w:numId w:val="10"/>
        </w:numPr>
        <w:tabs>
          <w:tab w:val="clear" w:pos="1152"/>
        </w:tabs>
        <w:ind w:left="720" w:hanging="288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在编制本报告时，应坚持简单、简洁、明确原则。</w:t>
      </w:r>
    </w:p>
    <w:p w14:paraId="72FD98B1" w14:textId="77777777" w:rsidR="001B316A" w:rsidRDefault="002C75DC">
      <w:pPr>
        <w:pStyle w:val="a6"/>
        <w:numPr>
          <w:ilvl w:val="0"/>
          <w:numId w:val="10"/>
        </w:numPr>
        <w:tabs>
          <w:tab w:val="clear" w:pos="1152"/>
        </w:tabs>
        <w:ind w:left="720" w:hanging="288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</w:rPr>
        <w:t>如有附件或其他特殊要求，须在本报告最后加注说明。</w:t>
      </w:r>
    </w:p>
    <w:p w14:paraId="05D7C0E8" w14:textId="77777777" w:rsidR="001B316A" w:rsidRDefault="002C75DC">
      <w:pPr>
        <w:pStyle w:val="a6"/>
        <w:numPr>
          <w:ilvl w:val="0"/>
          <w:numId w:val="10"/>
        </w:numPr>
        <w:tabs>
          <w:tab w:val="clear" w:pos="1152"/>
        </w:tabs>
        <w:ind w:left="720" w:hanging="288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</w:rPr>
        <w:t>编写本报告时</w:t>
      </w:r>
      <w:r>
        <w:rPr>
          <w:rFonts w:ascii="宋体" w:hAnsi="宋体" w:hint="eastAsia"/>
          <w:sz w:val="21"/>
          <w:szCs w:val="21"/>
        </w:rPr>
        <w:t>,应严格按本模板完成，如，字体、行间距、标题等。</w:t>
      </w:r>
    </w:p>
    <w:p w14:paraId="41102879" w14:textId="77777777" w:rsidR="001B316A" w:rsidRDefault="001B316A">
      <w:pPr>
        <w:tabs>
          <w:tab w:val="left" w:pos="1530"/>
        </w:tabs>
      </w:pPr>
    </w:p>
    <w:sectPr w:rsidR="001B316A">
      <w:headerReference w:type="default" r:id="rId14"/>
      <w:footerReference w:type="even" r:id="rId15"/>
      <w:footerReference w:type="default" r:id="rId16"/>
      <w:pgSz w:w="11906" w:h="16838"/>
      <w:pgMar w:top="1134" w:right="851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8E3BE" w14:textId="77777777" w:rsidR="008C1639" w:rsidRDefault="008C1639">
      <w:r>
        <w:separator/>
      </w:r>
    </w:p>
  </w:endnote>
  <w:endnote w:type="continuationSeparator" w:id="0">
    <w:p w14:paraId="39F49ECE" w14:textId="77777777" w:rsidR="008C1639" w:rsidRDefault="008C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汉仪书宋二KW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F5B0" w14:textId="77777777" w:rsidR="001B316A" w:rsidRDefault="001B316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990E" w14:textId="77777777" w:rsidR="001B316A" w:rsidRDefault="002C75DC">
    <w:pPr>
      <w:pStyle w:val="a9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1478" w14:textId="77777777" w:rsidR="001B316A" w:rsidRDefault="001B316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A01D" w14:textId="77777777" w:rsidR="001B316A" w:rsidRDefault="002C75DC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6245CA4" w14:textId="77777777" w:rsidR="001B316A" w:rsidRDefault="001B316A">
    <w:pPr>
      <w:pStyle w:val="a9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C544" w14:textId="77777777" w:rsidR="001B316A" w:rsidRDefault="002C75DC">
    <w:pPr>
      <w:pStyle w:val="a9"/>
      <w:ind w:right="540"/>
      <w:jc w:val="center"/>
      <w:rPr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81E5" w14:textId="77777777" w:rsidR="008C1639" w:rsidRDefault="008C1639">
      <w:r>
        <w:separator/>
      </w:r>
    </w:p>
  </w:footnote>
  <w:footnote w:type="continuationSeparator" w:id="0">
    <w:p w14:paraId="5C07D6CB" w14:textId="77777777" w:rsidR="008C1639" w:rsidRDefault="008C1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4374" w14:textId="77777777" w:rsidR="001B316A" w:rsidRDefault="001B316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3570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57765EE" wp14:editId="008E52AD">
          <wp:extent cx="381000" cy="4191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68FE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6F066A05" wp14:editId="641E4457">
          <wp:extent cx="381000" cy="419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BBDC2" w14:textId="77777777" w:rsidR="001B316A" w:rsidRDefault="002C75DC">
    <w:pPr>
      <w:pStyle w:val="aa"/>
      <w:jc w:val="both"/>
      <w:rPr>
        <w:b/>
      </w:rPr>
    </w:pPr>
    <w:r>
      <w:rPr>
        <w:rFonts w:ascii="黑体" w:eastAsia="黑体" w:hAnsi="Verdana"/>
        <w:noProof/>
      </w:rPr>
      <w:drawing>
        <wp:inline distT="0" distB="0" distL="0" distR="0" wp14:anchorId="7830B304" wp14:editId="7F50927E">
          <wp:extent cx="381000" cy="41910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1F5FB"/>
                      </a:clrFrom>
                      <a:clrTo>
                        <a:srgbClr val="F1F5FB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>杭州电子科技大学</w:t>
    </w:r>
    <w:r>
      <w:rPr>
        <w:rFonts w:hint="eastAsia"/>
        <w:b/>
      </w:rPr>
      <w:t xml:space="preserve">                                                                              </w:t>
    </w:r>
    <w:r>
      <w:rPr>
        <w:rFonts w:hint="eastAsia"/>
        <w:b/>
      </w:rPr>
      <w:t>立项报告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B3D"/>
    <w:multiLevelType w:val="multilevel"/>
    <w:tmpl w:val="09BE7B3D"/>
    <w:lvl w:ilvl="0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01E12C1"/>
    <w:multiLevelType w:val="multilevel"/>
    <w:tmpl w:val="101E12C1"/>
    <w:lvl w:ilvl="0">
      <w:start w:val="1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2" w15:restartNumberingAfterBreak="0">
    <w:nsid w:val="13780995"/>
    <w:multiLevelType w:val="multilevel"/>
    <w:tmpl w:val="13780995"/>
    <w:lvl w:ilvl="0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4B1620E"/>
    <w:multiLevelType w:val="multilevel"/>
    <w:tmpl w:val="24B1620E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japaneseCounting"/>
      <w:lvlText w:val="%2、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left" w:pos="1980"/>
        </w:tabs>
        <w:ind w:left="1980" w:hanging="720"/>
      </w:pPr>
      <w:rPr>
        <w:rFonts w:hint="eastAsia"/>
      </w:rPr>
    </w:lvl>
    <w:lvl w:ilvl="3">
      <w:start w:val="3"/>
      <w:numFmt w:val="bullet"/>
      <w:lvlText w:val="□"/>
      <w:lvlJc w:val="left"/>
      <w:pPr>
        <w:tabs>
          <w:tab w:val="left" w:pos="2040"/>
        </w:tabs>
        <w:ind w:left="204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 w15:restartNumberingAfterBreak="0">
    <w:nsid w:val="255F5C7B"/>
    <w:multiLevelType w:val="multilevel"/>
    <w:tmpl w:val="255F5C7B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64C49E5"/>
    <w:multiLevelType w:val="multilevel"/>
    <w:tmpl w:val="364C49E5"/>
    <w:lvl w:ilvl="0">
      <w:start w:val="1"/>
      <w:numFmt w:val="decimal"/>
      <w:lvlText w:val="%1."/>
      <w:lvlJc w:val="left"/>
      <w:pPr>
        <w:tabs>
          <w:tab w:val="left" w:pos="1152"/>
        </w:tabs>
        <w:ind w:left="115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9D84583"/>
    <w:multiLevelType w:val="multilevel"/>
    <w:tmpl w:val="39D84583"/>
    <w:lvl w:ilvl="0">
      <w:start w:val="2"/>
      <w:numFmt w:val="decimal"/>
      <w:lvlText w:val="%1."/>
      <w:lvlJc w:val="left"/>
      <w:pPr>
        <w:tabs>
          <w:tab w:val="left" w:pos="625"/>
        </w:tabs>
        <w:ind w:left="625" w:hanging="425"/>
      </w:pPr>
      <w:rPr>
        <w:rFonts w:hint="eastAsia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left" w:pos="767"/>
        </w:tabs>
        <w:ind w:left="7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09"/>
        </w:tabs>
        <w:ind w:left="9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759"/>
        </w:tabs>
        <w:ind w:left="1759" w:hanging="1559"/>
      </w:pPr>
      <w:rPr>
        <w:rFonts w:hint="eastAsia"/>
      </w:rPr>
    </w:lvl>
  </w:abstractNum>
  <w:abstractNum w:abstractNumId="7" w15:restartNumberingAfterBreak="0">
    <w:nsid w:val="39DA15C1"/>
    <w:multiLevelType w:val="multilevel"/>
    <w:tmpl w:val="39DA15C1"/>
    <w:lvl w:ilvl="0">
      <w:start w:val="1"/>
      <w:numFmt w:val="decimal"/>
      <w:lvlText w:val="1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FAE3F31"/>
    <w:multiLevelType w:val="multilevel"/>
    <w:tmpl w:val="3FAE3F31"/>
    <w:lvl w:ilvl="0">
      <w:start w:val="1"/>
      <w:numFmt w:val="decimal"/>
      <w:lvlText w:val="3.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left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isLgl/>
      <w:lvlText w:val="7.3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7.3.1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1D13159"/>
    <w:multiLevelType w:val="multilevel"/>
    <w:tmpl w:val="41D1315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97"/>
    <w:rsid w:val="9BFB7627"/>
    <w:rsid w:val="BD7DA5AF"/>
    <w:rsid w:val="00025523"/>
    <w:rsid w:val="00063087"/>
    <w:rsid w:val="00064163"/>
    <w:rsid w:val="0009550E"/>
    <w:rsid w:val="000A7525"/>
    <w:rsid w:val="000C694F"/>
    <w:rsid w:val="00127375"/>
    <w:rsid w:val="00157867"/>
    <w:rsid w:val="001B316A"/>
    <w:rsid w:val="001D3019"/>
    <w:rsid w:val="002111AC"/>
    <w:rsid w:val="002970BE"/>
    <w:rsid w:val="002C75DC"/>
    <w:rsid w:val="00300582"/>
    <w:rsid w:val="00306DB4"/>
    <w:rsid w:val="00400D9D"/>
    <w:rsid w:val="0041616D"/>
    <w:rsid w:val="004375BE"/>
    <w:rsid w:val="00441F11"/>
    <w:rsid w:val="004424AF"/>
    <w:rsid w:val="00462AFD"/>
    <w:rsid w:val="00467724"/>
    <w:rsid w:val="0049312D"/>
    <w:rsid w:val="004B6538"/>
    <w:rsid w:val="004D22A6"/>
    <w:rsid w:val="004E475B"/>
    <w:rsid w:val="00513DA1"/>
    <w:rsid w:val="00540F27"/>
    <w:rsid w:val="00555DF8"/>
    <w:rsid w:val="00563E89"/>
    <w:rsid w:val="00601411"/>
    <w:rsid w:val="00612698"/>
    <w:rsid w:val="0066676C"/>
    <w:rsid w:val="006676E0"/>
    <w:rsid w:val="006D6B4D"/>
    <w:rsid w:val="006E013E"/>
    <w:rsid w:val="00702D5A"/>
    <w:rsid w:val="007427C8"/>
    <w:rsid w:val="0078547E"/>
    <w:rsid w:val="007A1927"/>
    <w:rsid w:val="007A41DA"/>
    <w:rsid w:val="007B0B48"/>
    <w:rsid w:val="007D09F8"/>
    <w:rsid w:val="007F282F"/>
    <w:rsid w:val="00801D72"/>
    <w:rsid w:val="00852AE3"/>
    <w:rsid w:val="00891CC1"/>
    <w:rsid w:val="00892603"/>
    <w:rsid w:val="008B06CF"/>
    <w:rsid w:val="008C1639"/>
    <w:rsid w:val="0097611C"/>
    <w:rsid w:val="009C2A36"/>
    <w:rsid w:val="009F32BE"/>
    <w:rsid w:val="00A23192"/>
    <w:rsid w:val="00A844E3"/>
    <w:rsid w:val="00A96043"/>
    <w:rsid w:val="00AC5C0E"/>
    <w:rsid w:val="00AD5508"/>
    <w:rsid w:val="00AE327A"/>
    <w:rsid w:val="00B00851"/>
    <w:rsid w:val="00B271B4"/>
    <w:rsid w:val="00B66518"/>
    <w:rsid w:val="00B82653"/>
    <w:rsid w:val="00B9765C"/>
    <w:rsid w:val="00BA6B49"/>
    <w:rsid w:val="00BB4EAA"/>
    <w:rsid w:val="00BD2770"/>
    <w:rsid w:val="00C0303C"/>
    <w:rsid w:val="00C43787"/>
    <w:rsid w:val="00CC2909"/>
    <w:rsid w:val="00CF4243"/>
    <w:rsid w:val="00D3746E"/>
    <w:rsid w:val="00D57ACA"/>
    <w:rsid w:val="00D707DF"/>
    <w:rsid w:val="00DA6A76"/>
    <w:rsid w:val="00DC5979"/>
    <w:rsid w:val="00DF0536"/>
    <w:rsid w:val="00E24146"/>
    <w:rsid w:val="00E304E3"/>
    <w:rsid w:val="00E505F1"/>
    <w:rsid w:val="00EA1AA4"/>
    <w:rsid w:val="00EE710E"/>
    <w:rsid w:val="00F0660C"/>
    <w:rsid w:val="00F93799"/>
    <w:rsid w:val="00FE61F2"/>
    <w:rsid w:val="00FF3B97"/>
    <w:rsid w:val="2D778E52"/>
    <w:rsid w:val="6E0D389A"/>
    <w:rsid w:val="7F5EB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204B44"/>
  <w15:docId w15:val="{0720857A-32EF-49DF-8D44-47BF4C12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240" w:after="120"/>
      <w:outlineLvl w:val="2"/>
    </w:pPr>
    <w:rPr>
      <w:b/>
      <w:caps/>
      <w:szCs w:val="21"/>
    </w:rPr>
  </w:style>
  <w:style w:type="paragraph" w:styleId="4">
    <w:name w:val="heading 4"/>
    <w:basedOn w:val="a"/>
    <w:next w:val="a1"/>
    <w:qFormat/>
    <w:pPr>
      <w:keepNext/>
      <w:keepLines/>
      <w:numPr>
        <w:ilvl w:val="3"/>
        <w:numId w:val="1"/>
      </w:numPr>
      <w:spacing w:before="140" w:after="120" w:line="220" w:lineRule="atLeast"/>
      <w:outlineLvl w:val="3"/>
    </w:pPr>
    <w:rPr>
      <w:rFonts w:ascii="Arial" w:eastAsia="黑体" w:hAnsi="Arial"/>
      <w:b/>
      <w:spacing w:val="-4"/>
      <w:kern w:val="28"/>
      <w:sz w:val="24"/>
      <w:szCs w:val="20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rFonts w:ascii="宋体" w:hAnsi="宋体"/>
      <w:b/>
      <w:sz w:val="36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1">
    <w:name w:val="Body Text"/>
    <w:basedOn w:val="a"/>
    <w:qFormat/>
    <w:pPr>
      <w:spacing w:after="120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 Indent"/>
    <w:basedOn w:val="a"/>
    <w:pPr>
      <w:ind w:left="840" w:firstLine="480"/>
    </w:pPr>
    <w:rPr>
      <w:rFonts w:ascii="Arial" w:hAnsi="Arial"/>
      <w:sz w:val="24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2"/>
  </w:style>
  <w:style w:type="character" w:styleId="ac">
    <w:name w:val="Hyperlink"/>
    <w:basedOn w:val="a2"/>
    <w:uiPriority w:val="99"/>
    <w:rPr>
      <w:color w:val="0000FF"/>
      <w:u w:val="single"/>
    </w:rPr>
  </w:style>
  <w:style w:type="paragraph" w:customStyle="1" w:styleId="Char">
    <w:name w:val="Char"/>
    <w:basedOn w:val="a"/>
  </w:style>
  <w:style w:type="paragraph" w:customStyle="1" w:styleId="11">
    <w:name w:val="目录 1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customStyle="1" w:styleId="21">
    <w:name w:val="目录 21"/>
    <w:basedOn w:val="a"/>
    <w:next w:val="a"/>
    <w:uiPriority w:val="39"/>
    <w:pPr>
      <w:tabs>
        <w:tab w:val="left" w:pos="840"/>
        <w:tab w:val="right" w:leader="dot" w:pos="9911"/>
      </w:tabs>
      <w:spacing w:line="360" w:lineRule="auto"/>
      <w:ind w:left="210"/>
      <w:jc w:val="left"/>
    </w:pPr>
    <w:rPr>
      <w:smallCaps/>
    </w:rPr>
  </w:style>
  <w:style w:type="paragraph" w:customStyle="1" w:styleId="Table-ColHead">
    <w:name w:val="Table - Col. Head"/>
    <w:basedOn w:val="a"/>
    <w:qFormat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-Text">
    <w:name w:val="Table - Text"/>
    <w:basedOn w:val="a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character" w:customStyle="1" w:styleId="a8">
    <w:name w:val="批注框文本 字符"/>
    <w:basedOn w:val="a2"/>
    <w:link w:val="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516</Words>
  <Characters>2947</Characters>
  <Application>Microsoft Office Word</Application>
  <DocSecurity>0</DocSecurity>
  <Lines>24</Lines>
  <Paragraphs>6</Paragraphs>
  <ScaleCrop>false</ScaleCrop>
  <Company>浙江正元智慧科技有限公司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配置项编号：[部门]-[项目编号]-[系统名简称]-[版本号]-[文档名英文简写]-[文档版本号]</dc:title>
  <dc:creator>yt z</dc:creator>
  <cp:lastModifiedBy>z yt</cp:lastModifiedBy>
  <cp:revision>17</cp:revision>
  <cp:lastPrinted>2113-01-01T08:00:00Z</cp:lastPrinted>
  <dcterms:created xsi:type="dcterms:W3CDTF">2021-11-25T10:30:00Z</dcterms:created>
  <dcterms:modified xsi:type="dcterms:W3CDTF">2022-01-01T12:50:00Z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