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fe46568b05d2b89de6273ecc14680a19874b3b"/>
    <w:p>
      <w:pPr>
        <w:pStyle w:val="Heading1"/>
      </w:pPr>
      <w:r>
        <w:t xml:space="preserve">Post-Evidence-Recovery Checklist — Formal Search, PDF Acquisition, and Full-Text Verification</w:t>
      </w:r>
    </w:p>
    <w:p>
      <w:pPr>
        <w:pStyle w:val="FirstParagraph"/>
      </w:pPr>
      <w:r>
        <w:rPr>
          <w:bCs/>
          <w:b/>
        </w:rPr>
        <w:t xml:space="preserve">Round:</w:t>
      </w:r>
      <w:r>
        <w:t xml:space="preserve"> </w:t>
      </w:r>
      <w:r>
        <w:t xml:space="preserve">Water Research compression, post-Phase 3C non-evidence work. 2026-07-19. Consolidates</w:t>
      </w:r>
      <w:r>
        <w:t xml:space="preserve"> </w:t>
      </w:r>
      <w:r>
        <w:rPr>
          <w:rStyle w:val="VerbatimChar"/>
        </w:rPr>
        <w:t xml:space="preserve">WBE_Review_Full_Text_Request_List.csv</w:t>
      </w:r>
      <w:r>
        <w:t xml:space="preserve"> </w:t>
      </w:r>
      <w:r>
        <w:t xml:space="preserve">(31 rows) and</w:t>
      </w:r>
      <w:r>
        <w:t xml:space="preserve"> </w:t>
      </w:r>
      <w:r>
        <w:rPr>
          <w:rStyle w:val="VerbatimChar"/>
        </w:rPr>
        <w:t xml:space="preserve">WBE_Review_Targeted_Search_Addendum.md</w:t>
      </w:r>
      <w:r>
        <w:t xml:space="preserve"> </w:t>
      </w:r>
      <w:r>
        <w:t xml:space="preserve">(11 search modules) into one ordered, actionable checklist, so that whoever next has real database or full-text access can execute directly from this document without cross-referencing three separate files first.</w:t>
      </w:r>
      <w:r>
        <w:t xml:space="preserve"> </w:t>
      </w:r>
      <w:r>
        <w:rPr>
          <w:bCs/>
          <w:b/>
        </w:rPr>
        <w:t xml:space="preserve">This document adds no new evidence, resolves no claim, and changes no count</w:t>
      </w:r>
      <w:r>
        <w:t xml:space="preserve"> </w:t>
      </w:r>
      <w:r>
        <w:t xml:space="preserve">— it is a work plan only.</w:t>
      </w:r>
    </w:p>
    <w:p>
      <w:pPr>
        <w:pStyle w:val="BodyText"/>
      </w:pPr>
      <w:r>
        <w:rPr>
          <w:bCs/>
          <w:b/>
        </w:rPr>
        <w:t xml:space="preserve">Evidence status, unchanged:</w:t>
      </w:r>
    </w:p>
    <w:p>
      <w:pPr>
        <w:pStyle w:val="SourceCode"/>
      </w:pPr>
      <w:r>
        <w:rPr>
          <w:rStyle w:val="VerbatimChar"/>
        </w:rPr>
        <w:t xml:space="preserve">Full-text obtained: 0/67</w:t>
      </w:r>
      <w:r>
        <w:br/>
      </w:r>
      <w:r>
        <w:rPr>
          <w:rStyle w:val="VerbatimChar"/>
        </w:rPr>
        <w:t xml:space="preserve">Full-text read: 0/67</w:t>
      </w:r>
      <w:r>
        <w:br/>
      </w:r>
      <w:r>
        <w:rPr>
          <w:rStyle w:val="VerbatimChar"/>
        </w:rPr>
        <w:t xml:space="preserve">Critical claims resolved: 0/9</w:t>
      </w:r>
      <w:r>
        <w:br/>
      </w:r>
      <w:r>
        <w:rPr>
          <w:rStyle w:val="VerbatimChar"/>
        </w:rPr>
        <w:t xml:space="preserve">Submission ready: No</w:t>
      </w:r>
    </w:p>
    <w:p>
      <w:r>
        <w:pict>
          <v:rect style="width:0;height:1.5pt" o:hralign="center" o:hrstd="t" o:hr="t"/>
        </w:pict>
      </w:r>
    </w:p>
    <w:bookmarkStart w:id="20" w:name="X1339903be96d60e794fe73102351e4c4510c600"/>
    <w:p>
      <w:pPr>
        <w:pStyle w:val="Heading2"/>
      </w:pPr>
      <w:r>
        <w:t xml:space="preserve">Step 1 — Acquire the 14 open-access PDFs first (no institutional access required)</w:t>
      </w:r>
    </w:p>
    <w:p>
      <w:pPr>
        <w:pStyle w:val="FirstParagraph"/>
      </w:pPr>
      <w:r>
        <w:t xml:space="preserve">These are already identified in</w:t>
      </w:r>
      <w:r>
        <w:t xml:space="preserve"> </w:t>
      </w:r>
      <w:r>
        <w:rPr>
          <w:rStyle w:val="VerbatimChar"/>
        </w:rPr>
        <w:t xml:space="preserve">WBE_Review_Full_Text_Request_List.csv</w:t>
      </w:r>
      <w:r>
        <w:t xml:space="preserve"> </w:t>
      </w:r>
      <w:r>
        <w:t xml:space="preserve">as openly accessible; no paywall, login, or institutional subscription should be needed. Ordered by priority (P0 = Critical-claim-supporting, P1 = High):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Author,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Journal/platform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Governs claim(s)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Zhang, S. et al. 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Water</w:t>
            </w:r>
            <w:r>
              <w:t xml:space="preserve"> </w:t>
            </w:r>
            <w:r>
              <w:t xml:space="preserve">(MDPI)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Jung, J. et al. 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Scientific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Janssens, R. et al. 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Viruses</w:t>
            </w:r>
            <w:r>
              <w:t xml:space="preserve"> </w:t>
            </w:r>
            <w:r>
              <w:t xml:space="preserve">(MDPI)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Rainey, A. L. et al. 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PLOS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P3-9, P4-5, P4-10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Huisman, J. S. et al. 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Environmental Health Perspectives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Ai, Y. et al. 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PLOS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Zuccato, E. et al. 2008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Environmental Health Perspectives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P5-10 (citation restoration)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Dhiyebi, H. A. et al. 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Frontiers in Public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P4-6, P4-10 (citation restoration)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Guo, Y. et al. 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Water</w:t>
            </w:r>
            <w:r>
              <w:t xml:space="preserve"> </w:t>
            </w:r>
            <w:r>
              <w:t xml:space="preserve">(MDPI)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NASEM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Academies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Yu, Q. et al. 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PLOS Global Public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Assoum, M. et al. 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Tropical Medicine and Infectious Disease</w:t>
            </w:r>
            <w:r>
              <w:t xml:space="preserve"> </w:t>
            </w:r>
            <w:r>
              <w:t xml:space="preserve">(MDPI)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Zhang, X. et al. 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Journal of Medical Internet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Bam, P. G. et al. 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Water</w:t>
            </w:r>
            <w:r>
              <w:t xml:space="preserve"> </w:t>
            </w:r>
            <w:r>
              <w:t xml:space="preserve">(MDPI)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</w:tr>
    </w:tbl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download each via its DOI/URL in</w:t>
      </w:r>
      <w:r>
        <w:t xml:space="preserve"> </w:t>
      </w:r>
      <w:r>
        <w:rPr>
          <w:rStyle w:val="VerbatimChar"/>
        </w:rPr>
        <w:t xml:space="preserve">WBE_Review_References.md</w:t>
      </w:r>
      <w:r>
        <w:t xml:space="preserve">; save into this session’s</w:t>
      </w:r>
      <w:r>
        <w:t xml:space="preserve"> </w:t>
      </w:r>
      <w:r>
        <w:rPr>
          <w:rStyle w:val="VerbatimChar"/>
        </w:rPr>
        <w:t xml:space="preserve">data/fulltext/</w:t>
      </w:r>
      <w:r>
        <w:t xml:space="preserve"> </w:t>
      </w:r>
      <w:r>
        <w:t xml:space="preserve">(not tracked by git — see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); verify each against</w:t>
      </w:r>
      <w:r>
        <w:t xml:space="preserve"> </w:t>
      </w:r>
      <w:r>
        <w:rPr>
          <w:rStyle w:val="VerbatimChar"/>
        </w:rPr>
        <w:t xml:space="preserve">WBE_Review_Full_Text_Request_List.csv</w:t>
      </w:r>
      <w:r>
        <w:t xml:space="preserve">’s identity-confirmation fields (title/author/year/journal/DOI on the PDF’s own first page) before treating it as</w:t>
      </w:r>
      <w:r>
        <w:t xml:space="preserve"> </w:t>
      </w:r>
      <w:r>
        <w:t xml:space="preserve">“</w:t>
      </w:r>
      <w:r>
        <w:t xml:space="preserve">obtained.</w:t>
      </w:r>
      <w:r>
        <w:t xml:space="preserve">”</w:t>
      </w:r>
    </w:p>
    <w:bookmarkEnd w:id="20"/>
    <w:bookmarkStart w:id="21" w:name="Xab4876a974a2c6112ddacc675a9808a100929c2"/>
    <w:p>
      <w:pPr>
        <w:pStyle w:val="Heading2"/>
      </w:pPr>
      <w:r>
        <w:t xml:space="preserve">Step 2 — Attempt the remaining citation-restoration references (likely require institutional access)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Author,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Darling, A. et al. 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Environmental Science &amp; Technology</w:t>
            </w:r>
            <w:r>
              <w:t xml:space="preserve"> </w:t>
            </w:r>
            <w:r>
              <w:t xml:space="preserve">(ACS)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likely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Dai, X. et al. 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Statistics in Medicine</w:t>
            </w:r>
            <w:r>
              <w:t xml:space="preserve"> </w:t>
            </w:r>
            <w:r>
              <w:t xml:space="preserve">(Wiley)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likely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Chen, C. et al. 2014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Science of the Total Environment</w:t>
            </w:r>
            <w:r>
              <w:t xml:space="preserve"> </w:t>
            </w:r>
            <w:r>
              <w:t xml:space="preserve">(ScienceDirect)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likely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Maal-Bared, R. et al. 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Science of the Total Environment</w:t>
            </w:r>
            <w:r>
              <w:t xml:space="preserve"> </w:t>
            </w:r>
            <w:r>
              <w:t xml:space="preserve">(ScienceDirect)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likely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Schoen, M. E. et al. 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ACS ES&amp;T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likely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McMahan, C. S. et al. 2021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Lancet Planetary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likely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Pecson, B. M. et al. 2021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Environmental Science: Water Research &amp; Technology</w:t>
            </w:r>
            <w:r>
              <w:t xml:space="preserve"> </w:t>
            </w:r>
            <w:r>
              <w:t xml:space="preserve">(RSC)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likely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Boogaerts, T. et al. 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Science of the Total Environment</w:t>
            </w:r>
            <w:r>
              <w:t xml:space="preserve"> </w:t>
            </w:r>
            <w:r>
              <w:t xml:space="preserve">(ScienceDirect)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likely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Jones, H. E. et al. 2014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Science of the Total Environment</w:t>
            </w:r>
            <w:r>
              <w:t xml:space="preserve"> </w:t>
            </w:r>
            <w:r>
              <w:t xml:space="preserve">(ScienceDirect)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likely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Moallef, S. et al. 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SSM - Population Health</w:t>
            </w:r>
            <w:r>
              <w:t xml:space="preserve"> </w:t>
            </w:r>
            <w:r>
              <w:t xml:space="preserve">(ScienceDirect)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likely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Schang, C. et al. 2021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Environmental Science &amp; Technology</w:t>
            </w:r>
            <w:r>
              <w:t xml:space="preserve"> </w:t>
            </w:r>
            <w:r>
              <w:t xml:space="preserve">(ACS)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likely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Pagsuyoin, S. et al. 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Risk Analysis</w:t>
            </w:r>
            <w:r>
              <w:t xml:space="preserve"> </w:t>
            </w:r>
            <w:r>
              <w:t xml:space="preserve">(Wiley)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likely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Keenum, I. et al. 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American Journal of Public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likely required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attempt via institutional access, interlibrary loan, or author-accepted-manuscript repositories (per Phase 3D’s lawful-access-order instructions: publisher page → PMC → Europe PMC → OA-flagged PDF → institutional repository → author-accepted manuscript → government/public database → author’s institutional repository). Record</w:t>
      </w:r>
      <w:r>
        <w:t xml:space="preserve"> </w:t>
      </w:r>
      <w:r>
        <w:rPr>
          <w:rStyle w:val="VerbatimChar"/>
        </w:rPr>
        <w:t xml:space="preserve">PAYWALLED — FULL TEXT NOT OBTAINED</w:t>
      </w:r>
      <w:r>
        <w:t xml:space="preserve"> </w:t>
      </w:r>
      <w:r>
        <w:t xml:space="preserve">for any that fail after a genuine attempt — never substitute an abstract or search-summary preview.</w:t>
      </w:r>
    </w:p>
    <w:bookmarkEnd w:id="21"/>
    <w:bookmarkStart w:id="22" w:name="X7562e70349754b327d55ada1888da0a091dafdf"/>
    <w:p>
      <w:pPr>
        <w:pStyle w:val="Heading2"/>
      </w:pPr>
      <w:r>
        <w:t xml:space="preserve">Step 3 — [57] formal-version / independent-second-source search (Module 9)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WBE_Review_Targeted_Search_Addendum.md</w:t>
      </w:r>
      <w:r>
        <w:t xml:space="preserve"> </w:t>
      </w:r>
      <w:r>
        <w:t xml:space="preserve">module 9: search</w:t>
      </w:r>
      <w:r>
        <w:t xml:space="preserve"> </w:t>
      </w:r>
      <w:r>
        <w:rPr>
          <w:rStyle w:val="VerbatimChar"/>
        </w:rPr>
        <w:t xml:space="preserve">("event detection" OR "outbreak detection" OR "alert threshold") AND (wastewater) AND (sensitivity OR "predictive value")</w:t>
      </w:r>
      <w:r>
        <w:t xml:space="preserve"> </w:t>
      </w:r>
      <w:r>
        <w:t xml:space="preserve">across Web of Science, Scopus, PubMed, and directly check medRxiv for a published version of Link, Garrido, et al.’s 2026 preprint (same DOI/author pair). Resolve per the standing rule (§7 of the original Phase 3B instructions, still in force): do not restore the</w:t>
      </w:r>
      <w:r>
        <w:t xml:space="preserve"> </w:t>
      </w:r>
      <w:r>
        <w:t xml:space="preserve">“</w:t>
      </w:r>
      <w:r>
        <w:t xml:space="preserve">281-county</w:t>
      </w:r>
      <w:r>
        <w:t xml:space="preserve">”</w:t>
      </w:r>
      <w:r>
        <w:t xml:space="preserve"> </w:t>
      </w:r>
      <w:r>
        <w:t xml:space="preserve">figure unless a formal version or an independent second source is found.</w:t>
      </w:r>
    </w:p>
    <w:bookmarkEnd w:id="22"/>
    <w:bookmarkStart w:id="23" w:name="X26d50a7037271305f6b200d687ae64871cbae17"/>
    <w:p>
      <w:pPr>
        <w:pStyle w:val="Heading2"/>
      </w:pPr>
      <w:r>
        <w:t xml:space="preserve">Step 4 — Run the remaining 10 search modules (Targeted Search Addendum)</w:t>
      </w:r>
    </w:p>
    <w:p>
      <w:pPr>
        <w:pStyle w:val="FirstParagraph"/>
      </w:pPr>
      <w:r>
        <w:t xml:space="preserve">Modules 1, 2, 3, 4 (partial — the P4-5 industrial-discharge sub-item only), 5, 6, 7, 8, 10, 11 remain to be executed against Web of Science, Scopus, and PubMed using the candidate search strings already specified in</w:t>
      </w:r>
      <w:r>
        <w:t xml:space="preserve"> </w:t>
      </w:r>
      <w:r>
        <w:rPr>
          <w:rStyle w:val="VerbatimChar"/>
        </w:rPr>
        <w:t xml:space="preserve">WBE_Review_Targeted_Search_Addendum.md</w:t>
      </w:r>
      <w:r>
        <w:t xml:space="preserve">. These are lower-urgency than Steps 1-3 (which target sources already identified for existing claims) but necessary for the 3 genuinely-new-search claims (P3-6, the P4-5 industrial-discharge sub-item, and [57]’s Option A/B resolution, already covered in Step 3).</w:t>
      </w:r>
    </w:p>
    <w:bookmarkEnd w:id="23"/>
    <w:bookmarkStart w:id="24" w:name="Xd6c93ffe98dbed223b3c7470f676539f9a200ec"/>
    <w:p>
      <w:pPr>
        <w:pStyle w:val="Heading2"/>
      </w:pPr>
      <w:r>
        <w:t xml:space="preserve">Step 5 — Full-text verification (once PDFs are in hand)</w:t>
      </w:r>
    </w:p>
    <w:p>
      <w:pPr>
        <w:pStyle w:val="FirstParagraph"/>
      </w:pPr>
      <w:r>
        <w:t xml:space="preserve">For every PDF reaching</w:t>
      </w:r>
      <w:r>
        <w:t xml:space="preserve"> </w:t>
      </w:r>
      <w:r>
        <w:rPr>
          <w:rStyle w:val="VerbatimChar"/>
        </w:rPr>
        <w:t xml:space="preserve">identity_match_status = Confirmed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Read Methods, Results, relevant tables/figures, Discussion, Limitations, and Supplementary Information (not abstract-only, not keyword-search-only).</w:t>
      </w:r>
    </w:p>
    <w:p>
      <w:pPr>
        <w:numPr>
          <w:ilvl w:val="0"/>
          <w:numId w:val="1001"/>
        </w:numPr>
        <w:pStyle w:val="Compact"/>
      </w:pPr>
      <w:r>
        <w:t xml:space="preserve">Record study setting, sample/site count, sampling design, and validation design.</w:t>
      </w:r>
    </w:p>
    <w:p>
      <w:pPr>
        <w:numPr>
          <w:ilvl w:val="0"/>
          <w:numId w:val="1001"/>
        </w:numPr>
        <w:pStyle w:val="Compact"/>
      </w:pPr>
      <w:r>
        <w:t xml:space="preserve">Complete one row per claim in</w:t>
      </w:r>
      <w:r>
        <w:t xml:space="preserve"> </w:t>
      </w:r>
      <w:r>
        <w:rPr>
          <w:rStyle w:val="VerbatimChar"/>
        </w:rPr>
        <w:t xml:space="preserve">WBE_Review_Full_Text_Verification_Records.csv</w:t>
      </w:r>
      <w:r>
        <w:t xml:space="preserve"> </w:t>
      </w:r>
      <w:r>
        <w:t xml:space="preserve">(fields and</w:t>
      </w:r>
      <w:r>
        <w:t xml:space="preserve"> </w:t>
      </w:r>
      <w:r>
        <w:rPr>
          <w:rStyle w:val="VerbatimChar"/>
        </w:rPr>
        <w:t xml:space="preserve">support_outcome</w:t>
      </w:r>
      <w:r>
        <w:t xml:space="preserve">/</w:t>
      </w:r>
      <w:r>
        <w:rPr>
          <w:rStyle w:val="VerbatimChar"/>
        </w:rPr>
        <w:t xml:space="preserve">required_manuscript_action</w:t>
      </w:r>
      <w:r>
        <w:t xml:space="preserve"> </w:t>
      </w:r>
      <w:r>
        <w:t xml:space="preserve">value sets are fixed by the standing Phase 3B/3D specification — reuse it verbatim, do not redefine).</w:t>
      </w:r>
    </w:p>
    <w:p>
      <w:pPr>
        <w:numPr>
          <w:ilvl w:val="0"/>
          <w:numId w:val="1001"/>
        </w:numPr>
        <w:pStyle w:val="Compact"/>
      </w:pPr>
      <w:r>
        <w:t xml:space="preserve">Apply the manuscript-revision rule matching the outcome (Retain / Narrow / Qualify / Replace citation / Add second citation / Move to SI / Convert to author synthesis / Remove / Obtain additional evidence).</w:t>
      </w:r>
    </w:p>
    <w:p>
      <w:pPr>
        <w:numPr>
          <w:ilvl w:val="0"/>
          <w:numId w:val="1001"/>
        </w:numPr>
        <w:pStyle w:val="Compact"/>
      </w:pPr>
      <w:r>
        <w:t xml:space="preserve">Update, in this order:</w:t>
      </w:r>
      <w:r>
        <w:t xml:space="preserve"> </w:t>
      </w:r>
      <w:r>
        <w:rPr>
          <w:rStyle w:val="VerbatimChar"/>
        </w:rPr>
        <w:t xml:space="preserve">WBE_Review_Critical_Claim_Verification_Queue.csv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WBE_Review_Full_Text_Request_List.csv</w:t>
      </w:r>
      <w:r>
        <w:t xml:space="preserve"> </w:t>
      </w:r>
      <w:r>
        <w:t xml:space="preserve">(</w:t>
      </w:r>
      <w:r>
        <w:rPr>
          <w:rStyle w:val="VerbatimChar"/>
        </w:rPr>
        <w:t xml:space="preserve">obtained</w:t>
      </w:r>
      <w:r>
        <w:t xml:space="preserve">/</w:t>
      </w:r>
      <w:r>
        <w:rPr>
          <w:rStyle w:val="VerbatimChar"/>
        </w:rPr>
        <w:t xml:space="preserve">read</w:t>
      </w:r>
      <w:r>
        <w:t xml:space="preserve"> </w:t>
      </w:r>
      <w:r>
        <w:t xml:space="preserve">fields) →</w:t>
      </w:r>
      <w:r>
        <w:t xml:space="preserve"> </w:t>
      </w:r>
      <w:r>
        <w:rPr>
          <w:rStyle w:val="VerbatimChar"/>
        </w:rPr>
        <w:t xml:space="preserve">WBE_Review_Reference_Use_Map.csv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WBE_Review_Condensed_Claim_Map.csv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WBE_Review_Condensed_Citation_Audit.csv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WBE_Review_Evidence_Recovery_Plan.md</w:t>
      </w:r>
      <w:r>
        <w:t xml:space="preserve"> </w:t>
      </w:r>
      <w:r>
        <w:t xml:space="preserve">→ the condensed draft itself (only for the specific sentence/table cell the resolved claim affects) →</w:t>
      </w:r>
      <w:r>
        <w:t xml:space="preserve"> </w:t>
      </w:r>
      <w:r>
        <w:rPr>
          <w:rStyle w:val="VerbatimChar"/>
        </w:rPr>
        <w:t xml:space="preserve">WBE_Review_Ch8_Evidence_Freeze_Audit.md</w:t>
      </w:r>
      <w:r>
        <w:t xml:space="preserve"> </w:t>
      </w:r>
      <w:r>
        <w:t xml:space="preserve">(recompute the denominator).</w:t>
      </w:r>
    </w:p>
    <w:p>
      <w:pPr>
        <w:numPr>
          <w:ilvl w:val="0"/>
          <w:numId w:val="1001"/>
        </w:numPr>
        <w:pStyle w:val="Compact"/>
      </w:pPr>
      <w:r>
        <w:t xml:space="preserve">Recompute and report:</w:t>
      </w:r>
      <w:r>
        <w:t xml:space="preserve"> </w:t>
      </w:r>
      <w:r>
        <w:rPr>
          <w:rStyle w:val="VerbatimChar"/>
        </w:rPr>
        <w:t xml:space="preserve">Full texts obtained: X/67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 texts read: Y/67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Condensed-draft cited references read: Z/21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 claims resolved: A/9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 claims remaining: B/9</w:t>
      </w:r>
      <w:r>
        <w:t xml:space="preserve">.</w:t>
      </w:r>
    </w:p>
    <w:bookmarkEnd w:id="24"/>
    <w:bookmarkStart w:id="25" w:name="what-this-checklist-does-not-do"/>
    <w:p>
      <w:pPr>
        <w:pStyle w:val="Heading2"/>
      </w:pPr>
      <w:r>
        <w:t xml:space="preserve">What this checklist does not do</w:t>
      </w:r>
    </w:p>
    <w:p>
      <w:pPr>
        <w:pStyle w:val="FirstParagraph"/>
      </w:pPr>
      <w:r>
        <w:t xml:space="preserve">It does not run any search, download any PDF, or read any full text — it is a plan, executable the moment real database or full-text access exists in a session. It does not change any evidentiary count, and it does not itself require full-text access to exist (compiling this checklist from the already-built</w:t>
      </w:r>
      <w:r>
        <w:t xml:space="preserve"> </w:t>
      </w:r>
      <w:r>
        <w:rPr>
          <w:rStyle w:val="VerbatimChar"/>
        </w:rPr>
        <w:t xml:space="preserve">WBE_Review_Full_Text_Request_List.csv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WBE_Review_Targeted_Search_Addendum.md</w:t>
      </w:r>
      <w:r>
        <w:t xml:space="preserve"> </w:t>
      </w:r>
      <w:r>
        <w:t xml:space="preserve">required no new evidence).</w:t>
      </w:r>
    </w:p>
    <w:bookmarkEnd w:id="25"/>
    <w:bookmarkEnd w:id="26"/>
    <w:sectPr>
      <w:pgSz w:h="15840" w:w="12240"/>
      <w:pgMar w:bottom="1008" w:left="864" w:right="864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2026-07-19T04:14:55Z</dcterms:created>
  <dcterms:modified xsi:type="dcterms:W3CDTF">2026-07-19T04:14:55Z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