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EB" w:rsidRDefault="008926AB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color w:val="FF00FF"/>
          <w:kern w:val="0"/>
          <w:szCs w:val="21"/>
          <w:lang w:val="zh-CN"/>
        </w:rPr>
      </w:pPr>
      <w:r>
        <w:rPr>
          <w:rFonts w:asciiTheme="minorEastAsia" w:hAnsiTheme="minorEastAsia" w:cstheme="minorEastAsia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D457EB" w:rsidRDefault="008926AB">
      <w:pPr>
        <w:jc w:val="center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sz w:val="44"/>
          <w:szCs w:val="44"/>
        </w:rPr>
        <w:t xml:space="preserve">  </w:t>
      </w:r>
    </w:p>
    <w:p w:rsidR="00D457EB" w:rsidRDefault="00D457EB">
      <w:pPr>
        <w:rPr>
          <w:rFonts w:asciiTheme="minorEastAsia" w:hAnsiTheme="minorEastAsia" w:cstheme="minorEastAsia"/>
          <w:sz w:val="48"/>
        </w:rPr>
      </w:pPr>
    </w:p>
    <w:p w:rsidR="00D457EB" w:rsidRDefault="008926AB">
      <w:pPr>
        <w:jc w:val="center"/>
        <w:rPr>
          <w:rFonts w:asciiTheme="minorEastAsia" w:hAnsiTheme="minorEastAsia" w:cstheme="minorEastAsia"/>
          <w:b/>
          <w:sz w:val="84"/>
          <w:szCs w:val="84"/>
        </w:rPr>
      </w:pPr>
      <w:r>
        <w:rPr>
          <w:rFonts w:asciiTheme="minorEastAsia" w:hAnsiTheme="minorEastAsia" w:cstheme="minorEastAsia" w:hint="eastAsia"/>
          <w:b/>
          <w:sz w:val="52"/>
          <w:szCs w:val="52"/>
        </w:rPr>
        <w:t>《</w:t>
      </w:r>
      <w:r w:rsidR="005F2412">
        <w:rPr>
          <w:rFonts w:asciiTheme="minorEastAsia" w:hAnsiTheme="minorEastAsia" w:cstheme="minorEastAsia" w:hint="eastAsia"/>
          <w:b/>
          <w:sz w:val="52"/>
          <w:szCs w:val="52"/>
        </w:rPr>
        <w:t>统计分析方法</w:t>
      </w:r>
      <w:r>
        <w:rPr>
          <w:rFonts w:asciiTheme="minorEastAsia" w:hAnsiTheme="minorEastAsia" w:cstheme="minorEastAsia" w:hint="eastAsia"/>
          <w:b/>
          <w:sz w:val="52"/>
          <w:szCs w:val="52"/>
        </w:rPr>
        <w:t>》</w:t>
      </w:r>
    </w:p>
    <w:p w:rsidR="00D457EB" w:rsidRDefault="008926AB">
      <w:pPr>
        <w:jc w:val="center"/>
        <w:rPr>
          <w:rFonts w:asciiTheme="minorEastAsia" w:hAnsiTheme="minorEastAsia" w:cstheme="minorEastAsia"/>
          <w:b/>
          <w:sz w:val="84"/>
          <w:szCs w:val="84"/>
        </w:rPr>
      </w:pPr>
      <w:r>
        <w:rPr>
          <w:rFonts w:asciiTheme="minorEastAsia" w:hAnsiTheme="minorEastAsia" w:cstheme="minorEastAsia" w:hint="eastAsia"/>
          <w:b/>
          <w:sz w:val="84"/>
          <w:szCs w:val="84"/>
        </w:rPr>
        <w:t>实验报告</w:t>
      </w:r>
    </w:p>
    <w:p w:rsidR="00D457EB" w:rsidRDefault="00D457EB">
      <w:pPr>
        <w:rPr>
          <w:rFonts w:asciiTheme="minorEastAsia" w:hAnsiTheme="minorEastAsia" w:cstheme="minorEastAsia"/>
          <w:sz w:val="48"/>
        </w:rPr>
      </w:pPr>
    </w:p>
    <w:p w:rsidR="005F2412" w:rsidRDefault="005F2412">
      <w:pPr>
        <w:rPr>
          <w:rFonts w:asciiTheme="minorEastAsia" w:hAnsiTheme="minorEastAsia" w:cstheme="minorEastAsia" w:hint="eastAsia"/>
          <w:sz w:val="48"/>
        </w:rPr>
      </w:pPr>
    </w:p>
    <w:p w:rsidR="00D457EB" w:rsidRDefault="00D457EB">
      <w:pPr>
        <w:rPr>
          <w:rFonts w:asciiTheme="minorEastAsia" w:hAnsiTheme="minorEastAsia" w:cstheme="minorEastAsia"/>
          <w:sz w:val="48"/>
        </w:rPr>
      </w:pPr>
    </w:p>
    <w:p w:rsidR="00D457EB" w:rsidRDefault="008926AB">
      <w:pPr>
        <w:jc w:val="center"/>
        <w:rPr>
          <w:rFonts w:asciiTheme="minorEastAsia" w:hAnsiTheme="minorEastAsia" w:cstheme="minorEastAsia"/>
          <w:sz w:val="48"/>
        </w:rPr>
      </w:pPr>
      <w:r>
        <w:rPr>
          <w:rFonts w:asciiTheme="minorEastAsia" w:hAnsiTheme="minorEastAsia" w:cstheme="minorEastAsia" w:hint="eastAsia"/>
          <w:b/>
          <w:bCs/>
          <w:sz w:val="48"/>
        </w:rPr>
        <w:t>（实验</w:t>
      </w:r>
      <w:r w:rsidR="005F2412">
        <w:rPr>
          <w:rFonts w:asciiTheme="minorEastAsia" w:hAnsiTheme="minorEastAsia" w:cstheme="minorEastAsia" w:hint="eastAsia"/>
          <w:b/>
          <w:bCs/>
          <w:sz w:val="48"/>
        </w:rPr>
        <w:t>二</w:t>
      </w:r>
      <w:r>
        <w:rPr>
          <w:rFonts w:asciiTheme="minorEastAsia" w:hAnsiTheme="minorEastAsia" w:cstheme="minorEastAsia" w:hint="eastAsia"/>
          <w:b/>
          <w:bCs/>
          <w:sz w:val="48"/>
        </w:rPr>
        <w:t>）</w:t>
      </w:r>
    </w:p>
    <w:p w:rsidR="00D457EB" w:rsidRDefault="00D457EB">
      <w:pPr>
        <w:rPr>
          <w:rFonts w:asciiTheme="minorEastAsia" w:hAnsiTheme="minorEastAsia" w:cstheme="minorEastAsia"/>
          <w:sz w:val="48"/>
        </w:rPr>
      </w:pPr>
    </w:p>
    <w:p w:rsidR="00D457EB" w:rsidRDefault="00D457EB">
      <w:pPr>
        <w:rPr>
          <w:rFonts w:asciiTheme="minorEastAsia" w:hAnsiTheme="minorEastAsia" w:cstheme="minorEastAsia"/>
          <w:sz w:val="48"/>
        </w:rPr>
      </w:pPr>
    </w:p>
    <w:p w:rsidR="00D457EB" w:rsidRDefault="00D457EB">
      <w:pPr>
        <w:rPr>
          <w:rFonts w:asciiTheme="minorEastAsia" w:hAnsiTheme="minorEastAsia" w:cstheme="minorEastAsia"/>
          <w:sz w:val="48"/>
        </w:rPr>
      </w:pPr>
    </w:p>
    <w:p w:rsidR="005F2412" w:rsidRDefault="005F2412">
      <w:pPr>
        <w:rPr>
          <w:rFonts w:asciiTheme="minorEastAsia" w:hAnsiTheme="minorEastAsia" w:cstheme="minorEastAsia" w:hint="eastAsia"/>
          <w:sz w:val="48"/>
        </w:rPr>
      </w:pPr>
    </w:p>
    <w:p w:rsidR="00D457EB" w:rsidRDefault="00D457EB">
      <w:pPr>
        <w:rPr>
          <w:rFonts w:asciiTheme="minorEastAsia" w:hAnsiTheme="minorEastAsia" w:cstheme="minorEastAsia"/>
          <w:szCs w:val="21"/>
        </w:rPr>
      </w:pPr>
    </w:p>
    <w:tbl>
      <w:tblPr>
        <w:tblW w:w="7605" w:type="dxa"/>
        <w:jc w:val="center"/>
        <w:tblLayout w:type="fixed"/>
        <w:tblLook w:val="04A0" w:firstRow="1" w:lastRow="0" w:firstColumn="1" w:lastColumn="0" w:noHBand="0" w:noVBand="1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D457EB">
        <w:trPr>
          <w:trHeight w:val="900"/>
          <w:jc w:val="center"/>
        </w:trPr>
        <w:tc>
          <w:tcPr>
            <w:tcW w:w="2166" w:type="dxa"/>
            <w:vAlign w:val="center"/>
          </w:tcPr>
          <w:p w:rsidR="00D457EB" w:rsidRDefault="008926AB">
            <w:pPr>
              <w:jc w:val="distribute"/>
              <w:rPr>
                <w:rFonts w:asciiTheme="minorEastAsia" w:hAnsiTheme="minorEastAsia" w:cstheme="minorEastAsia"/>
                <w:b/>
                <w:bCs/>
                <w:sz w:val="36"/>
                <w:szCs w:val="36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b/>
                <w:bCs/>
                <w:sz w:val="3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sz w:val="36"/>
                <w:szCs w:val="36"/>
              </w:rPr>
              <w:t>数据科学与计算机学院</w:t>
            </w:r>
          </w:p>
        </w:tc>
      </w:tr>
      <w:tr w:rsidR="00D457EB">
        <w:trPr>
          <w:trHeight w:val="900"/>
          <w:jc w:val="center"/>
        </w:trPr>
        <w:tc>
          <w:tcPr>
            <w:tcW w:w="2166" w:type="dxa"/>
            <w:vAlign w:val="center"/>
          </w:tcPr>
          <w:p w:rsidR="00D457EB" w:rsidRDefault="008926AB">
            <w:pPr>
              <w:jc w:val="distribute"/>
              <w:rPr>
                <w:rFonts w:asciiTheme="minorEastAsia" w:hAnsiTheme="minorEastAsia" w:cstheme="minorEastAsia"/>
                <w:b/>
                <w:bCs/>
                <w:sz w:val="36"/>
                <w:szCs w:val="36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b/>
                <w:bCs/>
                <w:sz w:val="3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48"/>
              </w:rPr>
            </w:pPr>
            <w:r>
              <w:rPr>
                <w:rFonts w:asciiTheme="minorEastAsia" w:hAnsiTheme="minorEastAsia" w:cstheme="minorEastAsia" w:hint="eastAsia"/>
                <w:sz w:val="48"/>
              </w:rPr>
              <w:t>肖越</w:t>
            </w:r>
          </w:p>
        </w:tc>
      </w:tr>
      <w:tr w:rsidR="00D457EB">
        <w:trPr>
          <w:trHeight w:val="900"/>
          <w:jc w:val="center"/>
        </w:trPr>
        <w:tc>
          <w:tcPr>
            <w:tcW w:w="2166" w:type="dxa"/>
            <w:vAlign w:val="center"/>
          </w:tcPr>
          <w:p w:rsidR="00D457EB" w:rsidRDefault="008926AB">
            <w:pPr>
              <w:jc w:val="distribute"/>
              <w:rPr>
                <w:rFonts w:asciiTheme="minorEastAsia" w:hAnsiTheme="minorEastAsia" w:cstheme="minorEastAsia"/>
                <w:b/>
                <w:bCs/>
                <w:sz w:val="36"/>
                <w:szCs w:val="36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b/>
                <w:bCs/>
                <w:sz w:val="3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48"/>
              </w:rPr>
            </w:pPr>
            <w:r>
              <w:rPr>
                <w:rFonts w:asciiTheme="minorEastAsia" w:hAnsiTheme="minorEastAsia" w:cstheme="minorEastAsia" w:hint="eastAsia"/>
                <w:sz w:val="36"/>
                <w:szCs w:val="36"/>
              </w:rPr>
              <w:t>16338015</w:t>
            </w:r>
          </w:p>
        </w:tc>
      </w:tr>
      <w:tr w:rsidR="00D457EB">
        <w:trPr>
          <w:trHeight w:val="900"/>
          <w:jc w:val="center"/>
        </w:trPr>
        <w:tc>
          <w:tcPr>
            <w:tcW w:w="2166" w:type="dxa"/>
            <w:vAlign w:val="center"/>
          </w:tcPr>
          <w:p w:rsidR="00D457EB" w:rsidRDefault="008926AB">
            <w:pPr>
              <w:jc w:val="distribute"/>
              <w:rPr>
                <w:rFonts w:asciiTheme="minorEastAsia" w:hAnsiTheme="minorEastAsia" w:cstheme="minorEastAsia"/>
                <w:b/>
                <w:bCs/>
                <w:sz w:val="36"/>
                <w:szCs w:val="36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b/>
                <w:bCs/>
                <w:sz w:val="3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36"/>
                <w:szCs w:val="36"/>
              </w:rPr>
            </w:pPr>
            <w:r>
              <w:rPr>
                <w:rFonts w:asciiTheme="minorEastAsia" w:hAnsiTheme="minorEastAsia" w:cstheme="minorEastAsia" w:hint="eastAsia"/>
                <w:sz w:val="36"/>
                <w:szCs w:val="36"/>
              </w:rPr>
              <w:t>16级信息安全</w:t>
            </w:r>
          </w:p>
        </w:tc>
      </w:tr>
      <w:tr w:rsidR="00D457EB">
        <w:trPr>
          <w:trHeight w:val="900"/>
          <w:jc w:val="center"/>
        </w:trPr>
        <w:tc>
          <w:tcPr>
            <w:tcW w:w="2166" w:type="dxa"/>
            <w:vAlign w:val="center"/>
          </w:tcPr>
          <w:p w:rsidR="00D457EB" w:rsidRDefault="008926AB">
            <w:pPr>
              <w:jc w:val="distribute"/>
              <w:rPr>
                <w:rFonts w:asciiTheme="minorEastAsia" w:hAnsiTheme="minorEastAsia" w:cstheme="minorEastAsia"/>
                <w:b/>
                <w:bCs/>
                <w:sz w:val="36"/>
                <w:szCs w:val="36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b/>
                <w:bCs/>
                <w:sz w:val="30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sz w:val="30"/>
                <w:szCs w:val="30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5F2412">
            <w:pPr>
              <w:jc w:val="center"/>
              <w:rPr>
                <w:rFonts w:ascii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sz w:val="30"/>
                <w:szCs w:val="30"/>
              </w:rPr>
              <w:t>11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5F2412">
            <w:pPr>
              <w:jc w:val="center"/>
              <w:rPr>
                <w:rFonts w:ascii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sz w:val="30"/>
                <w:szCs w:val="30"/>
              </w:rPr>
              <w:t>3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57EB" w:rsidRDefault="008926AB">
            <w:pPr>
              <w:jc w:val="center"/>
              <w:rPr>
                <w:rFonts w:asciiTheme="minorEastAsia" w:hAnsiTheme="minorEastAsia" w:cstheme="minorEastAsia"/>
                <w:sz w:val="30"/>
                <w:szCs w:val="30"/>
              </w:rPr>
            </w:pPr>
            <w:r>
              <w:rPr>
                <w:rFonts w:asciiTheme="minorEastAsia" w:hAnsiTheme="minorEastAsia" w:cstheme="minorEastAsia" w:hint="eastAsia"/>
                <w:sz w:val="30"/>
                <w:szCs w:val="30"/>
              </w:rPr>
              <w:t>日</w:t>
            </w:r>
          </w:p>
        </w:tc>
      </w:tr>
    </w:tbl>
    <w:p w:rsidR="00D457EB" w:rsidRDefault="00D457EB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 w:hint="eastAsia"/>
          <w:b/>
          <w:bCs/>
          <w:color w:val="FF00FF"/>
          <w:kern w:val="0"/>
          <w:szCs w:val="21"/>
          <w:lang w:val="zh-CN"/>
        </w:rPr>
      </w:pPr>
    </w:p>
    <w:p w:rsid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color w:val="FF00FF"/>
          <w:kern w:val="0"/>
          <w:szCs w:val="21"/>
          <w:lang w:val="zh-CN"/>
        </w:rPr>
      </w:pPr>
      <w:r>
        <w:rPr>
          <w:noProof/>
        </w:rPr>
        <w:lastRenderedPageBreak/>
        <w:drawing>
          <wp:inline distT="0" distB="0" distL="0" distR="0" wp14:anchorId="36910797" wp14:editId="4984E786">
            <wp:extent cx="5274310" cy="664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color w:val="FF00FF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08441F25" wp14:editId="1E028DDB">
            <wp:extent cx="5274310" cy="1912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12" w:rsidRP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</w:pPr>
      <w:r w:rsidRPr="005F2412"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1.引入要使用的包</w:t>
      </w:r>
      <w:r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：</w:t>
      </w:r>
    </w:p>
    <w:p w:rsid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 w:hint="eastAsia"/>
          <w:b/>
          <w:bCs/>
          <w:color w:val="FF00FF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1F0B783B" wp14:editId="70A89775">
            <wp:extent cx="5274310" cy="8026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B6" w:rsidRDefault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</w:p>
    <w:p w:rsidR="005F2412" w:rsidRP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2.读取表格（为方便起见，已经转换为excel</w:t>
      </w:r>
      <w:r>
        <w:rPr>
          <w:rFonts w:asciiTheme="minorEastAsia" w:hAnsiTheme="minorEastAsia" w:cstheme="minorEastAsia"/>
          <w:b/>
          <w:bCs/>
          <w:kern w:val="0"/>
          <w:szCs w:val="21"/>
          <w:lang w:val="zh-CN"/>
        </w:rPr>
        <w:t>(.csv)</w:t>
      </w:r>
      <w:r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），并且我们本次研究的三个定量变量是年龄、bmi和孩子数量（第1、3、4列），并且展示前几行读取的数据视图：</w:t>
      </w:r>
    </w:p>
    <w:p w:rsidR="005F2412" w:rsidRP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 w:rsidRPr="005F2412">
        <w:rPr>
          <w:noProof/>
        </w:rPr>
        <w:drawing>
          <wp:inline distT="0" distB="0" distL="0" distR="0" wp14:anchorId="532307E6" wp14:editId="1C68227F">
            <wp:extent cx="5274310" cy="60769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color w:val="FF00FF"/>
          <w:kern w:val="0"/>
          <w:szCs w:val="21"/>
          <w:lang w:val="zh-CN"/>
        </w:rPr>
      </w:pPr>
      <w:r w:rsidRPr="005F2412"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结果：</w:t>
      </w:r>
    </w:p>
    <w:p w:rsid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 w:hint="eastAsia"/>
          <w:b/>
          <w:bCs/>
          <w:color w:val="FF00FF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7B6B6F47" wp14:editId="71D46983">
            <wp:extent cx="5274310" cy="127508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B6" w:rsidRDefault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</w:p>
    <w:p w:rsidR="005F2412" w:rsidRDefault="005F2412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3.</w:t>
      </w:r>
      <w:r w:rsidR="00D933B6"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展示数据的相关描述并且展示相关性的箱线图：</w:t>
      </w:r>
    </w:p>
    <w:p w:rsidR="00D933B6" w:rsidRDefault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1CA9CCFF" wp14:editId="61DB2444">
            <wp:extent cx="5274310" cy="46228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B6" w:rsidRDefault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>
        <w:rPr>
          <w:noProof/>
        </w:rPr>
        <w:lastRenderedPageBreak/>
        <w:drawing>
          <wp:inline distT="0" distB="0" distL="0" distR="0" wp14:anchorId="4BBBD5B7" wp14:editId="5789C836">
            <wp:extent cx="5274310" cy="18872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B6" w:rsidRDefault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结果：</w:t>
      </w:r>
    </w:p>
    <w:p w:rsidR="00D933B6" w:rsidRDefault="00D933B6" w:rsidP="00D933B6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3F60ABDD" wp14:editId="3B498E45">
            <wp:extent cx="3550920" cy="2010592"/>
            <wp:effectExtent l="0" t="0" r="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0875" cy="20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B6" w:rsidRDefault="00D933B6" w:rsidP="00D933B6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3A305392" wp14:editId="2847E9B7">
            <wp:extent cx="3589020" cy="324204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667" cy="324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B6" w:rsidRDefault="00D933B6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  <w:lang w:val="zh-CN"/>
        </w:rPr>
        <w:t>以上箱线图是为了能够甄别是否存在不相关的定量变量，从图中可以看出charges在数值方面和定变量的差距较大，箱线图的可读性较低。</w:t>
      </w:r>
    </w:p>
    <w:p w:rsidR="00D933B6" w:rsidRDefault="00D933B6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  <w:lang w:val="zh-CN"/>
        </w:rPr>
      </w:pPr>
    </w:p>
    <w:p w:rsidR="00D933B6" w:rsidRDefault="00D933B6" w:rsidP="00D933B6">
      <w:pPr>
        <w:pStyle w:val="HTML"/>
        <w:shd w:val="clear" w:color="auto" w:fill="FFFFFF"/>
        <w:rPr>
          <w:rFonts w:asciiTheme="minorEastAsia" w:hAnsiTheme="minorEastAsia" w:cstheme="minorEastAsia"/>
          <w:b/>
          <w:bCs/>
          <w:szCs w:val="21"/>
          <w:lang w:val="zh-CN"/>
        </w:rPr>
      </w:pPr>
      <w:r>
        <w:rPr>
          <w:rFonts w:asciiTheme="minorEastAsia" w:hAnsiTheme="minorEastAsia" w:cstheme="minorEastAsia" w:hint="eastAsia"/>
          <w:b/>
          <w:bCs/>
          <w:szCs w:val="21"/>
          <w:lang w:val="zh-CN"/>
        </w:rPr>
        <w:lastRenderedPageBreak/>
        <w:t>4.展示相关系数，</w:t>
      </w:r>
      <w:r w:rsidRPr="00D933B6">
        <w:rPr>
          <w:rFonts w:asciiTheme="minorEastAsia" w:hAnsiTheme="minorEastAsia" w:cstheme="minorEastAsia" w:hint="eastAsia"/>
          <w:b/>
          <w:bCs/>
          <w:szCs w:val="21"/>
          <w:lang w:val="zh-CN"/>
        </w:rPr>
        <w:t>通过加入一个参数kind='reg'，seaborn可以添加一条最佳拟合直线和95%的置信带</w:t>
      </w:r>
      <w:r>
        <w:rPr>
          <w:rFonts w:asciiTheme="minorEastAsia" w:hAnsiTheme="minorEastAsia" w:cstheme="minorEastAsia" w:hint="eastAsia"/>
          <w:b/>
          <w:bCs/>
          <w:szCs w:val="21"/>
          <w:lang w:val="zh-CN"/>
        </w:rPr>
        <w:t>。</w:t>
      </w:r>
    </w:p>
    <w:p w:rsidR="0037584F" w:rsidRDefault="0037584F" w:rsidP="00D933B6">
      <w:pPr>
        <w:pStyle w:val="HTML"/>
        <w:shd w:val="clear" w:color="auto" w:fill="FFFFFF"/>
        <w:rPr>
          <w:rFonts w:asciiTheme="minorEastAsia" w:hAnsiTheme="minorEastAsia" w:cstheme="minorEastAsia"/>
          <w:b/>
          <w:bCs/>
          <w:szCs w:val="21"/>
          <w:lang w:val="zh-CN"/>
        </w:rPr>
      </w:pPr>
      <w:r>
        <w:rPr>
          <w:noProof/>
        </w:rPr>
        <w:drawing>
          <wp:inline distT="0" distB="0" distL="0" distR="0" wp14:anchorId="27C8CD1A" wp14:editId="4C173BC1">
            <wp:extent cx="5274310" cy="48387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4F" w:rsidRPr="00D933B6" w:rsidRDefault="0037584F" w:rsidP="00D933B6">
      <w:pPr>
        <w:pStyle w:val="HTML"/>
        <w:shd w:val="clear" w:color="auto" w:fill="FFFFFF"/>
        <w:rPr>
          <w:rFonts w:asciiTheme="minorEastAsia" w:hAnsiTheme="minorEastAsia" w:cstheme="minorEastAsia" w:hint="eastAsia"/>
          <w:b/>
          <w:bCs/>
          <w:szCs w:val="21"/>
          <w:lang w:val="zh-CN"/>
        </w:rPr>
      </w:pPr>
      <w:r>
        <w:rPr>
          <w:rFonts w:asciiTheme="minorEastAsia" w:hAnsiTheme="minorEastAsia" w:cstheme="minorEastAsia" w:hint="eastAsia"/>
          <w:b/>
          <w:bCs/>
          <w:szCs w:val="21"/>
          <w:lang w:val="zh-CN"/>
        </w:rPr>
        <w:t>结果：</w:t>
      </w:r>
    </w:p>
    <w:p w:rsidR="00D933B6" w:rsidRDefault="0037584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0A372E15" wp14:editId="0D1B2F4B">
            <wp:extent cx="4752975" cy="114300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4F" w:rsidRDefault="0037584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1CE50620" wp14:editId="66F5DA8B">
            <wp:extent cx="5274310" cy="2590165"/>
            <wp:effectExtent l="0" t="0" r="254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5.通过前1333组对后五组数据的预测</w:t>
      </w:r>
      <w:r w:rsidR="00DE7A9C">
        <w:rPr>
          <w:rFonts w:asciiTheme="minorEastAsia" w:hAnsiTheme="minorEastAsia" w:cstheme="minorEastAsia" w:hint="eastAsia"/>
          <w:b/>
          <w:bCs/>
          <w:kern w:val="0"/>
          <w:szCs w:val="21"/>
        </w:rPr>
        <w:t>并计算置信区间</w:t>
      </w: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：</w:t>
      </w:r>
    </w:p>
    <w:p w:rsidR="0082063F" w:rsidRP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2DB6BFDB" wp14:editId="485C7BA6">
            <wp:extent cx="5274310" cy="1026160"/>
            <wp:effectExtent l="0" t="0" r="2540" b="25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06DDDDCC" wp14:editId="1B173CC1">
            <wp:extent cx="5274310" cy="127254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3F" w:rsidRDefault="00DE7A9C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E1378D6" wp14:editId="7ACB74A9">
            <wp:extent cx="5274310" cy="3044190"/>
            <wp:effectExtent l="0" t="0" r="254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63F">
        <w:rPr>
          <w:rFonts w:asciiTheme="minorEastAsia" w:hAnsiTheme="minorEastAsia" w:cstheme="minorEastAsia" w:hint="eastAsia"/>
          <w:b/>
          <w:bCs/>
          <w:kern w:val="0"/>
          <w:szCs w:val="21"/>
        </w:rPr>
        <w:t>结果：</w:t>
      </w: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0D3463E0" wp14:editId="03A2236F">
            <wp:extent cx="5274310" cy="1595120"/>
            <wp:effectExtent l="0" t="0" r="2540" b="508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因此，以上我们可以得到最佳拟合函数：y</w:t>
      </w:r>
      <w:r>
        <w:rPr>
          <w:rFonts w:asciiTheme="minorEastAsia" w:hAnsiTheme="minorEastAsia" w:cstheme="minorEastAsia"/>
          <w:b/>
          <w:bCs/>
          <w:kern w:val="0"/>
          <w:szCs w:val="21"/>
        </w:rPr>
        <w:t>=240.598*x1+327.180*x2+524.653*x3-6773.16</w:t>
      </w: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医药费</w:t>
      </w:r>
      <w:r w:rsidR="00DE7A9C">
        <w:rPr>
          <w:rFonts w:asciiTheme="minorEastAsia" w:hAnsiTheme="minorEastAsia" w:cstheme="minorEastAsia" w:hint="eastAsia"/>
          <w:b/>
          <w:bCs/>
          <w:kern w:val="0"/>
          <w:szCs w:val="21"/>
        </w:rPr>
        <w:t>和相关置信区间</w:t>
      </w: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的预测可见上图。</w:t>
      </w: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反思：本曲线的拟合程度的得分为0.1691（远远小于1），那么我们认为其实三个定量变量的相关性并不是很强，我们通过最开始的分组相关性拟合图像应该可以看出，最不相关的应该就是孩子数，结合实际情况我们可以考虑将孩子数进行舍去，进而提升拟合相关系数，相信可以得到更为接近的预测结果。</w:t>
      </w: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</w:p>
    <w:p w:rsidR="0082063F" w:rsidRDefault="0082063F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3DF9DBE" wp14:editId="7F88F08E">
            <wp:extent cx="5274310" cy="184975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9C" w:rsidRDefault="00DE7A9C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1.调入引用包并且读取文件：</w:t>
      </w:r>
    </w:p>
    <w:p w:rsidR="00DE7A9C" w:rsidRDefault="00DE7A9C" w:rsidP="008926AB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6EB5E649" wp14:editId="667D3C62">
            <wp:extent cx="5274310" cy="1173480"/>
            <wp:effectExtent l="0" t="0" r="254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B" w:rsidRDefault="008926AB" w:rsidP="008926AB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 w:hint="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2.通过</w:t>
      </w:r>
      <w:proofErr w:type="spellStart"/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ols</w:t>
      </w:r>
      <w:r>
        <w:rPr>
          <w:rFonts w:asciiTheme="minorEastAsia" w:hAnsiTheme="minorEastAsia" w:cstheme="minorEastAsia"/>
          <w:b/>
          <w:bCs/>
          <w:kern w:val="0"/>
          <w:szCs w:val="21"/>
        </w:rPr>
        <w:t>.fit</w:t>
      </w:r>
      <w:proofErr w:type="spellEnd"/>
      <w:r>
        <w:rPr>
          <w:rFonts w:asciiTheme="minorEastAsia" w:hAnsiTheme="minorEastAsia" w:cstheme="minorEastAsia"/>
          <w:b/>
          <w:bCs/>
          <w:kern w:val="0"/>
          <w:szCs w:val="21"/>
        </w:rPr>
        <w:t>()</w:t>
      </w: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和</w:t>
      </w:r>
      <w:proofErr w:type="spellStart"/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ols.summary</w:t>
      </w:r>
      <w:proofErr w:type="spellEnd"/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()进行方差和显著性分析：</w:t>
      </w:r>
    </w:p>
    <w:p w:rsidR="00DE7A9C" w:rsidRDefault="008926AB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114A9923" wp14:editId="62C52B80">
            <wp:extent cx="5274310" cy="10172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9C" w:rsidRDefault="008926AB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结果：</w:t>
      </w:r>
    </w:p>
    <w:p w:rsidR="008926AB" w:rsidRDefault="008926AB" w:rsidP="008926AB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theme="minorEastAsia" w:hint="eastAsia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2EF5070D" wp14:editId="484EAE13">
            <wp:extent cx="4130040" cy="3172363"/>
            <wp:effectExtent l="0" t="0" r="381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2558" cy="31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9C" w:rsidRDefault="00DE7A9C" w:rsidP="00D933B6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</w:p>
    <w:p w:rsidR="00DE7A9C" w:rsidRDefault="008926AB" w:rsidP="008926AB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C8F2954" wp14:editId="7085248D">
            <wp:extent cx="4457700" cy="3599542"/>
            <wp:effectExtent l="0" t="0" r="0" b="127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8495" cy="36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AB" w:rsidRDefault="008926AB" w:rsidP="008926AB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</w:p>
    <w:p w:rsidR="008926AB" w:rsidRDefault="008926AB" w:rsidP="008926AB">
      <w:pPr>
        <w:autoSpaceDE w:val="0"/>
        <w:autoSpaceDN w:val="0"/>
        <w:adjustRightInd w:val="0"/>
        <w:spacing w:line="360" w:lineRule="auto"/>
        <w:rPr>
          <w:rFonts w:asciiTheme="minorEastAsia" w:hAnsiTheme="minorEastAsia" w:cstheme="minor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分析：</w:t>
      </w:r>
    </w:p>
    <w:p w:rsidR="00E77E57" w:rsidRPr="00E77E57" w:rsidRDefault="00D70555" w:rsidP="00E77E57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 w:hint="eastAsia"/>
          <w:b/>
          <w:bCs/>
          <w:kern w:val="0"/>
          <w:szCs w:val="21"/>
        </w:rPr>
      </w:pPr>
      <w:r w:rsidRPr="00D70555">
        <w:rPr>
          <w:rFonts w:asciiTheme="minorEastAsia" w:hAnsiTheme="minorEastAsia" w:cstheme="minorEastAsia" w:hint="eastAsia"/>
          <w:b/>
          <w:bCs/>
          <w:kern w:val="0"/>
          <w:szCs w:val="21"/>
        </w:rPr>
        <w:t>如图可知</w:t>
      </w:r>
      <w:r w:rsidR="00E77E57" w:rsidRPr="00E77E57">
        <w:rPr>
          <w:rFonts w:asciiTheme="minorEastAsia" w:hAnsiTheme="minorEastAsia" w:cstheme="minorEastAsia" w:hint="eastAsia"/>
          <w:b/>
          <w:bCs/>
          <w:kern w:val="0"/>
          <w:szCs w:val="21"/>
        </w:rPr>
        <w:t>拒绝</w:t>
      </w:r>
      <w:r w:rsidR="00E77E57">
        <w:rPr>
          <w:rFonts w:asciiTheme="minorEastAsia" w:hAnsiTheme="minorEastAsia" w:cstheme="minorEastAsia"/>
          <w:b/>
          <w:bCs/>
          <w:kern w:val="0"/>
          <w:szCs w:val="21"/>
        </w:rPr>
        <w:t>假设即性别和个人医疗费用有显著性差异（f=0.03&lt;0.05）</w:t>
      </w:r>
      <w:r w:rsidR="00E77E57">
        <w:rPr>
          <w:rFonts w:asciiTheme="minorEastAsia" w:hAnsiTheme="minorEastAsia" w:cstheme="minorEastAsia" w:hint="eastAsia"/>
          <w:b/>
          <w:bCs/>
          <w:kern w:val="0"/>
          <w:szCs w:val="21"/>
        </w:rPr>
        <w:t>.</w:t>
      </w:r>
    </w:p>
    <w:p w:rsidR="00D70555" w:rsidRPr="00E77E57" w:rsidRDefault="00E77E57" w:rsidP="00E77E57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 w:cstheme="minorEastAsia" w:hint="eastAsia"/>
          <w:b/>
          <w:bCs/>
          <w:kern w:val="0"/>
          <w:szCs w:val="21"/>
        </w:rPr>
      </w:pP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如图可知拒绝假设即</w:t>
      </w:r>
      <w:r>
        <w:rPr>
          <w:rFonts w:asciiTheme="minorEastAsia" w:hAnsiTheme="minorEastAsia" w:cstheme="minorEastAsia"/>
          <w:b/>
          <w:bCs/>
          <w:kern w:val="0"/>
          <w:szCs w:val="21"/>
        </w:rPr>
        <w:t>性别和</w:t>
      </w: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抽烟</w:t>
      </w:r>
      <w:r>
        <w:rPr>
          <w:rFonts w:asciiTheme="minorEastAsia" w:hAnsiTheme="minorEastAsia" w:cstheme="minorEastAsia"/>
          <w:b/>
          <w:bCs/>
          <w:kern w:val="0"/>
          <w:szCs w:val="21"/>
        </w:rPr>
        <w:t>和个人医疗费用有显著性差异</w:t>
      </w:r>
      <w:r>
        <w:rPr>
          <w:rFonts w:asciiTheme="minorEastAsia" w:hAnsiTheme="minorEastAsia" w:cstheme="minorEastAsia"/>
          <w:b/>
          <w:bCs/>
          <w:kern w:val="0"/>
          <w:szCs w:val="21"/>
        </w:rPr>
        <w:t>应该被拒绝（f=0.873&gt;0.05）</w:t>
      </w:r>
      <w:r>
        <w:rPr>
          <w:rFonts w:asciiTheme="minorEastAsia" w:hAnsiTheme="minorEastAsia" w:cstheme="minorEastAsia" w:hint="eastAsia"/>
          <w:b/>
          <w:bCs/>
          <w:kern w:val="0"/>
          <w:szCs w:val="21"/>
        </w:rPr>
        <w:t>。</w:t>
      </w:r>
      <w:bookmarkStart w:id="0" w:name="_GoBack"/>
      <w:bookmarkEnd w:id="0"/>
    </w:p>
    <w:sectPr w:rsidR="00D70555" w:rsidRPr="00E77E57">
      <w:head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474" w:rsidRDefault="00945474">
      <w:r>
        <w:separator/>
      </w:r>
    </w:p>
  </w:endnote>
  <w:endnote w:type="continuationSeparator" w:id="0">
    <w:p w:rsidR="00945474" w:rsidRDefault="0094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474" w:rsidRDefault="00945474">
      <w:r>
        <w:separator/>
      </w:r>
    </w:p>
  </w:footnote>
  <w:footnote w:type="continuationSeparator" w:id="0">
    <w:p w:rsidR="00945474" w:rsidRDefault="0094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6AB" w:rsidRDefault="008926AB">
    <w:pPr>
      <w:pStyle w:val="a6"/>
      <w:jc w:val="right"/>
    </w:pPr>
    <w:r>
      <w:rPr>
        <w:rFonts w:hint="eastAsia"/>
      </w:rPr>
      <w:t>现代密码学实验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74C2B3E"/>
    <w:multiLevelType w:val="singleLevel"/>
    <w:tmpl w:val="C74C2B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AB71BD9"/>
    <w:multiLevelType w:val="hybridMultilevel"/>
    <w:tmpl w:val="0D00256E"/>
    <w:lvl w:ilvl="0" w:tplc="AE547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91E"/>
    <w:rsid w:val="00040CFA"/>
    <w:rsid w:val="000A5214"/>
    <w:rsid w:val="000B5025"/>
    <w:rsid w:val="0010441D"/>
    <w:rsid w:val="0011505F"/>
    <w:rsid w:val="00172A27"/>
    <w:rsid w:val="001F13B8"/>
    <w:rsid w:val="00204FE5"/>
    <w:rsid w:val="002148A5"/>
    <w:rsid w:val="00227E03"/>
    <w:rsid w:val="00240477"/>
    <w:rsid w:val="00270D2B"/>
    <w:rsid w:val="00285ED5"/>
    <w:rsid w:val="00296AA2"/>
    <w:rsid w:val="002A46BF"/>
    <w:rsid w:val="0037584F"/>
    <w:rsid w:val="003853A6"/>
    <w:rsid w:val="003B3333"/>
    <w:rsid w:val="003B5397"/>
    <w:rsid w:val="003D0EBF"/>
    <w:rsid w:val="00447B21"/>
    <w:rsid w:val="00451395"/>
    <w:rsid w:val="00464476"/>
    <w:rsid w:val="00464624"/>
    <w:rsid w:val="0048799A"/>
    <w:rsid w:val="004A06EE"/>
    <w:rsid w:val="004B2619"/>
    <w:rsid w:val="004D38F9"/>
    <w:rsid w:val="004E4497"/>
    <w:rsid w:val="00580F20"/>
    <w:rsid w:val="005C40A2"/>
    <w:rsid w:val="005F183F"/>
    <w:rsid w:val="005F2412"/>
    <w:rsid w:val="006D0FDC"/>
    <w:rsid w:val="006D3A9F"/>
    <w:rsid w:val="006E69DF"/>
    <w:rsid w:val="00737014"/>
    <w:rsid w:val="00765D3F"/>
    <w:rsid w:val="00781186"/>
    <w:rsid w:val="007B195C"/>
    <w:rsid w:val="0082063F"/>
    <w:rsid w:val="008926AB"/>
    <w:rsid w:val="008D4F89"/>
    <w:rsid w:val="008F4557"/>
    <w:rsid w:val="00906CA5"/>
    <w:rsid w:val="00916BC5"/>
    <w:rsid w:val="00945474"/>
    <w:rsid w:val="009A3E73"/>
    <w:rsid w:val="009C7927"/>
    <w:rsid w:val="009E6EC0"/>
    <w:rsid w:val="009F0AE3"/>
    <w:rsid w:val="00A3617A"/>
    <w:rsid w:val="00A906A6"/>
    <w:rsid w:val="00AD26FE"/>
    <w:rsid w:val="00B61E2E"/>
    <w:rsid w:val="00C747F6"/>
    <w:rsid w:val="00C822BD"/>
    <w:rsid w:val="00C83CB0"/>
    <w:rsid w:val="00CD5016"/>
    <w:rsid w:val="00CE097B"/>
    <w:rsid w:val="00D457EB"/>
    <w:rsid w:val="00D70555"/>
    <w:rsid w:val="00D81810"/>
    <w:rsid w:val="00D90942"/>
    <w:rsid w:val="00D91809"/>
    <w:rsid w:val="00D933B6"/>
    <w:rsid w:val="00DB0FA0"/>
    <w:rsid w:val="00DD64B2"/>
    <w:rsid w:val="00DE0860"/>
    <w:rsid w:val="00DE7A9C"/>
    <w:rsid w:val="00E77E57"/>
    <w:rsid w:val="00E91B08"/>
    <w:rsid w:val="00F30FBF"/>
    <w:rsid w:val="00F62774"/>
    <w:rsid w:val="00FA58E2"/>
    <w:rsid w:val="00FC766D"/>
    <w:rsid w:val="00FD6C7C"/>
    <w:rsid w:val="00FE3629"/>
    <w:rsid w:val="05693700"/>
    <w:rsid w:val="08386BEA"/>
    <w:rsid w:val="083C5E3C"/>
    <w:rsid w:val="0CC710CD"/>
    <w:rsid w:val="0F382DAB"/>
    <w:rsid w:val="0F7F4F81"/>
    <w:rsid w:val="0FBA1827"/>
    <w:rsid w:val="10C4541C"/>
    <w:rsid w:val="118A609B"/>
    <w:rsid w:val="12D9062D"/>
    <w:rsid w:val="163334DB"/>
    <w:rsid w:val="18CB0898"/>
    <w:rsid w:val="1AD02559"/>
    <w:rsid w:val="1B3C0D6E"/>
    <w:rsid w:val="215065F4"/>
    <w:rsid w:val="23784000"/>
    <w:rsid w:val="239C7983"/>
    <w:rsid w:val="2609080B"/>
    <w:rsid w:val="261B3DE3"/>
    <w:rsid w:val="31064603"/>
    <w:rsid w:val="33943B2C"/>
    <w:rsid w:val="34CA1089"/>
    <w:rsid w:val="34F60961"/>
    <w:rsid w:val="370F6BA4"/>
    <w:rsid w:val="371A197A"/>
    <w:rsid w:val="39D9235A"/>
    <w:rsid w:val="3B5B59DD"/>
    <w:rsid w:val="3CCD73D5"/>
    <w:rsid w:val="40453BF1"/>
    <w:rsid w:val="419D3460"/>
    <w:rsid w:val="453B54B4"/>
    <w:rsid w:val="4B6749C3"/>
    <w:rsid w:val="4D330BB7"/>
    <w:rsid w:val="4DD42BA4"/>
    <w:rsid w:val="552238F2"/>
    <w:rsid w:val="561275C6"/>
    <w:rsid w:val="57D13465"/>
    <w:rsid w:val="5BA872BD"/>
    <w:rsid w:val="5DC20A95"/>
    <w:rsid w:val="5E521818"/>
    <w:rsid w:val="63462652"/>
    <w:rsid w:val="67266290"/>
    <w:rsid w:val="69C23196"/>
    <w:rsid w:val="6B2852A4"/>
    <w:rsid w:val="6CFA44FF"/>
    <w:rsid w:val="6D3D18A3"/>
    <w:rsid w:val="6DDB1717"/>
    <w:rsid w:val="6E93003F"/>
    <w:rsid w:val="72CA1B51"/>
    <w:rsid w:val="7A3E4815"/>
    <w:rsid w:val="7C623E69"/>
    <w:rsid w:val="7D995C2E"/>
    <w:rsid w:val="7DAD6375"/>
    <w:rsid w:val="7EA8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700197"/>
  <w15:docId w15:val="{47E4FD21-969F-4C58-B75B-068BD94E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pPr>
      <w:ind w:firstLineChars="200" w:firstLine="420"/>
    </w:p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HTML">
    <w:name w:val="HTML Preformatted"/>
    <w:basedOn w:val="a"/>
    <w:link w:val="HTML0"/>
    <w:uiPriority w:val="99"/>
    <w:unhideWhenUsed/>
    <w:rsid w:val="00D93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933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4DC94-43FD-462A-B4C9-5463A9CF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122</Words>
  <Characters>699</Characters>
  <Application>Microsoft Office Word</Application>
  <DocSecurity>0</DocSecurity>
  <Lines>5</Lines>
  <Paragraphs>1</Paragraphs>
  <ScaleCrop>false</ScaleCrop>
  <Company>China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User</cp:lastModifiedBy>
  <cp:revision>3</cp:revision>
  <cp:lastPrinted>2018-04-04T15:47:00Z</cp:lastPrinted>
  <dcterms:created xsi:type="dcterms:W3CDTF">2018-11-05T07:25:00Z</dcterms:created>
  <dcterms:modified xsi:type="dcterms:W3CDTF">2018-11-05T09:32:00Z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