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FFB" w:rsidRDefault="008A2FFB">
      <w:pPr>
        <w:pStyle w:val="OMBInfo"/>
      </w:pPr>
    </w:p>
    <w:p w:rsidR="008A2FFB" w:rsidRDefault="005F7A8D">
      <w:pPr>
        <w:pStyle w:val="OMBInfo"/>
      </w:pPr>
      <w:r>
        <w:t>OMB No. 0925-0001/0002 (Rev. 08/12 Approved Through 8/31/2015)</w:t>
      </w:r>
    </w:p>
    <w:p w:rsidR="008A2FFB" w:rsidRDefault="005F7A8D">
      <w:pPr>
        <w:pStyle w:val="Heading"/>
      </w:pPr>
      <w:r>
        <w:t>BIOGRAPHICAL SKETCH</w:t>
      </w:r>
    </w:p>
    <w:p w:rsidR="008A2FFB" w:rsidRDefault="005F7A8D">
      <w:pPr>
        <w:pStyle w:val="HeadingNote"/>
        <w:pBdr>
          <w:bottom w:val="nil"/>
        </w:pBdr>
      </w:pPr>
      <w:r>
        <w:t>Provide the following information for the Senior/key personnel and other significant contributors.</w:t>
      </w:r>
      <w:r>
        <w:br/>
        <w:t>Follow this format for each person.  DO NOT EXCEED FIVE PAGES.</w:t>
      </w:r>
    </w:p>
    <w:p w:rsidR="008A2FFB" w:rsidRDefault="005F7A8D">
      <w:pPr>
        <w:pStyle w:val="FormFieldCaption1"/>
        <w:pBdr>
          <w:top w:val="nil"/>
          <w:left w:val="nil"/>
          <w:bottom w:val="nil"/>
          <w:right w:val="nil"/>
        </w:pBdr>
        <w:rPr>
          <w:sz w:val="22"/>
        </w:rPr>
      </w:pPr>
      <w:r>
        <w:rPr>
          <w:sz w:val="22"/>
        </w:rPr>
        <w:t xml:space="preserve">NAME: </w:t>
      </w:r>
      <w:r>
        <w:rPr>
          <w:sz w:val="22"/>
        </w:rPr>
        <w:t>Peter Brandon Reintjes</w:t>
      </w:r>
    </w:p>
    <w:p w:rsidR="008A2FFB" w:rsidRDefault="005F7A8D">
      <w:pPr>
        <w:pStyle w:val="FormFieldCaption1"/>
        <w:pBdr>
          <w:top w:val="nil"/>
          <w:left w:val="nil"/>
          <w:bottom w:val="nil"/>
          <w:right w:val="nil"/>
        </w:pBdr>
        <w:rPr>
          <w:sz w:val="22"/>
        </w:rPr>
      </w:pPr>
      <w:proofErr w:type="spellStart"/>
      <w:proofErr w:type="gramStart"/>
      <w:r>
        <w:rPr>
          <w:sz w:val="22"/>
        </w:rPr>
        <w:t>eRA</w:t>
      </w:r>
      <w:proofErr w:type="spellEnd"/>
      <w:proofErr w:type="gramEnd"/>
      <w:r>
        <w:rPr>
          <w:sz w:val="22"/>
        </w:rPr>
        <w:t xml:space="preserve"> COMMONS USER NAME (credential, e.g., agency login): </w:t>
      </w:r>
      <w:proofErr w:type="spellStart"/>
      <w:r>
        <w:rPr>
          <w:sz w:val="22"/>
        </w:rPr>
        <w:t>PReintjes</w:t>
      </w:r>
      <w:proofErr w:type="spellEnd"/>
    </w:p>
    <w:p w:rsidR="008A2FFB" w:rsidRDefault="005F7A8D">
      <w:pPr>
        <w:pStyle w:val="FormFieldCaption1"/>
        <w:pBdr>
          <w:top w:val="nil"/>
          <w:left w:val="nil"/>
          <w:bottom w:val="nil"/>
          <w:right w:val="nil"/>
        </w:pBdr>
        <w:rPr>
          <w:sz w:val="22"/>
        </w:rPr>
      </w:pPr>
      <w:r>
        <w:rPr>
          <w:sz w:val="22"/>
        </w:rPr>
        <w:t>POSITION TITLE: Exhibits Engineer, North Carolina Museum of Life and Science</w:t>
      </w:r>
    </w:p>
    <w:p w:rsidR="008A2FFB" w:rsidRDefault="005F7A8D">
      <w:pPr>
        <w:pStyle w:val="FormFieldCaption1"/>
        <w:pBdr>
          <w:top w:val="nil"/>
          <w:left w:val="nil"/>
          <w:bottom w:val="nil"/>
          <w:right w:val="nil"/>
        </w:pBdr>
        <w:rPr>
          <w:rStyle w:val="Emphasis"/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</w:t>
      </w:r>
      <w:r>
        <w:rPr>
          <w:rStyle w:val="Emphasis"/>
          <w:sz w:val="22"/>
        </w:rPr>
        <w:t xml:space="preserve"> as nursing, include postdoctoral training and residency training if applicable. Add/delete rows as necessary.)</w:t>
      </w:r>
    </w:p>
    <w:tbl>
      <w:tblPr>
        <w:tblW w:w="0" w:type="auto"/>
        <w:tblBorders>
          <w:top w:val="single" w:sz="4" w:space="0" w:color="000001"/>
          <w:left w:val="nil"/>
          <w:bottom w:val="single" w:sz="4" w:space="0" w:color="000001"/>
          <w:right w:val="nil"/>
          <w:insideH w:val="single" w:sz="4" w:space="0" w:color="000001"/>
          <w:insideV w:val="nil"/>
        </w:tblBorders>
        <w:tblLook w:val="0000" w:firstRow="0" w:lastRow="0" w:firstColumn="0" w:lastColumn="0" w:noHBand="0" w:noVBand="0"/>
      </w:tblPr>
      <w:tblGrid>
        <w:gridCol w:w="5393"/>
        <w:gridCol w:w="1447"/>
        <w:gridCol w:w="1446"/>
        <w:gridCol w:w="2603"/>
      </w:tblGrid>
      <w:tr w:rsidR="008A2FFB">
        <w:trPr>
          <w:cantSplit/>
          <w:tblHeader/>
        </w:trPr>
        <w:tc>
          <w:tcPr>
            <w:tcW w:w="5393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8A2FFB" w:rsidRDefault="005F7A8D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8A2FFB" w:rsidRDefault="005F7A8D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 w:rsidR="008A2FFB" w:rsidRDefault="005F7A8D"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 w:rsidR="008A2FFB" w:rsidRDefault="008A2FFB">
            <w:pPr>
              <w:pStyle w:val="FormFieldCaption"/>
              <w:rPr>
                <w:sz w:val="22"/>
              </w:rPr>
            </w:pPr>
          </w:p>
        </w:tc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8A2FFB" w:rsidRDefault="005F7A8D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 w:rsidR="008A2FFB" w:rsidRDefault="005F7A8D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 w:rsidR="008A2FFB" w:rsidRDefault="008A2FFB">
            <w:pPr>
              <w:pStyle w:val="FormFieldCaption"/>
              <w:rPr>
                <w:sz w:val="22"/>
              </w:rPr>
            </w:pPr>
          </w:p>
        </w:tc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  <w:vAlign w:val="center"/>
          </w:tcPr>
          <w:p w:rsidR="008A2FFB" w:rsidRDefault="005F7A8D"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 w:rsidR="008A2FFB" w:rsidRDefault="008A2FFB">
            <w:pPr>
              <w:pStyle w:val="FormFieldCaption"/>
              <w:rPr>
                <w:sz w:val="22"/>
              </w:rPr>
            </w:pPr>
          </w:p>
        </w:tc>
      </w:tr>
      <w:tr w:rsidR="008A2FFB">
        <w:trPr>
          <w:cantSplit/>
          <w:trHeight w:val="395"/>
        </w:trPr>
        <w:tc>
          <w:tcPr>
            <w:tcW w:w="5393" w:type="dxa"/>
            <w:tcBorders>
              <w:top w:val="single" w:sz="4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8A2FFB" w:rsidRDefault="005F7A8D">
            <w:pPr>
              <w:pStyle w:val="FormField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North Carolina, Chapel Hill</w:t>
            </w:r>
          </w:p>
        </w:tc>
        <w:tc>
          <w:tcPr>
            <w:tcW w:w="1447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5F7A8D">
            <w:pPr>
              <w:pStyle w:val="FormFieldCap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46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5F7A8D">
            <w:pPr>
              <w:pStyle w:val="FormFieldCap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1980</w:t>
            </w:r>
          </w:p>
        </w:tc>
        <w:tc>
          <w:tcPr>
            <w:tcW w:w="2603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5F7A8D">
            <w:pPr>
              <w:pStyle w:val="FormFieldCap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Physics</w:t>
            </w:r>
          </w:p>
        </w:tc>
      </w:tr>
      <w:tr w:rsidR="008A2FFB">
        <w:trPr>
          <w:cantSplit/>
          <w:trHeight w:val="395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A2FFB" w:rsidRDefault="005F7A8D">
            <w:pPr>
              <w:pStyle w:val="FormField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Visiting Scientist, IBM T.J. Watson Research Center</w:t>
            </w:r>
          </w:p>
          <w:p w:rsidR="008A2FFB" w:rsidRDefault="004B6BA3">
            <w:pPr>
              <w:pStyle w:val="FormFieldCaption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(technically</w:t>
            </w:r>
            <w:r w:rsidR="005F7A8D">
              <w:rPr>
                <w:sz w:val="22"/>
                <w:szCs w:val="22"/>
              </w:rPr>
              <w:t xml:space="preserve"> a </w:t>
            </w:r>
            <w:r>
              <w:rPr>
                <w:sz w:val="22"/>
                <w:szCs w:val="22"/>
              </w:rPr>
              <w:t xml:space="preserve">post-doctoral position, but </w:t>
            </w:r>
            <w:r w:rsidR="005F7A8D">
              <w:rPr>
                <w:sz w:val="22"/>
                <w:szCs w:val="22"/>
              </w:rPr>
              <w:t>based upon my research and publications rather than an academic degree)</w:t>
            </w: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8A2FFB">
            <w:pPr>
              <w:pStyle w:val="FormFieldCaption"/>
              <w:jc w:val="center"/>
              <w:rPr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5F7A8D">
            <w:pPr>
              <w:pStyle w:val="FormFieldCap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1995</w:t>
            </w:r>
          </w:p>
        </w:tc>
        <w:tc>
          <w:tcPr>
            <w:tcW w:w="2603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5F7A8D">
            <w:pPr>
              <w:pStyle w:val="FormFieldCaption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Logic Programming</w:t>
            </w:r>
          </w:p>
        </w:tc>
      </w:tr>
      <w:tr w:rsidR="008A2FFB">
        <w:trPr>
          <w:cantSplit/>
          <w:trHeight w:val="395"/>
        </w:trPr>
        <w:tc>
          <w:tcPr>
            <w:tcW w:w="53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A2FFB" w:rsidRDefault="008A2FFB">
            <w:pPr>
              <w:pStyle w:val="FormFieldCaption"/>
              <w:rPr>
                <w:sz w:val="22"/>
                <w:szCs w:val="22"/>
              </w:rPr>
            </w:pPr>
          </w:p>
        </w:tc>
        <w:tc>
          <w:tcPr>
            <w:tcW w:w="1447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8A2FFB">
            <w:pPr>
              <w:pStyle w:val="FormFieldCaption"/>
              <w:jc w:val="center"/>
              <w:rPr>
                <w:sz w:val="22"/>
                <w:szCs w:val="22"/>
              </w:rPr>
            </w:pPr>
          </w:p>
        </w:tc>
        <w:tc>
          <w:tcPr>
            <w:tcW w:w="1446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8A2FFB">
            <w:pPr>
              <w:pStyle w:val="FormFieldCaption"/>
              <w:jc w:val="center"/>
              <w:rPr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98" w:type="dxa"/>
            </w:tcMar>
          </w:tcPr>
          <w:p w:rsidR="008A2FFB" w:rsidRDefault="008A2FFB">
            <w:pPr>
              <w:pStyle w:val="FormFieldCaption"/>
              <w:jc w:val="center"/>
              <w:rPr>
                <w:sz w:val="22"/>
                <w:szCs w:val="22"/>
              </w:rPr>
            </w:pPr>
          </w:p>
        </w:tc>
      </w:tr>
    </w:tbl>
    <w:p w:rsidR="008A2FFB" w:rsidRDefault="008A2FFB">
      <w:pPr>
        <w:pStyle w:val="DataField11pt-Single"/>
      </w:pPr>
    </w:p>
    <w:p w:rsidR="008A2FFB" w:rsidRDefault="005F7A8D">
      <w:pPr>
        <w:rPr>
          <w:rStyle w:val="StrongEmphasis"/>
        </w:rPr>
      </w:pPr>
      <w:r>
        <w:rPr>
          <w:rStyle w:val="StrongEmphasis"/>
        </w:rPr>
        <w:t xml:space="preserve">NOTE: The Biographical Sketch may not exceed five pages. Follow the formats and instructions below. </w:t>
      </w:r>
    </w:p>
    <w:p w:rsidR="008A2FFB" w:rsidRDefault="005F7A8D">
      <w:pPr>
        <w:pStyle w:val="Heading1"/>
        <w:jc w:val="left"/>
      </w:pPr>
      <w:r>
        <w:t>A.</w:t>
      </w:r>
      <w:r>
        <w:tab/>
        <w:t>Personal Statement</w:t>
      </w:r>
    </w:p>
    <w:p w:rsidR="008A2FFB" w:rsidRDefault="008A2FFB">
      <w:pPr>
        <w:pStyle w:val="Heading1"/>
        <w:jc w:val="left"/>
      </w:pPr>
    </w:p>
    <w:p w:rsidR="008A2FFB" w:rsidRDefault="005F7A8D">
      <w:pPr>
        <w:pStyle w:val="HTMLPreformatted"/>
        <w:tabs>
          <w:tab w:val="left" w:pos="720"/>
        </w:tabs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have been working for many years on the automation of complex, repetitive, laboratory processes using a variety of technologies including low-cost computational systems such as micro-controllers, single-board Linux-based computers, 3D printing technology</w:t>
      </w:r>
      <w:r>
        <w:rPr>
          <w:rFonts w:ascii="Arial" w:hAnsi="Arial" w:cs="Arial"/>
          <w:sz w:val="22"/>
          <w:szCs w:val="22"/>
        </w:rPr>
        <w:t xml:space="preserve">, </w:t>
      </w:r>
      <w:proofErr w:type="gramStart"/>
      <w:r>
        <w:rPr>
          <w:rFonts w:ascii="Arial" w:hAnsi="Arial" w:cs="Arial"/>
          <w:sz w:val="22"/>
          <w:szCs w:val="22"/>
        </w:rPr>
        <w:t>open</w:t>
      </w:r>
      <w:proofErr w:type="gramEnd"/>
      <w:r>
        <w:rPr>
          <w:rFonts w:ascii="Arial" w:hAnsi="Arial" w:cs="Arial"/>
          <w:sz w:val="22"/>
          <w:szCs w:val="22"/>
        </w:rPr>
        <w:t>-source scientific software tools including Python, OpenCV, and Prolog.  By exploiting developments in low-cost computation and sensor technology, I can construct customized high-throughput platforms for research environments with orders-of-magnitude</w:t>
      </w:r>
      <w:r>
        <w:rPr>
          <w:rFonts w:ascii="Arial" w:hAnsi="Arial" w:cs="Arial"/>
          <w:sz w:val="22"/>
          <w:szCs w:val="22"/>
        </w:rPr>
        <w:t xml:space="preserve"> lower cost and as a flexible alternative to more expensive equipment which </w:t>
      </w:r>
      <w:r w:rsidR="004B6BA3">
        <w:rPr>
          <w:rFonts w:ascii="Arial" w:hAnsi="Arial" w:cs="Arial"/>
          <w:sz w:val="22"/>
          <w:szCs w:val="22"/>
        </w:rPr>
        <w:t xml:space="preserve">are </w:t>
      </w:r>
      <w:r>
        <w:rPr>
          <w:rFonts w:ascii="Arial" w:hAnsi="Arial" w:cs="Arial"/>
          <w:sz w:val="22"/>
          <w:szCs w:val="22"/>
        </w:rPr>
        <w:t xml:space="preserve">not easily modified and integrated. </w:t>
      </w:r>
    </w:p>
    <w:p w:rsidR="008A2FFB" w:rsidRDefault="004B6BA3">
      <w:pPr>
        <w:pStyle w:val="TextBody"/>
        <w:spacing w:line="247" w:lineRule="auto"/>
        <w:ind w:right="112"/>
        <w:jc w:val="both"/>
        <w:rPr>
          <w:color w:val="231F20"/>
        </w:rPr>
      </w:pPr>
      <w:r>
        <w:rPr>
          <w:color w:val="231F20"/>
        </w:rPr>
        <w:t xml:space="preserve">My career has been one of highly </w:t>
      </w:r>
      <w:r>
        <w:rPr>
          <w:color w:val="231F20"/>
        </w:rPr>
        <w:t>interdisciplinary</w:t>
      </w:r>
      <w:r>
        <w:rPr>
          <w:color w:val="231F20"/>
        </w:rPr>
        <w:t xml:space="preserve"> </w:t>
      </w:r>
      <w:r w:rsidR="005F7A8D">
        <w:rPr>
          <w:color w:val="231F20"/>
        </w:rPr>
        <w:t xml:space="preserve">work in research organizations, </w:t>
      </w:r>
      <w:r>
        <w:rPr>
          <w:color w:val="231F20"/>
        </w:rPr>
        <w:t xml:space="preserve">and </w:t>
      </w:r>
      <w:r>
        <w:rPr>
          <w:color w:val="231F20"/>
        </w:rPr>
        <w:t>I was simply t</w:t>
      </w:r>
      <w:r>
        <w:rPr>
          <w:color w:val="231F20"/>
        </w:rPr>
        <w:t xml:space="preserve">oo busy to get a PhD. </w:t>
      </w:r>
      <w:r w:rsidR="005F7A8D">
        <w:rPr>
          <w:color w:val="231F20"/>
        </w:rPr>
        <w:t xml:space="preserve"> My PhD would have been </w:t>
      </w:r>
      <w:r>
        <w:rPr>
          <w:color w:val="231F20"/>
        </w:rPr>
        <w:t xml:space="preserve">at the nexus of </w:t>
      </w:r>
      <w:r w:rsidR="005F7A8D">
        <w:rPr>
          <w:color w:val="231F20"/>
        </w:rPr>
        <w:t>Electr</w:t>
      </w:r>
      <w:r>
        <w:rPr>
          <w:color w:val="231F20"/>
        </w:rPr>
        <w:t xml:space="preserve">onics, Software Engineering, and </w:t>
      </w:r>
      <w:r w:rsidR="005F7A8D">
        <w:rPr>
          <w:color w:val="231F20"/>
        </w:rPr>
        <w:t>Molecular Biology which is, happily, what I find myself doing to</w:t>
      </w:r>
      <w:r w:rsidR="005F7A8D">
        <w:rPr>
          <w:color w:val="231F20"/>
        </w:rPr>
        <w:t>day.</w:t>
      </w:r>
    </w:p>
    <w:p w:rsidR="008A2FFB" w:rsidRDefault="005F7A8D">
      <w:pPr>
        <w:pStyle w:val="TextBody"/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7" w:lineRule="auto"/>
        <w:ind w:right="112"/>
        <w:jc w:val="both"/>
        <w:rPr>
          <w:rFonts w:cs="Arial"/>
          <w:color w:val="231F20"/>
          <w:szCs w:val="22"/>
        </w:rPr>
      </w:pPr>
      <w:r>
        <w:rPr>
          <w:rFonts w:cs="Arial"/>
          <w:color w:val="231F20"/>
          <w:szCs w:val="22"/>
        </w:rPr>
        <w:t>My first publication in electronic design dates from my sophomore year in college, and by the next year, I was employed by the UNC-CH computer science to build computer graphics devices for graduate research</w:t>
      </w:r>
      <w:r w:rsidR="004B6BA3">
        <w:rPr>
          <w:rFonts w:cs="Arial"/>
          <w:color w:val="231F20"/>
          <w:szCs w:val="22"/>
        </w:rPr>
        <w:t>, specifically, protein crystallography visualization</w:t>
      </w:r>
      <w:r>
        <w:rPr>
          <w:rFonts w:cs="Arial"/>
          <w:color w:val="231F20"/>
          <w:szCs w:val="22"/>
        </w:rPr>
        <w:t>.  After completing my physics degree, I dev</w:t>
      </w:r>
      <w:r>
        <w:rPr>
          <w:rFonts w:cs="Arial"/>
          <w:color w:val="231F20"/>
          <w:szCs w:val="22"/>
        </w:rPr>
        <w:t xml:space="preserve">eloped micro-code for a new Data General computer and two years later was offered a research position at the Microelectronics Center of North Carolina. My work there eventually led to an invitation to be a Visiting </w:t>
      </w:r>
      <w:r>
        <w:rPr>
          <w:rFonts w:cs="Arial"/>
          <w:color w:val="231F20"/>
          <w:szCs w:val="22"/>
        </w:rPr>
        <w:lastRenderedPageBreak/>
        <w:t>Scientist at the IBM T. J. Watson Laborat</w:t>
      </w:r>
      <w:r>
        <w:rPr>
          <w:rFonts w:cs="Arial"/>
          <w:color w:val="231F20"/>
          <w:szCs w:val="22"/>
        </w:rPr>
        <w:t xml:space="preserve">ory. Before this fellowship was completed, I </w:t>
      </w:r>
      <w:r>
        <w:rPr>
          <w:rFonts w:cs="Arial"/>
          <w:color w:val="231F20"/>
          <w:szCs w:val="22"/>
        </w:rPr>
        <w:t>accepted a staff position at IBM Research.</w:t>
      </w:r>
    </w:p>
    <w:p w:rsidR="008A2FFB" w:rsidRDefault="005F7A8D">
      <w:pPr>
        <w:pStyle w:val="TextBody"/>
        <w:spacing w:line="247" w:lineRule="auto"/>
        <w:ind w:right="112"/>
        <w:jc w:val="both"/>
        <w:rPr>
          <w:color w:val="231F20"/>
        </w:rPr>
      </w:pPr>
      <w:r>
        <w:rPr>
          <w:color w:val="231F20"/>
        </w:rPr>
        <w:t xml:space="preserve">As instrumentation consultant for Innatrix, I find a perfect outlet for my experience in the design of electronic systems, software development in </w:t>
      </w:r>
      <w:r>
        <w:rPr>
          <w:color w:val="231F20"/>
        </w:rPr>
        <w:t xml:space="preserve">application, database, networking, and systems programming on UNIX/Linux and Windows platforms, </w:t>
      </w:r>
      <w:r w:rsidR="004B6BA3">
        <w:rPr>
          <w:color w:val="231F20"/>
        </w:rPr>
        <w:t>as well as machine-</w:t>
      </w:r>
      <w:r>
        <w:rPr>
          <w:color w:val="231F20"/>
        </w:rPr>
        <w:t>shop experience fabricatin</w:t>
      </w:r>
      <w:r>
        <w:rPr>
          <w:color w:val="231F20"/>
        </w:rPr>
        <w:t>g devices from aluminum, stainless-steel, wood, and plastic, together with a life-long interest in and occasional opportunities to contribute to protein structure research.</w:t>
      </w:r>
    </w:p>
    <w:p w:rsidR="004B6BA3" w:rsidRDefault="004B6BA3">
      <w:pPr>
        <w:pStyle w:val="TextBody"/>
        <w:spacing w:line="247" w:lineRule="auto"/>
        <w:ind w:right="112"/>
        <w:jc w:val="both"/>
        <w:rPr>
          <w:color w:val="231F20"/>
        </w:rPr>
      </w:pPr>
    </w:p>
    <w:p w:rsidR="008A2FFB" w:rsidRDefault="005F7A8D">
      <w:pPr>
        <w:pStyle w:val="Heading1"/>
        <w:jc w:val="left"/>
      </w:pPr>
      <w:r>
        <w:t>B.</w:t>
      </w:r>
      <w:r>
        <w:tab/>
        <w:t>Positions and Honors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rPr>
          <w:rFonts w:cs="Arial"/>
        </w:rPr>
        <w:t xml:space="preserve"> 197</w:t>
      </w:r>
      <w:r w:rsidR="00060FFD">
        <w:rPr>
          <w:rFonts w:cs="Arial"/>
        </w:rPr>
        <w:t>7</w:t>
      </w:r>
      <w:r>
        <w:rPr>
          <w:rFonts w:cs="Arial"/>
        </w:rPr>
        <w:t>-</w:t>
      </w:r>
      <w:proofErr w:type="gramStart"/>
      <w:r>
        <w:rPr>
          <w:rFonts w:cs="Arial"/>
        </w:rPr>
        <w:t>19</w:t>
      </w:r>
      <w:r w:rsidR="00060FFD">
        <w:rPr>
          <w:rFonts w:cs="Arial"/>
        </w:rPr>
        <w:t>80</w:t>
      </w:r>
      <w:r>
        <w:rPr>
          <w:rFonts w:cs="Arial"/>
        </w:rPr>
        <w:t xml:space="preserve">  Graphics</w:t>
      </w:r>
      <w:proofErr w:type="gramEnd"/>
      <w:r>
        <w:rPr>
          <w:rFonts w:cs="Arial"/>
        </w:rPr>
        <w:t xml:space="preserve"> Laboratory Engineer, University of Nor</w:t>
      </w:r>
      <w:r>
        <w:rPr>
          <w:rFonts w:cs="Arial"/>
        </w:rPr>
        <w:t>th Carolina, Computer Science Dept.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t xml:space="preserve"> </w:t>
      </w:r>
      <w:r>
        <w:rPr>
          <w:rFonts w:cs="Arial"/>
        </w:rPr>
        <w:t>1980-</w:t>
      </w:r>
      <w:proofErr w:type="gramStart"/>
      <w:r>
        <w:rPr>
          <w:rFonts w:cs="Arial"/>
        </w:rPr>
        <w:t>1982  Microcode</w:t>
      </w:r>
      <w:proofErr w:type="gramEnd"/>
      <w:r>
        <w:rPr>
          <w:rFonts w:cs="Arial"/>
        </w:rPr>
        <w:t xml:space="preserve"> Programmer/Engineer, Data General Corporation  </w:t>
      </w:r>
      <w:r>
        <w:rPr>
          <w:rFonts w:cs="Arial"/>
        </w:rPr>
        <w:tab/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t xml:space="preserve"> </w:t>
      </w:r>
      <w:r>
        <w:rPr>
          <w:rFonts w:cs="Arial"/>
        </w:rPr>
        <w:t>1982-</w:t>
      </w:r>
      <w:proofErr w:type="gramStart"/>
      <w:r>
        <w:rPr>
          <w:rFonts w:cs="Arial"/>
        </w:rPr>
        <w:t>1989  Member</w:t>
      </w:r>
      <w:proofErr w:type="gramEnd"/>
      <w:r>
        <w:rPr>
          <w:rFonts w:cs="Arial"/>
        </w:rPr>
        <w:t xml:space="preserve"> of Technical Staff, Microelectronics Center of North Carolina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t xml:space="preserve"> 1990-</w:t>
      </w:r>
      <w:proofErr w:type="gramStart"/>
      <w:r>
        <w:t>1993</w:t>
      </w:r>
      <w:r>
        <w:rPr>
          <w:rFonts w:cs="Arial"/>
        </w:rPr>
        <w:t xml:space="preserve">  Applications</w:t>
      </w:r>
      <w:proofErr w:type="gramEnd"/>
      <w:r>
        <w:rPr>
          <w:rFonts w:cs="Arial"/>
        </w:rPr>
        <w:t xml:space="preserve"> Engineer, Quintus Corporation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t xml:space="preserve"> </w:t>
      </w:r>
      <w:r>
        <w:rPr>
          <w:rFonts w:cs="Arial"/>
        </w:rPr>
        <w:t>1993-</w:t>
      </w:r>
      <w:proofErr w:type="gramStart"/>
      <w:r>
        <w:rPr>
          <w:rFonts w:cs="Arial"/>
        </w:rPr>
        <w:t>1995  V</w:t>
      </w:r>
      <w:r>
        <w:rPr>
          <w:rFonts w:cs="Arial"/>
        </w:rPr>
        <w:t>isiting</w:t>
      </w:r>
      <w:proofErr w:type="gramEnd"/>
      <w:r>
        <w:rPr>
          <w:rFonts w:cs="Arial"/>
        </w:rPr>
        <w:t xml:space="preserve"> Scientist (then staff), IBM T.  J. Watson Research Center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t xml:space="preserve"> </w:t>
      </w:r>
      <w:r>
        <w:rPr>
          <w:rFonts w:cs="Arial"/>
        </w:rPr>
        <w:t>1995-</w:t>
      </w:r>
      <w:proofErr w:type="gramStart"/>
      <w:r>
        <w:rPr>
          <w:rFonts w:cs="Arial"/>
        </w:rPr>
        <w:t xml:space="preserve">1999  </w:t>
      </w:r>
      <w:r w:rsidR="00060FFD">
        <w:rPr>
          <w:rFonts w:cs="Arial"/>
        </w:rPr>
        <w:t>Principal</w:t>
      </w:r>
      <w:proofErr w:type="gramEnd"/>
      <w:r w:rsidR="00060FFD">
        <w:rPr>
          <w:rFonts w:cs="Arial"/>
        </w:rPr>
        <w:t xml:space="preserve"> Staff,  </w:t>
      </w:r>
      <w:proofErr w:type="spellStart"/>
      <w:r>
        <w:rPr>
          <w:rFonts w:cs="Arial"/>
        </w:rPr>
        <w:t>NetSpeak</w:t>
      </w:r>
      <w:proofErr w:type="spellEnd"/>
      <w:r>
        <w:rPr>
          <w:rFonts w:cs="Arial"/>
        </w:rPr>
        <w:t xml:space="preserve"> Corporation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rPr>
          <w:rFonts w:cs="Arial"/>
        </w:rPr>
        <w:t xml:space="preserve"> 1999-</w:t>
      </w:r>
      <w:proofErr w:type="gramStart"/>
      <w:r>
        <w:rPr>
          <w:rFonts w:cs="Arial"/>
        </w:rPr>
        <w:t xml:space="preserve">2002  </w:t>
      </w:r>
      <w:r w:rsidR="00060FFD">
        <w:rPr>
          <w:rFonts w:cs="Arial"/>
        </w:rPr>
        <w:t>Principal</w:t>
      </w:r>
      <w:proofErr w:type="gramEnd"/>
      <w:r w:rsidR="00060FFD">
        <w:rPr>
          <w:rFonts w:cs="Arial"/>
        </w:rPr>
        <w:t xml:space="preserve"> Staff, </w:t>
      </w:r>
      <w:r>
        <w:rPr>
          <w:rFonts w:cs="Arial"/>
        </w:rPr>
        <w:t xml:space="preserve"> </w:t>
      </w:r>
      <w:proofErr w:type="spellStart"/>
      <w:r>
        <w:rPr>
          <w:rFonts w:cs="Arial"/>
        </w:rPr>
        <w:t>Etchstone</w:t>
      </w:r>
      <w:proofErr w:type="spellEnd"/>
      <w:r>
        <w:rPr>
          <w:rFonts w:cs="Arial"/>
        </w:rPr>
        <w:t xml:space="preserve"> Corporation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rPr>
          <w:rFonts w:cs="Arial"/>
        </w:rPr>
      </w:pPr>
      <w:r>
        <w:t xml:space="preserve"> 2003-</w:t>
      </w:r>
      <w:proofErr w:type="gramStart"/>
      <w:r>
        <w:t>2006  Director</w:t>
      </w:r>
      <w:proofErr w:type="gramEnd"/>
      <w:r>
        <w:t>, Free Electronics Laboratory</w:t>
      </w:r>
      <w:r>
        <w:rPr>
          <w:rFonts w:cs="Arial"/>
        </w:rPr>
        <w:t>, Durham North Carolina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ind w:hanging="1"/>
        <w:rPr>
          <w:rFonts w:cs="Arial"/>
        </w:rPr>
      </w:pPr>
      <w:r>
        <w:t xml:space="preserve"> </w:t>
      </w:r>
      <w:r>
        <w:rPr>
          <w:rFonts w:cs="Arial"/>
        </w:rPr>
        <w:t>2007</w:t>
      </w:r>
      <w:r>
        <w:rPr>
          <w:rFonts w:cs="Arial"/>
        </w:rPr>
        <w:tab/>
        <w:t xml:space="preserve">          Contractor, </w:t>
      </w:r>
      <w:r>
        <w:rPr>
          <w:rFonts w:cs="Arial"/>
        </w:rPr>
        <w:t>GlaxoSmithKline Research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ind w:hanging="1"/>
        <w:rPr>
          <w:rFonts w:cs="Arial"/>
        </w:rPr>
      </w:pPr>
      <w:r>
        <w:rPr>
          <w:rFonts w:cs="Arial"/>
        </w:rPr>
        <w:t xml:space="preserve"> 2007-Pres. Exhibits Engineer, North Carolina Museum of Life and Science</w:t>
      </w:r>
      <w:r w:rsidR="00060FFD">
        <w:rPr>
          <w:rFonts w:cs="Arial"/>
        </w:rPr>
        <w:t xml:space="preserve"> (NCMLS)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ind w:hanging="1"/>
        <w:rPr>
          <w:rFonts w:cs="Arial"/>
        </w:rPr>
      </w:pPr>
      <w:r>
        <w:rPr>
          <w:rFonts w:cs="Arial"/>
        </w:rPr>
        <w:t xml:space="preserve"> 2009-</w:t>
      </w:r>
      <w:proofErr w:type="gramStart"/>
      <w:r>
        <w:rPr>
          <w:rFonts w:cs="Arial"/>
        </w:rPr>
        <w:t>2015  Board</w:t>
      </w:r>
      <w:proofErr w:type="gramEnd"/>
      <w:r>
        <w:rPr>
          <w:rFonts w:cs="Arial"/>
        </w:rPr>
        <w:t xml:space="preserve"> of Directors/Vice President, The Scrap Exchange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ind w:hanging="1"/>
        <w:rPr>
          <w:rFonts w:cs="Arial"/>
        </w:rPr>
      </w:pPr>
      <w:r>
        <w:rPr>
          <w:rFonts w:cs="Arial"/>
        </w:rPr>
        <w:t xml:space="preserve"> 2012           Statistician, GlaxoSmithKline (8-month leave from NCMLS) </w:t>
      </w: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  <w:ind w:hanging="1"/>
        <w:rPr>
          <w:rFonts w:cs="Arial"/>
        </w:rPr>
      </w:pPr>
      <w:r>
        <w:rPr>
          <w:rFonts w:cs="Arial"/>
        </w:rPr>
        <w:t xml:space="preserve"> 2012-Pres   </w:t>
      </w:r>
      <w:r>
        <w:rPr>
          <w:rFonts w:cs="Arial"/>
        </w:rPr>
        <w:t>Instrumentation Builder/Consultant, Innatrix</w:t>
      </w:r>
    </w:p>
    <w:p w:rsidR="008A2FFB" w:rsidRDefault="008A2FFB">
      <w:pPr>
        <w:tabs>
          <w:tab w:val="left" w:pos="620"/>
          <w:tab w:val="left" w:pos="2420"/>
          <w:tab w:val="left" w:pos="6920"/>
        </w:tabs>
        <w:spacing w:line="320" w:lineRule="exact"/>
        <w:ind w:hanging="1"/>
      </w:pPr>
    </w:p>
    <w:p w:rsidR="008A2FFB" w:rsidRDefault="005F7A8D">
      <w:pPr>
        <w:tabs>
          <w:tab w:val="left" w:pos="620"/>
          <w:tab w:val="left" w:pos="2420"/>
          <w:tab w:val="left" w:pos="6920"/>
        </w:tabs>
        <w:spacing w:line="320" w:lineRule="exact"/>
      </w:pPr>
      <w:r>
        <w:t xml:space="preserve"> </w:t>
      </w:r>
    </w:p>
    <w:p w:rsidR="008A2FFB" w:rsidRDefault="008A2FFB">
      <w:pPr>
        <w:pStyle w:val="Heading2"/>
        <w:rPr>
          <w:rFonts w:cs="Arial"/>
        </w:rPr>
      </w:pPr>
    </w:p>
    <w:p w:rsidR="008A2FFB" w:rsidRDefault="005F7A8D">
      <w:pPr>
        <w:pStyle w:val="Heading1"/>
        <w:jc w:val="left"/>
      </w:pPr>
      <w:r>
        <w:t>C</w:t>
      </w:r>
      <w:r>
        <w:tab/>
        <w:t>Contribution to Science</w:t>
      </w:r>
    </w:p>
    <w:p w:rsidR="008A2FFB" w:rsidRDefault="005F7A8D" w:rsidP="005C0E60">
      <w:pPr>
        <w:shd w:val="clear" w:color="auto" w:fill="FFFFFF"/>
        <w:spacing w:line="300" w:lineRule="atLeast"/>
        <w:textAlignment w:val="baseline"/>
        <w:rPr>
          <w:rFonts w:cs="Arial"/>
        </w:rPr>
      </w:pPr>
      <w:proofErr w:type="gramStart"/>
      <w:r>
        <w:rPr>
          <w:rFonts w:cs="Arial"/>
          <w:b/>
        </w:rPr>
        <w:t>3D Displa</w:t>
      </w:r>
      <w:r w:rsidR="00060FFD">
        <w:rPr>
          <w:rFonts w:cs="Arial"/>
          <w:b/>
        </w:rPr>
        <w:t>y for Protein Structure Modeling.</w:t>
      </w:r>
      <w:proofErr w:type="gramEnd"/>
      <w:r w:rsidR="00060FFD">
        <w:rPr>
          <w:rFonts w:cs="Arial"/>
          <w:b/>
        </w:rPr>
        <w:t xml:space="preserve"> 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Developed three different display systems for the simultaneous display of protein models and crystallography data for the GRIP project at </w:t>
      </w:r>
      <w:r>
        <w:rPr>
          <w:rFonts w:cs="Arial"/>
        </w:rPr>
        <w:t>UNC-CH between 1976 and 1980.</w:t>
      </w:r>
      <w:proofErr w:type="gramEnd"/>
    </w:p>
    <w:p w:rsidR="008A2FFB" w:rsidRDefault="005F7A8D" w:rsidP="005C0E60">
      <w:pPr>
        <w:shd w:val="clear" w:color="auto" w:fill="FFFFFF"/>
        <w:spacing w:line="300" w:lineRule="atLeast"/>
        <w:textAlignment w:val="baseline"/>
        <w:rPr>
          <w:rFonts w:cs="Arial"/>
        </w:rPr>
      </w:pPr>
      <w:r>
        <w:rPr>
          <w:rFonts w:cs="Arial"/>
          <w:b/>
        </w:rPr>
        <w:t>CAD Software, IC Design, Bio Informatics</w:t>
      </w:r>
      <w:r w:rsidR="00060FFD">
        <w:rPr>
          <w:rFonts w:cs="Arial"/>
          <w:b/>
        </w:rPr>
        <w:t xml:space="preserve">. 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Member of the team developing the VIVID symbolic layout system for Very Large Scale Integrated circuit design at the Microelectronics Center of North Carolina and IBM Corporation.</w:t>
      </w:r>
      <w:proofErr w:type="gramEnd"/>
      <w:r>
        <w:rPr>
          <w:rFonts w:cs="Arial"/>
        </w:rPr>
        <w:t xml:space="preserve"> D</w:t>
      </w:r>
      <w:r>
        <w:rPr>
          <w:rFonts w:cs="Arial"/>
        </w:rPr>
        <w:t>eve</w:t>
      </w:r>
      <w:r>
        <w:rPr>
          <w:rFonts w:cs="Arial"/>
        </w:rPr>
        <w:t xml:space="preserve">loped two CMOS chip architectures for Biological Sequence Analysis with C. Thomas White (UNC Program in Molecular Biology). The first, CAP (Combinatorial Array Processor) was manufactured and </w:t>
      </w:r>
      <w:r>
        <w:rPr>
          <w:rFonts w:cs="Arial"/>
        </w:rPr>
        <w:lastRenderedPageBreak/>
        <w:t xml:space="preserve">tested at MCNC in 1985. The second, BIOSCAN </w:t>
      </w:r>
      <w:r w:rsidR="00060FFD">
        <w:rPr>
          <w:rFonts w:cs="Arial"/>
        </w:rPr>
        <w:t xml:space="preserve">was </w:t>
      </w:r>
      <w:r>
        <w:rPr>
          <w:rFonts w:cs="Arial"/>
        </w:rPr>
        <w:t>used for molecular b</w:t>
      </w:r>
      <w:r>
        <w:rPr>
          <w:rFonts w:cs="Arial"/>
        </w:rPr>
        <w:t>iology research at UNC-Chapel Hill and the National Libra</w:t>
      </w:r>
      <w:r w:rsidR="00060FFD">
        <w:rPr>
          <w:rFonts w:cs="Arial"/>
        </w:rPr>
        <w:t>ry of Medicine in Washington, D</w:t>
      </w:r>
      <w:r>
        <w:rPr>
          <w:rFonts w:cs="Arial"/>
        </w:rPr>
        <w:t>C.</w:t>
      </w:r>
    </w:p>
    <w:p w:rsidR="008A2FFB" w:rsidRDefault="005F7A8D" w:rsidP="005C0E60">
      <w:pPr>
        <w:shd w:val="clear" w:color="auto" w:fill="FFFFFF"/>
        <w:spacing w:line="300" w:lineRule="atLeast"/>
        <w:textAlignment w:val="baseline"/>
        <w:rPr>
          <w:rFonts w:cs="Arial"/>
        </w:rPr>
      </w:pPr>
      <w:proofErr w:type="gramStart"/>
      <w:r>
        <w:rPr>
          <w:rFonts w:cs="Arial"/>
          <w:b/>
        </w:rPr>
        <w:t>Internet Telephony</w:t>
      </w:r>
      <w:r w:rsidR="00060FFD">
        <w:rPr>
          <w:rFonts w:cs="Arial"/>
          <w:b/>
        </w:rPr>
        <w:t>.</w:t>
      </w:r>
      <w:proofErr w:type="gramEnd"/>
      <w:r w:rsidR="00060FFD">
        <w:rPr>
          <w:rFonts w:cs="Arial"/>
          <w:b/>
        </w:rPr>
        <w:t xml:space="preserve"> </w:t>
      </w:r>
      <w:r>
        <w:rPr>
          <w:rFonts w:cs="Arial"/>
          <w:b/>
        </w:rPr>
        <w:t xml:space="preserve"> </w:t>
      </w:r>
      <w:proofErr w:type="gramStart"/>
      <w:r w:rsidR="00060FFD">
        <w:rPr>
          <w:rFonts w:cs="Arial"/>
        </w:rPr>
        <w:t xml:space="preserve">Member of the </w:t>
      </w:r>
      <w:r>
        <w:rPr>
          <w:rFonts w:cs="Arial"/>
        </w:rPr>
        <w:t xml:space="preserve">Netspeak </w:t>
      </w:r>
      <w:r>
        <w:rPr>
          <w:rFonts w:cs="Arial"/>
        </w:rPr>
        <w:t>development team for one of the first internet telephone systems.</w:t>
      </w:r>
      <w:proofErr w:type="gramEnd"/>
      <w:r>
        <w:rPr>
          <w:rFonts w:cs="Arial"/>
        </w:rPr>
        <w:t xml:space="preserve"> </w:t>
      </w:r>
      <w:proofErr w:type="gramStart"/>
      <w:r>
        <w:rPr>
          <w:rFonts w:cs="Arial"/>
        </w:rPr>
        <w:t xml:space="preserve">Compression and encryption of low-latency audio </w:t>
      </w:r>
      <w:r>
        <w:rPr>
          <w:rFonts w:cs="Arial"/>
        </w:rPr>
        <w:t>and out-of-band data delivery systems.</w:t>
      </w:r>
      <w:proofErr w:type="gramEnd"/>
      <w:r>
        <w:rPr>
          <w:rFonts w:cs="Arial"/>
        </w:rPr>
        <w:t xml:space="preserve"> I was the team leader for the large-scale automated call handing and queuing system.</w:t>
      </w:r>
    </w:p>
    <w:p w:rsidR="008A2FFB" w:rsidRDefault="005F7A8D">
      <w:pPr>
        <w:pStyle w:val="PlainText"/>
        <w:shd w:val="clear" w:color="auto" w:fill="FFFFFF"/>
        <w:spacing w:line="300" w:lineRule="atLeast"/>
        <w:textAlignment w:val="baseline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hAnsi="Arial" w:cs="Arial"/>
        </w:rPr>
        <w:t>U.S. Patent #6,178,453 “Virtual circuit switching architecture for IP-telephony and collaborative computing applications”</w:t>
      </w:r>
      <w:r w:rsidR="00060FFD">
        <w:rPr>
          <w:rFonts w:ascii="Arial" w:hAnsi="Arial" w:cs="Arial"/>
        </w:rPr>
        <w:t>.</w:t>
      </w:r>
      <w:proofErr w:type="gramEnd"/>
    </w:p>
    <w:p w:rsidR="008A2FFB" w:rsidRDefault="005F7A8D" w:rsidP="005C0E60">
      <w:pPr>
        <w:shd w:val="clear" w:color="auto" w:fill="FFFFFF"/>
        <w:spacing w:line="300" w:lineRule="atLeast"/>
        <w:textAlignment w:val="baseline"/>
        <w:rPr>
          <w:rFonts w:cs="Arial"/>
        </w:rPr>
      </w:pPr>
      <w:proofErr w:type="spellStart"/>
      <w:r>
        <w:rPr>
          <w:rFonts w:cs="Arial"/>
          <w:b/>
        </w:rPr>
        <w:t>Etchsto</w:t>
      </w:r>
      <w:r>
        <w:rPr>
          <w:rFonts w:cs="Arial"/>
          <w:b/>
        </w:rPr>
        <w:t>ne</w:t>
      </w:r>
      <w:proofErr w:type="spellEnd"/>
      <w:r>
        <w:rPr>
          <w:rFonts w:cs="Arial"/>
          <w:b/>
        </w:rPr>
        <w:t xml:space="preserve"> Slate</w:t>
      </w:r>
      <w:r w:rsidR="00060FFD">
        <w:rPr>
          <w:rFonts w:cs="Arial"/>
          <w:b/>
        </w:rPr>
        <w:t xml:space="preserve">. </w:t>
      </w:r>
      <w:r>
        <w:rPr>
          <w:rFonts w:cs="Arial"/>
          <w:b/>
        </w:rPr>
        <w:t xml:space="preserve">  </w:t>
      </w:r>
      <w:proofErr w:type="gramStart"/>
      <w:r>
        <w:rPr>
          <w:rFonts w:cs="Arial"/>
        </w:rPr>
        <w:t>Principal</w:t>
      </w:r>
      <w:proofErr w:type="gramEnd"/>
      <w:r>
        <w:rPr>
          <w:rFonts w:cs="Arial"/>
        </w:rPr>
        <w:t xml:space="preserve"> designer/developer of the hardware and software for a Linux-based mobile computing platform to capture handwriting and audio for web-based collaboration.</w:t>
      </w:r>
    </w:p>
    <w:p w:rsidR="008A2FFB" w:rsidRDefault="005F7A8D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U.S. Patent #6,912,308 “</w:t>
      </w:r>
      <w:r>
        <w:rPr>
          <w:rFonts w:ascii="Arial" w:hAnsi="Arial" w:cs="Arial"/>
          <w:szCs w:val="22"/>
        </w:rPr>
        <w:t xml:space="preserve">Apparatus and method for automatic form recognition and </w:t>
      </w:r>
      <w:r>
        <w:rPr>
          <w:rFonts w:ascii="Arial" w:hAnsi="Arial" w:cs="Arial"/>
          <w:szCs w:val="22"/>
        </w:rPr>
        <w:t>pagination</w:t>
      </w:r>
      <w:r>
        <w:rPr>
          <w:rFonts w:ascii="Arial" w:hAnsi="Arial" w:cs="Arial"/>
        </w:rPr>
        <w:t>”</w:t>
      </w:r>
      <w:r w:rsidR="00060FFD">
        <w:rPr>
          <w:rFonts w:ascii="Arial" w:hAnsi="Arial" w:cs="Arial"/>
        </w:rPr>
        <w:t>.</w:t>
      </w:r>
      <w:proofErr w:type="gramEnd"/>
    </w:p>
    <w:p w:rsidR="008A2FFB" w:rsidRDefault="005F7A8D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U.S. Patent #</w:t>
      </w:r>
      <w:r>
        <w:rPr>
          <w:rFonts w:ascii="Arial" w:hAnsi="Arial" w:cs="Arial"/>
          <w:szCs w:val="22"/>
        </w:rPr>
        <w:t>6</w:t>
      </w:r>
      <w:r w:rsidR="00060FFD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>618</w:t>
      </w:r>
      <w:r w:rsidR="00060FFD">
        <w:rPr>
          <w:rFonts w:ascii="Arial" w:hAnsi="Arial" w:cs="Arial"/>
          <w:szCs w:val="22"/>
        </w:rPr>
        <w:t>,</w:t>
      </w:r>
      <w:r>
        <w:rPr>
          <w:rFonts w:ascii="Arial" w:hAnsi="Arial" w:cs="Arial"/>
          <w:szCs w:val="22"/>
        </w:rPr>
        <w:t>040</w:t>
      </w:r>
      <w:r>
        <w:rPr>
          <w:rFonts w:ascii="Arial" w:hAnsi="Arial" w:cs="Arial"/>
        </w:rPr>
        <w:t xml:space="preserve"> “</w:t>
      </w:r>
      <w:r>
        <w:rPr>
          <w:rFonts w:ascii="Arial" w:hAnsi="Arial" w:cs="Arial"/>
          <w:szCs w:val="22"/>
        </w:rPr>
        <w:t>Apparatus and method for indexing into an electronic document to locate a page or a graphical image</w:t>
      </w:r>
      <w:r>
        <w:rPr>
          <w:rFonts w:ascii="Arial" w:hAnsi="Arial" w:cs="Arial"/>
        </w:rPr>
        <w:t>”</w:t>
      </w:r>
      <w:r w:rsidR="00060FFD">
        <w:rPr>
          <w:rFonts w:ascii="Arial" w:hAnsi="Arial" w:cs="Arial"/>
        </w:rPr>
        <w:t>.</w:t>
      </w:r>
      <w:proofErr w:type="gramEnd"/>
    </w:p>
    <w:p w:rsidR="008A2FFB" w:rsidRDefault="005F7A8D">
      <w:pPr>
        <w:shd w:val="clear" w:color="auto" w:fill="FFFFFF"/>
        <w:spacing w:line="300" w:lineRule="atLeast"/>
        <w:ind w:hanging="29"/>
        <w:textAlignment w:val="baseline"/>
        <w:rPr>
          <w:rFonts w:cs="Arial"/>
        </w:rPr>
      </w:pPr>
      <w:proofErr w:type="gramStart"/>
      <w:r>
        <w:rPr>
          <w:rFonts w:cs="Arial"/>
          <w:b/>
        </w:rPr>
        <w:t>Protein interaction network visualization at GlaxoSmithKline</w:t>
      </w:r>
      <w:r w:rsidR="00060FFD">
        <w:rPr>
          <w:rFonts w:cs="Arial"/>
          <w:b/>
        </w:rPr>
        <w:t>.</w:t>
      </w:r>
      <w:proofErr w:type="gramEnd"/>
      <w:r>
        <w:rPr>
          <w:rFonts w:cs="Arial"/>
          <w:b/>
        </w:rPr>
        <w:t xml:space="preserve">  </w:t>
      </w:r>
      <w:proofErr w:type="gramStart"/>
      <w:r>
        <w:rPr>
          <w:rFonts w:cs="Arial"/>
        </w:rPr>
        <w:t>Perl</w:t>
      </w:r>
      <w:proofErr w:type="gramEnd"/>
      <w:r>
        <w:rPr>
          <w:rFonts w:cs="Arial"/>
        </w:rPr>
        <w:t xml:space="preserve">, C/C++, and database programming for search and </w:t>
      </w:r>
      <w:r>
        <w:rPr>
          <w:rFonts w:cs="Arial"/>
        </w:rPr>
        <w:t>visualization of large protein-protein interaction databases.</w:t>
      </w:r>
    </w:p>
    <w:p w:rsidR="008A2FFB" w:rsidRDefault="005F7A8D">
      <w:pPr>
        <w:shd w:val="clear" w:color="auto" w:fill="FFFFFF"/>
        <w:spacing w:line="300" w:lineRule="atLeast"/>
        <w:ind w:hanging="29"/>
        <w:textAlignment w:val="baseline"/>
        <w:rPr>
          <w:rFonts w:cs="Arial"/>
        </w:rPr>
      </w:pPr>
      <w:r>
        <w:rPr>
          <w:rFonts w:cs="Arial"/>
          <w:b/>
        </w:rPr>
        <w:t xml:space="preserve">Assay Development for </w:t>
      </w:r>
      <w:proofErr w:type="gramStart"/>
      <w:r>
        <w:rPr>
          <w:rFonts w:cs="Arial"/>
          <w:b/>
        </w:rPr>
        <w:t xml:space="preserve">GlaxoSmithKline  </w:t>
      </w:r>
      <w:r>
        <w:rPr>
          <w:rFonts w:cs="Arial"/>
        </w:rPr>
        <w:t>Python</w:t>
      </w:r>
      <w:proofErr w:type="gramEnd"/>
      <w:r>
        <w:rPr>
          <w:rFonts w:cs="Arial"/>
        </w:rPr>
        <w:t xml:space="preserve">, C/C++,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>, and Perl programming for large-scale sequence analysis tasks related to nucleic assay development (Multiplex PCR/signaling) at Glax</w:t>
      </w:r>
      <w:r>
        <w:rPr>
          <w:rFonts w:cs="Arial"/>
        </w:rPr>
        <w:t xml:space="preserve">oSmithKline. </w:t>
      </w:r>
      <w:proofErr w:type="gramStart"/>
      <w:r>
        <w:rPr>
          <w:rFonts w:cs="Arial"/>
        </w:rPr>
        <w:t>Scripts to automate usage of NCBI B</w:t>
      </w:r>
      <w:r w:rsidR="005C0E60">
        <w:rPr>
          <w:rFonts w:cs="Arial"/>
        </w:rPr>
        <w:t xml:space="preserve">LAST+, </w:t>
      </w:r>
      <w:proofErr w:type="spellStart"/>
      <w:r w:rsidR="005C0E60">
        <w:rPr>
          <w:rFonts w:cs="Arial"/>
        </w:rPr>
        <w:t>PrimerBLAST</w:t>
      </w:r>
      <w:proofErr w:type="spellEnd"/>
      <w:r w:rsidR="005C0E60">
        <w:rPr>
          <w:rFonts w:cs="Arial"/>
        </w:rPr>
        <w:t>, and Primer3.</w:t>
      </w:r>
      <w:proofErr w:type="gramEnd"/>
      <w:r w:rsidR="005C0E60">
        <w:rPr>
          <w:rFonts w:cs="Arial"/>
        </w:rPr>
        <w:t xml:space="preserve"> Maintained </w:t>
      </w:r>
      <w:r w:rsidR="005C0E60">
        <w:rPr>
          <w:rFonts w:cs="Arial"/>
        </w:rPr>
        <w:t xml:space="preserve">a local BLAST database of all </w:t>
      </w:r>
      <w:proofErr w:type="spellStart"/>
      <w:proofErr w:type="gramStart"/>
      <w:r w:rsidR="005C0E60">
        <w:rPr>
          <w:rFonts w:cs="Arial"/>
        </w:rPr>
        <w:t>GenBank</w:t>
      </w:r>
      <w:proofErr w:type="spellEnd"/>
      <w:r w:rsidR="005C0E60">
        <w:rPr>
          <w:rFonts w:cs="Arial"/>
        </w:rPr>
        <w:t>(</w:t>
      </w:r>
      <w:proofErr w:type="gramEnd"/>
      <w:r w:rsidR="005C0E60">
        <w:rPr>
          <w:rFonts w:cs="Arial"/>
        </w:rPr>
        <w:t>NR) sequences</w:t>
      </w:r>
      <w:r w:rsidR="005C0E60">
        <w:rPr>
          <w:rFonts w:cs="Arial"/>
        </w:rPr>
        <w:t xml:space="preserve">, and built all </w:t>
      </w:r>
      <w:r>
        <w:rPr>
          <w:rFonts w:cs="Arial"/>
        </w:rPr>
        <w:t xml:space="preserve">open-source tools locally </w:t>
      </w:r>
      <w:r w:rsidR="005C0E60">
        <w:rPr>
          <w:rFonts w:cs="Arial"/>
        </w:rPr>
        <w:t xml:space="preserve">to allow for </w:t>
      </w:r>
      <w:r>
        <w:rPr>
          <w:rFonts w:cs="Arial"/>
        </w:rPr>
        <w:t>subst</w:t>
      </w:r>
      <w:r w:rsidR="005C0E60">
        <w:rPr>
          <w:rFonts w:cs="Arial"/>
        </w:rPr>
        <w:t>antive modifications.  Developed and</w:t>
      </w:r>
      <w:r>
        <w:rPr>
          <w:rFonts w:cs="Arial"/>
        </w:rPr>
        <w:t xml:space="preserve"> automated a work-flow for in-silica nucleic assay development with Web-based monitoring.</w:t>
      </w:r>
    </w:p>
    <w:p w:rsidR="008A2FFB" w:rsidRPr="005C0E60" w:rsidRDefault="005F7A8D" w:rsidP="005C0E60">
      <w:pPr>
        <w:shd w:val="clear" w:color="auto" w:fill="FFFFFF"/>
        <w:spacing w:line="300" w:lineRule="atLeast"/>
        <w:ind w:hanging="29"/>
        <w:textAlignment w:val="baseline"/>
      </w:pPr>
      <w:r>
        <w:rPr>
          <w:rFonts w:cs="Times"/>
          <w:b/>
        </w:rPr>
        <w:t>Exhibits Engineer at the Museum of Life and Science</w:t>
      </w:r>
      <w:r w:rsidR="005C0E60">
        <w:rPr>
          <w:rFonts w:cs="Times"/>
          <w:b/>
        </w:rPr>
        <w:t>.</w:t>
      </w:r>
      <w:r>
        <w:rPr>
          <w:rFonts w:cs="Times"/>
          <w:b/>
        </w:rPr>
        <w:t xml:space="preserve"> </w:t>
      </w:r>
      <w:r>
        <w:rPr>
          <w:rFonts w:cs="Times"/>
        </w:rPr>
        <w:t>Design and maintenance of electronic systems for audio, video, and motion control</w:t>
      </w:r>
      <w:r>
        <w:rPr>
          <w:rFonts w:cs="Times"/>
        </w:rPr>
        <w:t xml:space="preserve"> including Windows, Linux, and microcontroller-based interactive exhibits. Design and machining of custom aluminum and stainless steel parts, 3D printing in ABS, PLA, and nylon, power circuits for AC, DC and stepper motor systems, lasers, </w:t>
      </w:r>
      <w:r>
        <w:t>mechanical and el</w:t>
      </w:r>
      <w:r>
        <w:t>ectronic design of chemical-handling robotic systems with high-level (Prolog/Constraint-logic programming) software control.</w:t>
      </w:r>
    </w:p>
    <w:p w:rsidR="008A2FFB" w:rsidRDefault="005F7A8D">
      <w:pPr>
        <w:pStyle w:val="Heading2"/>
      </w:pPr>
      <w:r>
        <w:t>Relevant Publications</w:t>
      </w:r>
      <w:r w:rsidR="00D82339">
        <w:t xml:space="preserve">, </w:t>
      </w:r>
      <w:r w:rsidR="00D82339">
        <w:t xml:space="preserve">Other </w:t>
      </w:r>
      <w:r w:rsidR="00D82339">
        <w:t>Patents</w:t>
      </w:r>
    </w:p>
    <w:p w:rsidR="008A2FFB" w:rsidRDefault="005F7A8D">
      <w:pPr>
        <w:pStyle w:val="BodyText2"/>
      </w:pPr>
      <w:r>
        <w:t>U.S. Patent #5,728,963 for "Low-Power Music Synthesizer and Transmitter", technology for short-range radio-based toys and radio-location devices</w:t>
      </w:r>
    </w:p>
    <w:p w:rsidR="008A2FFB" w:rsidRDefault="005F7A8D">
      <w:pPr>
        <w:pStyle w:val="PlainText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</w:rPr>
        <w:t>Reintjes, P.B. Stretching Homologies to the Breaking Point, Banquet Speech, ICPAP/PACT, Paris, April 1995.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</w:t>
      </w:r>
      <w:proofErr w:type="spellStart"/>
      <w:r>
        <w:rPr>
          <w:rFonts w:ascii="Arial" w:hAnsi="Arial" w:cs="Arial"/>
        </w:rPr>
        <w:t>Rajgopal</w:t>
      </w:r>
      <w:proofErr w:type="spellEnd"/>
      <w:r>
        <w:rPr>
          <w:rFonts w:ascii="Arial" w:hAnsi="Arial" w:cs="Arial"/>
        </w:rPr>
        <w:t xml:space="preserve"> S. MULTI/PLEX: Tools for Formal Languages, Programming E</w:t>
      </w:r>
      <w:r>
        <w:rPr>
          <w:rFonts w:ascii="Arial" w:hAnsi="Arial" w:cs="Arial"/>
        </w:rPr>
        <w:t>nvironments Workshop</w:t>
      </w:r>
      <w:r>
        <w:rPr>
          <w:rFonts w:ascii="Arial" w:hAnsi="Arial" w:cs="Arial"/>
          <w:i/>
        </w:rPr>
        <w:t>, International Conference and Symposium on Logic Programming</w:t>
      </w:r>
      <w:r>
        <w:rPr>
          <w:rFonts w:ascii="Arial" w:hAnsi="Arial" w:cs="Arial"/>
        </w:rPr>
        <w:t>, Vancouver, November 1993.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Reintjes, P.B. Elegant Technologies, Invited Talk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b/>
          <w:bCs/>
          <w:i/>
        </w:rPr>
        <w:t>International Conference on the Practical Applications of Prolog</w:t>
      </w:r>
      <w:r>
        <w:rPr>
          <w:rFonts w:ascii="Arial" w:hAnsi="Arial" w:cs="Arial"/>
        </w:rPr>
        <w:t xml:space="preserve">, ALP, London, </w:t>
      </w:r>
      <w:proofErr w:type="gramStart"/>
      <w:r>
        <w:rPr>
          <w:rFonts w:ascii="Arial" w:hAnsi="Arial" w:cs="Arial"/>
        </w:rPr>
        <w:t>April</w:t>
      </w:r>
      <w:proofErr w:type="gramEnd"/>
      <w:r>
        <w:rPr>
          <w:rFonts w:ascii="Arial" w:hAnsi="Arial" w:cs="Arial"/>
        </w:rPr>
        <w:t xml:space="preserve"> 1992.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Reintjes P.B. A Set of Tools for VHDL Design</w:t>
      </w:r>
      <w:r w:rsidR="005C0E60">
        <w:rPr>
          <w:rFonts w:ascii="Arial" w:hAnsi="Arial" w:cs="Arial"/>
        </w:rPr>
        <w:t>*</w:t>
      </w:r>
      <w:r>
        <w:rPr>
          <w:rFonts w:ascii="Arial" w:hAnsi="Arial" w:cs="Arial"/>
          <w:i/>
        </w:rPr>
        <w:t xml:space="preserve">, </w:t>
      </w:r>
      <w:r>
        <w:rPr>
          <w:rFonts w:ascii="Arial" w:hAnsi="Arial" w:cs="Arial"/>
          <w:b/>
          <w:bCs/>
          <w:i/>
        </w:rPr>
        <w:t>International Conference on Logic Programming</w:t>
      </w:r>
      <w:r>
        <w:rPr>
          <w:rFonts w:ascii="Arial" w:hAnsi="Arial" w:cs="Arial"/>
        </w:rPr>
        <w:t xml:space="preserve">, Paris, June 1991. </w:t>
      </w:r>
      <w:proofErr w:type="gramStart"/>
      <w:r>
        <w:rPr>
          <w:rFonts w:ascii="Arial" w:hAnsi="Arial" w:cs="Arial"/>
        </w:rPr>
        <w:t>MIT Press</w:t>
      </w:r>
      <w:r w:rsidR="005C0E60">
        <w:rPr>
          <w:rFonts w:ascii="Arial" w:hAnsi="Arial" w:cs="Arial"/>
        </w:rPr>
        <w:t>.</w:t>
      </w:r>
      <w:proofErr w:type="gramEnd"/>
    </w:p>
    <w:p w:rsidR="008A2FFB" w:rsidRDefault="005C0E60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>*</w:t>
      </w:r>
      <w:r w:rsidR="005F7A8D">
        <w:rPr>
          <w:rFonts w:ascii="Arial" w:hAnsi="Arial" w:cs="Arial"/>
        </w:rPr>
        <w:t xml:space="preserve">Also </w:t>
      </w:r>
      <w:r>
        <w:rPr>
          <w:rFonts w:ascii="Arial" w:hAnsi="Arial" w:cs="Arial"/>
        </w:rPr>
        <w:t xml:space="preserve">appears </w:t>
      </w:r>
      <w:r w:rsidR="005F7A8D" w:rsidRPr="005C0E60">
        <w:rPr>
          <w:rFonts w:ascii="Arial" w:hAnsi="Arial" w:cs="Arial"/>
        </w:rPr>
        <w:t xml:space="preserve">in </w:t>
      </w:r>
      <w:r w:rsidR="005F7A8D">
        <w:rPr>
          <w:rFonts w:ascii="Arial" w:hAnsi="Arial" w:cs="Arial"/>
          <w:b/>
          <w:bCs/>
          <w:i/>
        </w:rPr>
        <w:t xml:space="preserve">Logic Programming in Action: Proceedings of the Second International Logic Programming </w:t>
      </w:r>
      <w:r>
        <w:rPr>
          <w:rFonts w:ascii="Arial" w:hAnsi="Arial" w:cs="Arial"/>
          <w:b/>
          <w:bCs/>
          <w:i/>
        </w:rPr>
        <w:t>S</w:t>
      </w:r>
      <w:r w:rsidR="005F7A8D">
        <w:rPr>
          <w:rFonts w:ascii="Arial" w:hAnsi="Arial" w:cs="Arial"/>
          <w:b/>
          <w:bCs/>
          <w:i/>
        </w:rPr>
        <w:t>ummer School</w:t>
      </w:r>
      <w:r w:rsidR="005F7A8D">
        <w:rPr>
          <w:rFonts w:ascii="Arial" w:hAnsi="Arial" w:cs="Arial"/>
        </w:rPr>
        <w:t>, Zurich, September 1992, S</w:t>
      </w:r>
      <w:r w:rsidR="005F7A8D">
        <w:rPr>
          <w:rFonts w:ascii="Arial" w:hAnsi="Arial" w:cs="Arial"/>
        </w:rPr>
        <w:t>pringer-</w:t>
      </w:r>
      <w:proofErr w:type="spellStart"/>
      <w:r w:rsidR="005F7A8D">
        <w:rPr>
          <w:rFonts w:ascii="Arial" w:hAnsi="Arial" w:cs="Arial"/>
        </w:rPr>
        <w:t>Verlag</w:t>
      </w:r>
      <w:proofErr w:type="spellEnd"/>
      <w:r w:rsidR="005F7A8D">
        <w:rPr>
          <w:rFonts w:ascii="Arial" w:hAnsi="Arial" w:cs="Arial"/>
        </w:rPr>
        <w:t>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White et al. BIOSCAN: A VLSI-Based System for </w:t>
      </w:r>
      <w:proofErr w:type="spellStart"/>
      <w:r>
        <w:rPr>
          <w:rFonts w:ascii="Arial" w:hAnsi="Arial" w:cs="Arial"/>
        </w:rPr>
        <w:t>Biosequence</w:t>
      </w:r>
      <w:proofErr w:type="spellEnd"/>
      <w:r>
        <w:rPr>
          <w:rFonts w:ascii="Arial" w:hAnsi="Arial" w:cs="Arial"/>
        </w:rPr>
        <w:t xml:space="preserve"> Analysis, </w:t>
      </w:r>
      <w:r>
        <w:rPr>
          <w:rFonts w:ascii="Arial" w:hAnsi="Arial" w:cs="Arial"/>
          <w:b/>
          <w:bCs/>
          <w:i/>
        </w:rPr>
        <w:t>1991 IEEE International Conference on Computer Design</w:t>
      </w:r>
      <w:r>
        <w:rPr>
          <w:rFonts w:ascii="Arial" w:hAnsi="Arial" w:cs="Arial"/>
        </w:rPr>
        <w:t xml:space="preserve">, October 1991, </w:t>
      </w:r>
      <w:proofErr w:type="gramStart"/>
      <w:r>
        <w:rPr>
          <w:rFonts w:ascii="Arial" w:hAnsi="Arial" w:cs="Arial"/>
        </w:rPr>
        <w:t>IEEE</w:t>
      </w:r>
      <w:proofErr w:type="gramEnd"/>
      <w:r>
        <w:rPr>
          <w:rFonts w:ascii="Arial" w:hAnsi="Arial" w:cs="Arial"/>
        </w:rPr>
        <w:t xml:space="preserve"> Computer Society Press</w:t>
      </w:r>
      <w:r w:rsidR="005C0E60">
        <w:rPr>
          <w:rFonts w:ascii="Arial" w:hAnsi="Arial" w:cs="Arial"/>
        </w:rPr>
        <w:t>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PREDITOR: A Prolog-based VLSI Editor, </w:t>
      </w:r>
      <w:r>
        <w:rPr>
          <w:rFonts w:ascii="Arial" w:hAnsi="Arial" w:cs="Arial"/>
          <w:b/>
          <w:bCs/>
          <w:i/>
        </w:rPr>
        <w:t>The Practice of Prol</w:t>
      </w:r>
      <w:r>
        <w:rPr>
          <w:rFonts w:ascii="Arial" w:hAnsi="Arial" w:cs="Arial"/>
          <w:b/>
          <w:bCs/>
          <w:i/>
        </w:rPr>
        <w:t>og</w:t>
      </w:r>
      <w:r>
        <w:rPr>
          <w:rFonts w:ascii="Arial" w:hAnsi="Arial" w:cs="Arial"/>
        </w:rPr>
        <w:t>, Leon Sterling, Editor, pp.21-72, November 1990, MIT Press</w:t>
      </w:r>
      <w:r w:rsidR="005C0E60">
        <w:rPr>
          <w:rFonts w:ascii="Arial" w:hAnsi="Arial" w:cs="Arial"/>
        </w:rPr>
        <w:t>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</w:t>
      </w:r>
      <w:proofErr w:type="gramStart"/>
      <w:r>
        <w:rPr>
          <w:rFonts w:ascii="Arial" w:hAnsi="Arial" w:cs="Arial"/>
        </w:rPr>
        <w:t xml:space="preserve">A VHDL Parser in Prolog, </w:t>
      </w:r>
      <w:r>
        <w:rPr>
          <w:rFonts w:ascii="Arial" w:hAnsi="Arial" w:cs="Arial"/>
          <w:b/>
          <w:bCs/>
        </w:rPr>
        <w:t>MCNC Technical Report 90-41</w:t>
      </w:r>
      <w:r>
        <w:rPr>
          <w:rFonts w:ascii="Arial" w:hAnsi="Arial" w:cs="Arial"/>
        </w:rPr>
        <w:t>, March 1990, Microelectronics Center of North Carolina</w:t>
      </w:r>
      <w:r w:rsidR="005C0E60">
        <w:rPr>
          <w:rFonts w:ascii="Arial" w:hAnsi="Arial" w:cs="Arial"/>
        </w:rPr>
        <w:t>.</w:t>
      </w:r>
      <w:proofErr w:type="gramEnd"/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AUNT: A Universal </w:t>
      </w:r>
      <w:proofErr w:type="spellStart"/>
      <w:r>
        <w:rPr>
          <w:rFonts w:ascii="Arial" w:hAnsi="Arial" w:cs="Arial"/>
        </w:rPr>
        <w:t>Netlist</w:t>
      </w:r>
      <w:proofErr w:type="spellEnd"/>
      <w:r>
        <w:rPr>
          <w:rFonts w:ascii="Arial" w:hAnsi="Arial" w:cs="Arial"/>
        </w:rPr>
        <w:t xml:space="preserve"> Translator, </w:t>
      </w:r>
      <w:r>
        <w:rPr>
          <w:rFonts w:ascii="Arial" w:hAnsi="Arial" w:cs="Arial"/>
          <w:b/>
          <w:bCs/>
          <w:i/>
        </w:rPr>
        <w:t>1987 Symposium o</w:t>
      </w:r>
      <w:r>
        <w:rPr>
          <w:rFonts w:ascii="Arial" w:hAnsi="Arial" w:cs="Arial"/>
          <w:b/>
          <w:bCs/>
          <w:i/>
        </w:rPr>
        <w:t>n Logic Programming</w:t>
      </w:r>
      <w:r>
        <w:rPr>
          <w:rFonts w:ascii="Arial" w:hAnsi="Arial" w:cs="Arial"/>
        </w:rPr>
        <w:t xml:space="preserve">, September 1987, IEEE Computer Society Press, also in </w:t>
      </w:r>
      <w:r>
        <w:rPr>
          <w:rFonts w:ascii="Arial" w:hAnsi="Arial" w:cs="Arial"/>
          <w:b/>
          <w:bCs/>
          <w:i/>
        </w:rPr>
        <w:t>Journal of Logic Programming</w:t>
      </w:r>
      <w:r>
        <w:rPr>
          <w:rFonts w:ascii="Arial" w:hAnsi="Arial" w:cs="Arial"/>
        </w:rPr>
        <w:t>, 1990:8:5-19 North Holland.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AI Methodology as a Key for Software Re-usability, </w:t>
      </w:r>
      <w:r>
        <w:rPr>
          <w:rFonts w:ascii="Arial" w:hAnsi="Arial" w:cs="Arial"/>
          <w:b/>
          <w:bCs/>
          <w:i/>
        </w:rPr>
        <w:t>Tools for Artificial Intelligence</w:t>
      </w:r>
      <w:r>
        <w:rPr>
          <w:rFonts w:ascii="Arial" w:hAnsi="Arial" w:cs="Arial"/>
          <w:i/>
        </w:rPr>
        <w:t xml:space="preserve"> - TAI-89</w:t>
      </w:r>
      <w:r>
        <w:rPr>
          <w:rFonts w:ascii="Arial" w:hAnsi="Arial" w:cs="Arial"/>
        </w:rPr>
        <w:t xml:space="preserve">, October 1989, </w:t>
      </w:r>
      <w:r>
        <w:rPr>
          <w:rFonts w:ascii="Arial" w:hAnsi="Arial" w:cs="Arial"/>
        </w:rPr>
        <w:t>IEEE Computer Society Press</w:t>
      </w:r>
      <w:r w:rsidR="005C0E60">
        <w:rPr>
          <w:rFonts w:ascii="Arial" w:hAnsi="Arial" w:cs="Arial"/>
        </w:rPr>
        <w:t>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AI Languages and Software Engineering, </w:t>
      </w:r>
      <w:r>
        <w:rPr>
          <w:rFonts w:ascii="Arial" w:hAnsi="Arial" w:cs="Arial"/>
          <w:b/>
          <w:bCs/>
          <w:i/>
        </w:rPr>
        <w:t>AAAI Spring Symposium</w:t>
      </w:r>
      <w:r>
        <w:rPr>
          <w:rFonts w:ascii="Arial" w:hAnsi="Arial" w:cs="Arial"/>
        </w:rPr>
        <w:t>, March 1989, Stanford University.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A VLSI Design Environment in Prolog, </w:t>
      </w:r>
      <w:r>
        <w:rPr>
          <w:rFonts w:ascii="Arial" w:hAnsi="Arial" w:cs="Arial"/>
          <w:b/>
          <w:bCs/>
          <w:i/>
        </w:rPr>
        <w:t>Logic Programming: The Proceedings of the Fifth International Co</w:t>
      </w:r>
      <w:r>
        <w:rPr>
          <w:rFonts w:ascii="Arial" w:hAnsi="Arial" w:cs="Arial"/>
          <w:b/>
          <w:bCs/>
          <w:i/>
        </w:rPr>
        <w:t>nference and Symposium</w:t>
      </w:r>
      <w:r>
        <w:rPr>
          <w:rFonts w:ascii="Arial" w:hAnsi="Arial" w:cs="Arial"/>
        </w:rPr>
        <w:t>, August 1988, MIT Press</w:t>
      </w:r>
    </w:p>
    <w:p w:rsidR="008A2FFB" w:rsidRDefault="005F7A8D">
      <w:pPr>
        <w:pStyle w:val="PlainText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Network Tools: Ideas for Intelligent Network Software, </w:t>
      </w:r>
      <w:r>
        <w:rPr>
          <w:rFonts w:ascii="Arial" w:hAnsi="Arial" w:cs="Arial"/>
          <w:b/>
          <w:bCs/>
        </w:rPr>
        <w:t>Byte Magazine</w:t>
      </w:r>
      <w:r>
        <w:rPr>
          <w:rFonts w:ascii="Arial" w:hAnsi="Arial" w:cs="Arial"/>
        </w:rPr>
        <w:t>, October 1981.</w:t>
      </w:r>
    </w:p>
    <w:p w:rsidR="008A2FFB" w:rsidRDefault="005F7A8D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Reintjes, P.B. UNIX/C Seminars, 1980, </w:t>
      </w:r>
      <w:proofErr w:type="spellStart"/>
      <w:r>
        <w:rPr>
          <w:rFonts w:ascii="Arial" w:hAnsi="Arial" w:cs="Arial"/>
        </w:rPr>
        <w:t>Eatoin</w:t>
      </w:r>
      <w:proofErr w:type="spellEnd"/>
      <w:r>
        <w:rPr>
          <w:rFonts w:ascii="Arial" w:hAnsi="Arial" w:cs="Arial"/>
        </w:rPr>
        <w:t xml:space="preserve"> Corporation.</w:t>
      </w:r>
      <w:proofErr w:type="gramEnd"/>
    </w:p>
    <w:p w:rsidR="008A2FFB" w:rsidRDefault="005F7A8D">
      <w:pPr>
        <w:pStyle w:val="PlainText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Reintjes, P.B. Phase-Locked Waveform Generator, </w:t>
      </w:r>
      <w:r>
        <w:rPr>
          <w:rFonts w:ascii="Arial" w:hAnsi="Arial" w:cs="Arial"/>
          <w:b/>
          <w:bCs/>
          <w:i/>
        </w:rPr>
        <w:t>E</w:t>
      </w:r>
      <w:r>
        <w:rPr>
          <w:rFonts w:ascii="Arial" w:hAnsi="Arial" w:cs="Arial"/>
          <w:b/>
          <w:bCs/>
          <w:i/>
        </w:rPr>
        <w:t>lectronics</w:t>
      </w:r>
      <w:r w:rsidR="005C0E60">
        <w:rPr>
          <w:rFonts w:ascii="Arial" w:hAnsi="Arial" w:cs="Arial"/>
        </w:rPr>
        <w:t>, February 1978, McGraw-</w:t>
      </w:r>
      <w:r>
        <w:rPr>
          <w:rFonts w:ascii="Arial" w:hAnsi="Arial" w:cs="Arial"/>
        </w:rPr>
        <w:t>Hill.</w:t>
      </w:r>
      <w:proofErr w:type="gramEnd"/>
    </w:p>
    <w:p w:rsidR="008A2FFB" w:rsidRDefault="005F7A8D">
      <w:pPr>
        <w:pStyle w:val="PlainText"/>
        <w:widowControl w:val="0"/>
        <w:tabs>
          <w:tab w:val="left" w:pos="620"/>
          <w:tab w:val="left" w:pos="6920"/>
        </w:tabs>
        <w:spacing w:line="240" w:lineRule="exact"/>
        <w:ind w:right="720"/>
        <w:rPr>
          <w:rFonts w:ascii="Arial" w:hAnsi="Arial" w:cs="Arial"/>
        </w:rPr>
      </w:pPr>
      <w:r>
        <w:rPr>
          <w:rFonts w:ascii="Arial" w:hAnsi="Arial" w:cs="Arial"/>
        </w:rPr>
        <w:t xml:space="preserve">Reintjes, P.B. Self-gating Sample-and-Hold </w:t>
      </w:r>
      <w:r w:rsidR="005C0E6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ontrols Oscillator Frequency, </w:t>
      </w:r>
      <w:r>
        <w:rPr>
          <w:rFonts w:ascii="Arial" w:hAnsi="Arial" w:cs="Arial"/>
          <w:b/>
          <w:bCs/>
          <w:i/>
        </w:rPr>
        <w:t>Electronics</w:t>
      </w:r>
      <w:r>
        <w:rPr>
          <w:rFonts w:ascii="Arial" w:hAnsi="Arial" w:cs="Arial"/>
        </w:rPr>
        <w:t>, June 1977.</w:t>
      </w:r>
    </w:p>
    <w:p w:rsidR="008A2FFB" w:rsidRDefault="008A2FFB">
      <w:pPr>
        <w:widowControl w:val="0"/>
        <w:tabs>
          <w:tab w:val="left" w:pos="620"/>
          <w:tab w:val="left" w:pos="6920"/>
        </w:tabs>
        <w:spacing w:line="240" w:lineRule="exact"/>
        <w:ind w:left="80" w:right="720"/>
        <w:rPr>
          <w:rFonts w:ascii="Times" w:hAnsi="Times" w:cs="Times"/>
        </w:rPr>
      </w:pPr>
    </w:p>
    <w:p w:rsidR="008A2FFB" w:rsidRDefault="008A2FFB">
      <w:pPr>
        <w:widowControl w:val="0"/>
        <w:tabs>
          <w:tab w:val="left" w:pos="620"/>
          <w:tab w:val="left" w:pos="6920"/>
        </w:tabs>
        <w:spacing w:line="240" w:lineRule="exact"/>
        <w:ind w:left="80" w:right="720"/>
      </w:pPr>
    </w:p>
    <w:p w:rsidR="008A2FFB" w:rsidRDefault="008A2FFB">
      <w:pPr>
        <w:pStyle w:val="Heading1"/>
        <w:jc w:val="left"/>
      </w:pPr>
    </w:p>
    <w:p w:rsidR="008A2FFB" w:rsidRDefault="005F7A8D">
      <w:pPr>
        <w:pStyle w:val="Heading1"/>
        <w:jc w:val="left"/>
      </w:pPr>
      <w:r>
        <w:t>D.</w:t>
      </w:r>
      <w:r>
        <w:tab/>
        <w:t>Research Support</w:t>
      </w:r>
    </w:p>
    <w:p w:rsidR="008A2FFB" w:rsidRDefault="008A2FFB"/>
    <w:p w:rsidR="008A2FFB" w:rsidRDefault="008A2FFB">
      <w:pPr>
        <w:pStyle w:val="DataField11pt-Single"/>
      </w:pPr>
    </w:p>
    <w:sectPr w:rsidR="008A2FFB">
      <w:headerReference w:type="default" r:id="rId7"/>
      <w:pgSz w:w="12240" w:h="15840"/>
      <w:pgMar w:top="720" w:right="720" w:bottom="720" w:left="720" w:header="0" w:footer="0" w:gutter="0"/>
      <w:cols w:space="720"/>
      <w:formProt w:val="0"/>
      <w:docGrid w:linePitch="326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7A8D" w:rsidRDefault="005F7A8D">
      <w:pPr>
        <w:spacing w:after="0" w:line="240" w:lineRule="auto"/>
      </w:pPr>
      <w:r>
        <w:separator/>
      </w:r>
    </w:p>
  </w:endnote>
  <w:endnote w:type="continuationSeparator" w:id="0">
    <w:p w:rsidR="005F7A8D" w:rsidRDefault="005F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;Helvetica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7A8D" w:rsidRDefault="005F7A8D">
      <w:pPr>
        <w:spacing w:after="0" w:line="240" w:lineRule="auto"/>
      </w:pPr>
      <w:r>
        <w:separator/>
      </w:r>
    </w:p>
  </w:footnote>
  <w:footnote w:type="continuationSeparator" w:id="0">
    <w:p w:rsidR="005F7A8D" w:rsidRDefault="005F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2FFB" w:rsidRDefault="008A2FF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FFB"/>
    <w:rsid w:val="00060FFD"/>
    <w:rsid w:val="004B6BA3"/>
    <w:rsid w:val="005C0E60"/>
    <w:rsid w:val="005F7A8D"/>
    <w:rsid w:val="008A2FFB"/>
    <w:rsid w:val="00C73BAE"/>
    <w:rsid w:val="00D82339"/>
    <w:rsid w:val="00E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</w:pPr>
    <w:rPr>
      <w:rFonts w:ascii="Arial" w:eastAsia="Times New Roman" w:hAnsi="Arial" w:cs="Times New Roman"/>
      <w:color w:val="00000A"/>
      <w:szCs w:val="24"/>
    </w:rPr>
  </w:style>
  <w:style w:type="paragraph" w:styleId="Heading1">
    <w:name w:val="heading 1"/>
    <w:basedOn w:val="Normal"/>
    <w:pPr>
      <w:pBdr>
        <w:top w:val="single" w:sz="4" w:space="0" w:color="00000A"/>
        <w:left w:val="nil"/>
        <w:bottom w:val="nil"/>
        <w:right w:val="nil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pPr>
      <w:outlineLvl w:val="1"/>
    </w:pPr>
  </w:style>
  <w:style w:type="paragraph" w:styleId="Heading3">
    <w:name w:val="heading 3"/>
    <w:basedOn w:val="Heading"/>
    <w:pPr>
      <w:widowControl w:val="0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rPr>
      <w:rFonts w:ascii="Arial" w:hAnsi="Arial" w:cs="Arial"/>
      <w:color w:val="FF0000"/>
    </w:rPr>
  </w:style>
  <w:style w:type="character" w:customStyle="1" w:styleId="DataField11pt-SingleChar">
    <w:name w:val="Data Field 11pt-Single Char"/>
    <w:basedOn w:val="DefaultParagraphFont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ubtitleChar">
    <w:name w:val="Subtitle Char"/>
    <w:basedOn w:val="DefaultParagraphFont"/>
    <w:rPr>
      <w:rFonts w:ascii="Arial" w:hAnsi="Arial"/>
      <w:b/>
      <w:sz w:val="22"/>
      <w:szCs w:val="24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3Char">
    <w:name w:val="Heading 3 Char"/>
    <w:basedOn w:val="DefaultParagraphFont"/>
    <w:rPr>
      <w:rFonts w:ascii="Arial" w:hAnsi="Arial"/>
      <w:b/>
      <w:bCs/>
      <w:sz w:val="22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rPr>
      <w:rFonts w:ascii="Arial" w:hAnsi="Arial"/>
      <w:b/>
      <w:sz w:val="22"/>
      <w:szCs w:val="24"/>
    </w:rPr>
  </w:style>
  <w:style w:type="character" w:customStyle="1" w:styleId="BodyTextChar">
    <w:name w:val="Body Text Char"/>
    <w:basedOn w:val="DefaultParagraphFont"/>
    <w:rPr>
      <w:rFonts w:ascii="Arial" w:hAnsi="Arial"/>
      <w:sz w:val="22"/>
      <w:szCs w:val="24"/>
    </w:rPr>
  </w:style>
  <w:style w:type="character" w:customStyle="1" w:styleId="ListLabel1">
    <w:name w:val="ListLabel 1"/>
    <w:rPr>
      <w:rFonts w:cs="Times New Roman"/>
    </w:rPr>
  </w:style>
  <w:style w:type="character" w:customStyle="1" w:styleId="WW8Num14z0">
    <w:name w:val="WW8Num14z0"/>
    <w:rPr>
      <w:rFonts w:ascii="Symbol" w:hAnsi="Symbol" w:cs="Symbol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Wingdings" w:hAnsi="Wingdings" w:cs="Wingdings"/>
      <w:sz w:val="20"/>
    </w:rPr>
  </w:style>
  <w:style w:type="character" w:customStyle="1" w:styleId="jrnl">
    <w:name w:val="jrnl"/>
  </w:style>
  <w:style w:type="character" w:customStyle="1" w:styleId="src">
    <w:name w:val="src"/>
  </w:style>
  <w:style w:type="character" w:customStyle="1" w:styleId="apple-converted-space">
    <w:name w:val="apple-converted-space"/>
    <w:basedOn w:val="DefaultParagraphFon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  <w:sz w:val="20"/>
    </w:rPr>
  </w:style>
  <w:style w:type="character" w:customStyle="1" w:styleId="ListLabel4">
    <w:name w:val="ListLabel 4"/>
    <w:rPr>
      <w:rFonts w:cs="Courier New"/>
      <w:sz w:val="20"/>
    </w:rPr>
  </w:style>
  <w:style w:type="character" w:customStyle="1" w:styleId="ListLabel5">
    <w:name w:val="ListLabel 5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;Helvetica" w:eastAsia="Microsoft YaHei" w:hAnsi="Arial;Helvetica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Calibri" w:hAnsi="Calibri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libri" w:hAnsi="Calibri"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Mangal"/>
    </w:rPr>
  </w:style>
  <w:style w:type="paragraph" w:styleId="Subtitle">
    <w:name w:val="Subtitle"/>
    <w:basedOn w:val="Normal"/>
    <w:pPr>
      <w:keepNext/>
      <w:spacing w:before="360" w:after="120"/>
    </w:pPr>
    <w:rPr>
      <w:b/>
    </w:rPr>
  </w:style>
  <w:style w:type="paragraph" w:styleId="ListBullet">
    <w:name w:val="List Bullet"/>
    <w:basedOn w:val="Normal"/>
    <w:rPr>
      <w:rFonts w:ascii="Times" w:hAnsi="Times" w:cs="Times"/>
    </w:rPr>
  </w:style>
  <w:style w:type="paragraph" w:styleId="ListBullet2">
    <w:name w:val="List Bullet 2"/>
    <w:basedOn w:val="Normal"/>
    <w:rPr>
      <w:rFonts w:ascii="Times" w:hAnsi="Times" w:cs="Times"/>
    </w:rPr>
  </w:style>
  <w:style w:type="paragraph" w:styleId="ListBullet3">
    <w:name w:val="List Bullet 3"/>
    <w:basedOn w:val="Normal"/>
    <w:rPr>
      <w:rFonts w:ascii="Times" w:hAnsi="Times" w:cs="Times"/>
    </w:rPr>
  </w:style>
  <w:style w:type="paragraph" w:styleId="ListBullet4">
    <w:name w:val="List Bullet 4"/>
    <w:basedOn w:val="Normal"/>
    <w:rPr>
      <w:rFonts w:ascii="Times" w:hAnsi="Times" w:cs="Times"/>
    </w:rPr>
  </w:style>
  <w:style w:type="paragraph" w:styleId="ListBullet5">
    <w:name w:val="List Bullet 5"/>
    <w:basedOn w:val="Normal"/>
    <w:rPr>
      <w:rFonts w:ascii="Times" w:hAnsi="Times" w:cs="Times"/>
    </w:rPr>
  </w:style>
  <w:style w:type="paragraph" w:styleId="ListNumber">
    <w:name w:val="List Number"/>
    <w:basedOn w:val="Normal"/>
    <w:rPr>
      <w:rFonts w:ascii="Times" w:hAnsi="Times" w:cs="Times"/>
    </w:rPr>
  </w:style>
  <w:style w:type="paragraph" w:styleId="ListNumber2">
    <w:name w:val="List Number 2"/>
    <w:basedOn w:val="Normal"/>
    <w:rPr>
      <w:rFonts w:ascii="Times" w:hAnsi="Times" w:cs="Times"/>
    </w:rPr>
  </w:style>
  <w:style w:type="paragraph" w:styleId="ListNumber3">
    <w:name w:val="List Number 3"/>
    <w:basedOn w:val="Normal"/>
    <w:rPr>
      <w:rFonts w:ascii="Times" w:hAnsi="Times" w:cs="Times"/>
    </w:rPr>
  </w:style>
  <w:style w:type="paragraph" w:styleId="ListNumber4">
    <w:name w:val="List Number 4"/>
    <w:basedOn w:val="Normal"/>
    <w:rPr>
      <w:rFonts w:ascii="Times" w:hAnsi="Times" w:cs="Times"/>
    </w:rPr>
  </w:style>
  <w:style w:type="paragraph" w:styleId="ListNumber5">
    <w:name w:val="List Number 5"/>
    <w:basedOn w:val="Normal"/>
    <w:rPr>
      <w:rFonts w:ascii="Times" w:hAnsi="Times" w:cs="Times"/>
    </w:rPr>
  </w:style>
  <w:style w:type="paragraph" w:customStyle="1" w:styleId="TextBodyIndent">
    <w:name w:val="Text Body Indent"/>
    <w:basedOn w:val="Normal"/>
    <w:pPr>
      <w:ind w:left="72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rPr>
      <w:rFonts w:cs="Arial"/>
      <w:szCs w:val="20"/>
    </w:rPr>
  </w:style>
  <w:style w:type="paragraph" w:customStyle="1" w:styleId="HeadingNote">
    <w:name w:val="Heading Note"/>
    <w:basedOn w:val="Normal"/>
    <w:pPr>
      <w:pBdr>
        <w:top w:val="nil"/>
        <w:left w:val="nil"/>
        <w:bottom w:val="single" w:sz="4" w:space="0" w:color="00000A"/>
        <w:right w:val="nil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Subtitle2">
    <w:name w:val="Subtitle 2"/>
    <w:basedOn w:val="Subtitle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pPr>
      <w:spacing w:after="120"/>
      <w:jc w:val="right"/>
    </w:pPr>
    <w:rPr>
      <w:sz w:val="16"/>
    </w:rPr>
  </w:style>
  <w:style w:type="paragraph" w:customStyle="1" w:styleId="FormFieldCaption1">
    <w:name w:val="Form Field Caption1"/>
    <w:basedOn w:val="FormFieldCaption"/>
    <w:pPr>
      <w:spacing w:after="16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pPr>
      <w:pBdr>
        <w:top w:val="single" w:sz="4" w:space="0" w:color="00000A"/>
        <w:left w:val="nil"/>
        <w:bottom w:val="nil"/>
        <w:right w:val="nil"/>
      </w:pBdr>
      <w:spacing w:before="240" w:after="0"/>
      <w:jc w:val="center"/>
    </w:pPr>
    <w:rPr>
      <w:b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rprtbody">
    <w:name w:val="rprtbody"/>
    <w:basedOn w:val="Normal"/>
    <w:pPr>
      <w:spacing w:before="280" w:after="28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BodyText2">
    <w:name w:val="Body Text 2"/>
    <w:basedOn w:val="Normal"/>
  </w:style>
  <w:style w:type="paragraph" w:customStyle="1" w:styleId="TableContents">
    <w:name w:val="Tabl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overflowPunct w:val="0"/>
    </w:pPr>
    <w:rPr>
      <w:rFonts w:ascii="Arial" w:eastAsia="Times New Roman" w:hAnsi="Arial" w:cs="Times New Roman"/>
      <w:color w:val="00000A"/>
      <w:szCs w:val="24"/>
    </w:rPr>
  </w:style>
  <w:style w:type="paragraph" w:styleId="Heading1">
    <w:name w:val="heading 1"/>
    <w:basedOn w:val="Normal"/>
    <w:pPr>
      <w:pBdr>
        <w:top w:val="single" w:sz="4" w:space="0" w:color="00000A"/>
        <w:left w:val="nil"/>
        <w:bottom w:val="nil"/>
        <w:right w:val="nil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pPr>
      <w:outlineLvl w:val="1"/>
    </w:pPr>
  </w:style>
  <w:style w:type="paragraph" w:styleId="Heading3">
    <w:name w:val="heading 3"/>
    <w:basedOn w:val="Heading"/>
    <w:pPr>
      <w:widowControl w:val="0"/>
      <w:outlineLvl w:val="2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">
    <w:name w:val="Body Text Indent Char"/>
    <w:basedOn w:val="DefaultParagraphFont"/>
    <w:rPr>
      <w:rFonts w:ascii="Arial" w:hAnsi="Arial" w:cs="Arial"/>
      <w:color w:val="FF0000"/>
    </w:rPr>
  </w:style>
  <w:style w:type="character" w:customStyle="1" w:styleId="DataField11pt-SingleChar">
    <w:name w:val="Data Field 11pt-Single Char"/>
    <w:basedOn w:val="DefaultParagraphFont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ubtitleChar">
    <w:name w:val="Subtitle Char"/>
    <w:basedOn w:val="DefaultParagraphFont"/>
    <w:rPr>
      <w:rFonts w:ascii="Arial" w:hAnsi="Arial"/>
      <w:b/>
      <w:sz w:val="22"/>
      <w:szCs w:val="24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3Char">
    <w:name w:val="Heading 3 Char"/>
    <w:basedOn w:val="DefaultParagraphFont"/>
    <w:rPr>
      <w:rFonts w:ascii="Arial" w:hAnsi="Arial"/>
      <w:b/>
      <w:bCs/>
      <w:sz w:val="22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  <w:rPr>
      <w:rFonts w:ascii="Arial" w:hAnsi="Arial"/>
    </w:rPr>
  </w:style>
  <w:style w:type="character" w:customStyle="1" w:styleId="CommentSubjectChar">
    <w:name w:val="Comment Subject Char"/>
    <w:basedOn w:val="CommentTextChar"/>
    <w:rPr>
      <w:rFonts w:ascii="Arial" w:hAnsi="Arial"/>
      <w:b/>
      <w:bCs/>
    </w:rPr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TitleChar">
    <w:name w:val="Title Char"/>
    <w:basedOn w:val="DefaultParagraphFont"/>
    <w:rPr>
      <w:rFonts w:ascii="Arial" w:hAnsi="Arial"/>
      <w:b/>
      <w:sz w:val="22"/>
      <w:szCs w:val="24"/>
    </w:rPr>
  </w:style>
  <w:style w:type="character" w:customStyle="1" w:styleId="BodyTextChar">
    <w:name w:val="Body Text Char"/>
    <w:basedOn w:val="DefaultParagraphFont"/>
    <w:rPr>
      <w:rFonts w:ascii="Arial" w:hAnsi="Arial"/>
      <w:sz w:val="22"/>
      <w:szCs w:val="24"/>
    </w:rPr>
  </w:style>
  <w:style w:type="character" w:customStyle="1" w:styleId="ListLabel1">
    <w:name w:val="ListLabel 1"/>
    <w:rPr>
      <w:rFonts w:cs="Times New Roman"/>
    </w:rPr>
  </w:style>
  <w:style w:type="character" w:customStyle="1" w:styleId="WW8Num14z0">
    <w:name w:val="WW8Num14z0"/>
    <w:rPr>
      <w:rFonts w:ascii="Symbol" w:hAnsi="Symbol" w:cs="Symbol"/>
      <w:sz w:val="20"/>
    </w:rPr>
  </w:style>
  <w:style w:type="character" w:customStyle="1" w:styleId="WW8Num14z1">
    <w:name w:val="WW8Num14z1"/>
    <w:rPr>
      <w:rFonts w:ascii="Courier New" w:hAnsi="Courier New" w:cs="Courier New"/>
      <w:sz w:val="20"/>
    </w:rPr>
  </w:style>
  <w:style w:type="character" w:customStyle="1" w:styleId="WW8Num14z2">
    <w:name w:val="WW8Num14z2"/>
    <w:rPr>
      <w:rFonts w:ascii="Wingdings" w:hAnsi="Wingdings" w:cs="Wingdings"/>
      <w:sz w:val="20"/>
    </w:rPr>
  </w:style>
  <w:style w:type="character" w:customStyle="1" w:styleId="jrnl">
    <w:name w:val="jrnl"/>
  </w:style>
  <w:style w:type="character" w:customStyle="1" w:styleId="src">
    <w:name w:val="src"/>
  </w:style>
  <w:style w:type="character" w:customStyle="1" w:styleId="apple-converted-space">
    <w:name w:val="apple-converted-space"/>
    <w:basedOn w:val="DefaultParagraphFon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ListLabel2">
    <w:name w:val="ListLabel 2"/>
    <w:rPr>
      <w:rFonts w:cs="Symbol"/>
    </w:rPr>
  </w:style>
  <w:style w:type="character" w:customStyle="1" w:styleId="ListLabel3">
    <w:name w:val="ListLabel 3"/>
    <w:rPr>
      <w:rFonts w:cs="Symbol"/>
      <w:sz w:val="20"/>
    </w:rPr>
  </w:style>
  <w:style w:type="character" w:customStyle="1" w:styleId="ListLabel4">
    <w:name w:val="ListLabel 4"/>
    <w:rPr>
      <w:rFonts w:cs="Courier New"/>
      <w:sz w:val="20"/>
    </w:rPr>
  </w:style>
  <w:style w:type="character" w:customStyle="1" w:styleId="ListLabel5">
    <w:name w:val="ListLabel 5"/>
    <w:rPr>
      <w:rFonts w:cs="Wingdings"/>
      <w:sz w:val="20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;Helvetica" w:eastAsia="Microsoft YaHei" w:hAnsi="Arial;Helvetica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ascii="Calibri" w:hAnsi="Calibri"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ascii="Calibri" w:hAnsi="Calibri" w:cs="Mangal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ascii="Calibri" w:hAnsi="Calibri" w:cs="Mangal"/>
    </w:rPr>
  </w:style>
  <w:style w:type="paragraph" w:styleId="Subtitle">
    <w:name w:val="Subtitle"/>
    <w:basedOn w:val="Normal"/>
    <w:pPr>
      <w:keepNext/>
      <w:spacing w:before="360" w:after="120"/>
    </w:pPr>
    <w:rPr>
      <w:b/>
    </w:rPr>
  </w:style>
  <w:style w:type="paragraph" w:styleId="ListBullet">
    <w:name w:val="List Bullet"/>
    <w:basedOn w:val="Normal"/>
    <w:rPr>
      <w:rFonts w:ascii="Times" w:hAnsi="Times" w:cs="Times"/>
    </w:rPr>
  </w:style>
  <w:style w:type="paragraph" w:styleId="ListBullet2">
    <w:name w:val="List Bullet 2"/>
    <w:basedOn w:val="Normal"/>
    <w:rPr>
      <w:rFonts w:ascii="Times" w:hAnsi="Times" w:cs="Times"/>
    </w:rPr>
  </w:style>
  <w:style w:type="paragraph" w:styleId="ListBullet3">
    <w:name w:val="List Bullet 3"/>
    <w:basedOn w:val="Normal"/>
    <w:rPr>
      <w:rFonts w:ascii="Times" w:hAnsi="Times" w:cs="Times"/>
    </w:rPr>
  </w:style>
  <w:style w:type="paragraph" w:styleId="ListBullet4">
    <w:name w:val="List Bullet 4"/>
    <w:basedOn w:val="Normal"/>
    <w:rPr>
      <w:rFonts w:ascii="Times" w:hAnsi="Times" w:cs="Times"/>
    </w:rPr>
  </w:style>
  <w:style w:type="paragraph" w:styleId="ListBullet5">
    <w:name w:val="List Bullet 5"/>
    <w:basedOn w:val="Normal"/>
    <w:rPr>
      <w:rFonts w:ascii="Times" w:hAnsi="Times" w:cs="Times"/>
    </w:rPr>
  </w:style>
  <w:style w:type="paragraph" w:styleId="ListNumber">
    <w:name w:val="List Number"/>
    <w:basedOn w:val="Normal"/>
    <w:rPr>
      <w:rFonts w:ascii="Times" w:hAnsi="Times" w:cs="Times"/>
    </w:rPr>
  </w:style>
  <w:style w:type="paragraph" w:styleId="ListNumber2">
    <w:name w:val="List Number 2"/>
    <w:basedOn w:val="Normal"/>
    <w:rPr>
      <w:rFonts w:ascii="Times" w:hAnsi="Times" w:cs="Times"/>
    </w:rPr>
  </w:style>
  <w:style w:type="paragraph" w:styleId="ListNumber3">
    <w:name w:val="List Number 3"/>
    <w:basedOn w:val="Normal"/>
    <w:rPr>
      <w:rFonts w:ascii="Times" w:hAnsi="Times" w:cs="Times"/>
    </w:rPr>
  </w:style>
  <w:style w:type="paragraph" w:styleId="ListNumber4">
    <w:name w:val="List Number 4"/>
    <w:basedOn w:val="Normal"/>
    <w:rPr>
      <w:rFonts w:ascii="Times" w:hAnsi="Times" w:cs="Times"/>
    </w:rPr>
  </w:style>
  <w:style w:type="paragraph" w:styleId="ListNumber5">
    <w:name w:val="List Number 5"/>
    <w:basedOn w:val="Normal"/>
    <w:rPr>
      <w:rFonts w:ascii="Times" w:hAnsi="Times" w:cs="Times"/>
    </w:rPr>
  </w:style>
  <w:style w:type="paragraph" w:customStyle="1" w:styleId="TextBodyIndent">
    <w:name w:val="Text Body Indent"/>
    <w:basedOn w:val="Normal"/>
    <w:pPr>
      <w:ind w:left="72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pPr>
      <w:spacing w:before="280" w:after="280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rPr>
      <w:rFonts w:cs="Arial"/>
      <w:szCs w:val="20"/>
    </w:rPr>
  </w:style>
  <w:style w:type="paragraph" w:customStyle="1" w:styleId="HeadingNote">
    <w:name w:val="Heading Note"/>
    <w:basedOn w:val="Normal"/>
    <w:pPr>
      <w:pBdr>
        <w:top w:val="nil"/>
        <w:left w:val="nil"/>
        <w:bottom w:val="single" w:sz="4" w:space="0" w:color="00000A"/>
        <w:right w:val="nil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paragraph" w:customStyle="1" w:styleId="Subtitle2">
    <w:name w:val="Subtitle 2"/>
    <w:basedOn w:val="Subtitle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pPr>
      <w:spacing w:after="120"/>
      <w:jc w:val="right"/>
    </w:pPr>
    <w:rPr>
      <w:sz w:val="16"/>
    </w:rPr>
  </w:style>
  <w:style w:type="paragraph" w:customStyle="1" w:styleId="FormFieldCaption1">
    <w:name w:val="Form Field Caption1"/>
    <w:basedOn w:val="FormFieldCaption"/>
    <w:pPr>
      <w:spacing w:after="160"/>
    </w:p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rPr>
      <w:b/>
      <w:bCs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pPr>
      <w:pBdr>
        <w:top w:val="single" w:sz="4" w:space="0" w:color="00000A"/>
        <w:left w:val="nil"/>
        <w:bottom w:val="nil"/>
        <w:right w:val="nil"/>
      </w:pBdr>
      <w:spacing w:before="240" w:after="0"/>
      <w:jc w:val="center"/>
    </w:pPr>
    <w:rPr>
      <w:b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rprtbody">
    <w:name w:val="rprtbody"/>
    <w:basedOn w:val="Normal"/>
    <w:pPr>
      <w:spacing w:before="280" w:after="280"/>
    </w:p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BodyText2">
    <w:name w:val="Body Text 2"/>
    <w:basedOn w:val="Normal"/>
  </w:style>
  <w:style w:type="paragraph" w:customStyle="1" w:styleId="TableContents">
    <w:name w:val="Tabl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1370</Words>
  <Characters>7814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0925-0046, Biographical Sketch Format Page</vt:lpstr>
    </vt:vector>
  </TitlesOfParts>
  <Company/>
  <LinksUpToDate>false</LinksUpToDate>
  <CharactersWithSpaces>9166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0925-0046, Biographical Sketch Format Page</dc:title>
  <dc:subject>DHHS, Public Health Service Grant Application</dc:subject>
  <dc:creator>Office of Extramural Programs</dc:creator>
  <cp:keywords>PHS Grant Application 0925-0001/0002 (Rev. 08/12) Biographical Sketch Format Page</cp:keywords>
  <cp:lastModifiedBy>Peter Reintjes</cp:lastModifiedBy>
  <cp:revision>2</cp:revision>
  <cp:lastPrinted>2015-02-09T17:26:00Z</cp:lastPrinted>
  <dcterms:created xsi:type="dcterms:W3CDTF">2015-02-09T17:45:00Z</dcterms:created>
  <dcterms:modified xsi:type="dcterms:W3CDTF">2015-02-09T17:45:00Z</dcterms:modified>
</cp:coreProperties>
</file>