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56"/>
        </w:rPr>
        <w:t>中集环科 2026年精益方针</w:t>
      </w:r>
    </w:p>
    <w:p/>
    <w:p>
      <w:pPr>
        <w:jc w:val="center"/>
      </w:pPr>
      <w:r>
        <w:rPr>
          <w:color w:val="C0392B"/>
          <w:sz w:val="28"/>
        </w:rPr>
        <w:t>降本以生存，蓄能以等待 —— 从一个人开始破局</w:t>
      </w:r>
    </w:p>
    <w:p/>
    <w:p>
      <w:pPr>
        <w:jc w:val="center"/>
      </w:pPr>
      <w:r>
        <w:rPr>
          <w:sz w:val="18"/>
        </w:rPr>
        <w:t>方针#17（精益创新）年度实施纲领 | 企管部 王瑞俊 | V5.0 | 2026-05-28</w:t>
      </w:r>
    </w:p>
    <w:p>
      <w:r>
        <w:br w:type="page"/>
      </w:r>
    </w:p>
    <w:p>
      <w:pPr>
        <w:pStyle w:val="Heading1"/>
      </w:pPr>
      <w:r>
        <w:t>一、方针总纲</w:t>
      </w:r>
    </w:p>
    <w:p>
      <w:r>
        <w:rPr>
          <w:b w:val="0"/>
          <w:sz w:val="20"/>
        </w:rPr>
        <w:t>本方针基于第一性原理推导：从不可改变的结构性事实出发，识别精益可以改变的能力变量，收敛为四项方针。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核心前提——五个结构性事实+一个人力资源约束：</w:t>
      </w:r>
    </w:p>
    <w:p>
      <w:r>
        <w:rPr>
          <w:b w:val="0"/>
          <w:sz w:val="20"/>
        </w:rPr>
        <w:t>1. 行业产能严重过剩（12万产能vs2.85万产量，利用率24%），需求中枢结构性下移至~3万台/年</w:t>
      </w:r>
    </w:p>
    <w:p>
      <w:r>
        <w:rPr>
          <w:b w:val="0"/>
          <w:sz w:val="20"/>
        </w:rPr>
        <w:t>2. 标罐是同质化价格战（Q1订单+204%但单价-27%，亏损1,581万），成本是唯一护城河</w:t>
      </w:r>
    </w:p>
    <w:p>
      <w:r>
        <w:rPr>
          <w:b w:val="0"/>
          <w:sz w:val="20"/>
        </w:rPr>
        <w:t>3. 供应链议价权结构性弱势（太钢/南钢集中报价，阀件双寡头），采购空间在时机不在砍价</w:t>
      </w:r>
    </w:p>
    <w:p>
      <w:r>
        <w:rPr>
          <w:b w:val="0"/>
          <w:sz w:val="20"/>
        </w:rPr>
        <w:t>4. 客户集中度下降，定制化加速，响应周期变短</w:t>
      </w:r>
    </w:p>
    <w:p>
      <w:r>
        <w:rPr>
          <w:b w:val="0"/>
          <w:sz w:val="20"/>
        </w:rPr>
        <w:t>5. ETO环境下工艺无法对每个订单微观指挥——系统能力问题，不是人的问题</w:t>
      </w:r>
    </w:p>
    <w:p>
      <w:r>
        <w:rPr>
          <w:b w:val="0"/>
          <w:sz w:val="20"/>
        </w:rPr>
        <w:t>6. 人力资源偏紧——大家被日常经营订单占满，不能靠增加任务来推动改善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2026-2027定位：能力建设期。真正的需求拐点在2028-2030年。精益目标不是让今年利润表好看，而是让公司在拐点来时已准备好。</w:t>
      </w:r>
    </w:p>
    <w:p>
      <w:pPr>
        <w:pStyle w:val="Heading2"/>
      </w:pPr>
      <w:r>
        <w:t>1.1 四项方针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t>方针</w:t>
            </w:r>
          </w:p>
        </w:tc>
        <w:tc>
          <w:tcPr>
            <w:tcW w:type="dxa" w:w="3309"/>
          </w:tcPr>
          <w:p>
            <w:r>
              <w:t>回答的问题</w:t>
            </w:r>
          </w:p>
        </w:tc>
        <w:tc>
          <w:tcPr>
            <w:tcW w:type="dxa" w:w="3309"/>
          </w:tcPr>
          <w:p>
            <w:r>
              <w:t>为什么是现在</w:t>
            </w:r>
          </w:p>
        </w:tc>
        <w:tc>
          <w:tcPr>
            <w:tcW w:type="dxa" w:w="3309"/>
          </w:tcPr>
          <w:p>
            <w:r>
              <w:t>2026年成功标志</w:t>
            </w:r>
          </w:p>
        </w:tc>
      </w:tr>
      <w:tr>
        <w:tc>
          <w:tcPr>
            <w:tcW w:type="dxa" w:w="3309"/>
          </w:tcPr>
          <w:p>
            <w:r>
              <w:t>建基线</w:t>
            </w:r>
          </w:p>
        </w:tc>
        <w:tc>
          <w:tcPr>
            <w:tcW w:type="dxa" w:w="3309"/>
          </w:tcPr>
          <w:p>
            <w:r>
              <w:t>我们现在到底什么水平？</w:t>
            </w:r>
          </w:p>
        </w:tc>
        <w:tc>
          <w:tcPr>
            <w:tcW w:type="dxa" w:w="3309"/>
          </w:tcPr>
          <w:p>
            <w:r>
              <w:t>没有OEE基线不知道效率损失在哪；没有OTD度量不知道交付卡在哪；没有原单位不知道浪费在哪</w:t>
            </w:r>
          </w:p>
        </w:tc>
        <w:tc>
          <w:tcPr>
            <w:tcW w:type="dxa" w:w="3309"/>
          </w:tcPr>
          <w:p>
            <w:r>
              <w:t>核心设备OEE基线+瓶颈工序SW&gt;=50%+OTD首次可度量+材料/辅材/质量成本基线</w:t>
            </w:r>
          </w:p>
        </w:tc>
      </w:tr>
      <w:tr>
        <w:tc>
          <w:tcPr>
            <w:tcW w:type="dxa" w:w="3309"/>
          </w:tcPr>
          <w:p>
            <w:r>
              <w:t>攻成本</w:t>
            </w:r>
          </w:p>
        </w:tc>
        <w:tc>
          <w:tcPr>
            <w:tcW w:type="dxa" w:w="3309"/>
          </w:tcPr>
          <w:p>
            <w:r>
              <w:t>在价格战中靠什么比对手更便宜？</w:t>
            </w:r>
          </w:p>
        </w:tc>
        <w:tc>
          <w:tcPr>
            <w:tcW w:type="dxa" w:w="3309"/>
          </w:tcPr>
          <w:p>
            <w:r>
              <w:t>行业产能过剩-&gt;价格战是常态；标罐定价权在买方-&gt;只能拼成本；2028年前需求不会真回升-&gt;降本是生存前提</w:t>
            </w:r>
          </w:p>
        </w:tc>
        <w:tc>
          <w:tcPr>
            <w:tcW w:type="dxa" w:w="3309"/>
          </w:tcPr>
          <w:p>
            <w:r>
              <w:t>材料利用率提升+标罐工时-5~10%+辅材/能耗原单位全覆盖+错漏装-20%，外观&gt;=90分</w:t>
            </w:r>
          </w:p>
        </w:tc>
      </w:tr>
      <w:tr>
        <w:tc>
          <w:tcPr>
            <w:tcW w:type="dxa" w:w="3309"/>
          </w:tcPr>
          <w:p>
            <w:r>
              <w:t>提柔性</w:t>
            </w:r>
          </w:p>
        </w:tc>
        <w:tc>
          <w:tcPr>
            <w:tcW w:type="dxa" w:w="3309"/>
          </w:tcPr>
          <w:p>
            <w:r>
              <w:t>客户越来越分散怎么应对？</w:t>
            </w:r>
          </w:p>
        </w:tc>
        <w:tc>
          <w:tcPr>
            <w:tcW w:type="dxa" w:w="3309"/>
          </w:tcPr>
          <w:p>
            <w:r>
              <w:t>客户集中度下降+定制化增加；现场经验半封闭-&gt;应对能力受限；工艺无法微观指挥-&gt;需一线自主能力</w:t>
            </w:r>
          </w:p>
        </w:tc>
        <w:tc>
          <w:tcPr>
            <w:tcW w:type="dxa" w:w="3309"/>
          </w:tcPr>
          <w:p>
            <w:r>
              <w:t>换型时间基线-&gt;SMED(-30%)+碳罐/小件单元化试点+多能工&gt;=40%+报价周期-30%</w:t>
            </w:r>
          </w:p>
        </w:tc>
      </w:tr>
      <w:tr>
        <w:tc>
          <w:tcPr>
            <w:tcW w:type="dxa" w:w="3309"/>
          </w:tcPr>
          <w:p>
            <w:r>
              <w:t>建机制</w:t>
            </w:r>
          </w:p>
        </w:tc>
        <w:tc>
          <w:tcPr>
            <w:tcW w:type="dxa" w:w="3309"/>
          </w:tcPr>
          <w:p>
            <w:r>
              <w:t>怎么让改善不是一阵风？</w:t>
            </w:r>
          </w:p>
        </w:tc>
        <w:tc>
          <w:tcPr>
            <w:tcW w:type="dxa" w:w="3309"/>
          </w:tcPr>
          <w:p>
            <w:r>
              <w:t>无推进机构-&gt;各自为政；KPI有分解无月度对标；激励靠摊派-&gt;非自驱；缺TWI-&gt;知识无法传承</w:t>
            </w:r>
          </w:p>
        </w:tc>
        <w:tc>
          <w:tcPr>
            <w:tcW w:type="dxa" w:w="3309"/>
          </w:tcPr>
          <w:p>
            <w:r>
              <w:t>DBSO挂牌+MOR每月运行+激励机制发布+知识管理（视频SOP+TWI-JI）启动</w:t>
            </w:r>
          </w:p>
        </w:tc>
      </w:tr>
    </w:tbl>
    <w:p>
      <w:r>
        <w:br w:type="page"/>
      </w:r>
    </w:p>
    <w:p>
      <w:pPr>
        <w:pStyle w:val="Heading1"/>
      </w:pPr>
      <w:r>
        <w:t>二、下个时代的竞争力重点</w:t>
      </w:r>
    </w:p>
    <w:p>
      <w:r>
        <w:rPr>
          <w:b w:val="0"/>
          <w:sz w:val="20"/>
        </w:rPr>
        <w:t>综合Obsidian行业研究17份文件、ITCO全球罐箱报告、2026年公开市场数据，提炼五个元趋势。</w:t>
      </w:r>
    </w:p>
    <w:p>
      <w:pPr>
        <w:pStyle w:val="Heading2"/>
      </w:pPr>
      <w:r>
        <w:t>2.1 从制造产能到智能资产</w:t>
      </w:r>
    </w:p>
    <w:p>
      <w:r>
        <w:rPr>
          <w:b w:val="0"/>
          <w:sz w:val="20"/>
        </w:rPr>
        <w:t>全球罐箱保有量增速跌至1.93%（历史最低），但智能罐箱市场CAGR&gt;20%。客户不再只买铁箱子——他们买自带健康监测、可追溯、可预测维修的物流资产。中集应做Cummins模式（卖设备+OBD2开放接口），不做Geotab模式（车队管理SaaS）。制造端积累的质量数据=明天的数据资产。</w:t>
      </w:r>
    </w:p>
    <w:p>
      <w:pPr>
        <w:pStyle w:val="Heading2"/>
      </w:pPr>
      <w:r>
        <w:t>2.2 从标罐走量到特种罐走利润</w:t>
      </w:r>
    </w:p>
    <w:p>
      <w:r>
        <w:rPr>
          <w:b w:val="0"/>
          <w:sz w:val="20"/>
        </w:rPr>
        <w:t>标罐价格战不可逆。电解液罐箱（锂电池产能+46%）、半导体PTFE内衬罐（国产替代37%-&gt;50%+）、食品级罐箱（GB 44917强制专用容器）是三个确定的结构性增量。提柔性方针不是锦上添花——柔性不够=不敢接特种罐订单=毛利永远锁死在5%。</w:t>
      </w:r>
    </w:p>
    <w:p>
      <w:pPr>
        <w:pStyle w:val="Heading2"/>
      </w:pPr>
      <w:r>
        <w:t>2.3 从一次性卖箱到全生命周期服务</w:t>
      </w:r>
    </w:p>
    <w:p>
      <w:r>
        <w:rPr>
          <w:b w:val="0"/>
          <w:sz w:val="20"/>
        </w:rPr>
        <w:t>中集已成立中集赛维罐箱服务公司（2025.12）。后市场毛利率30-40%（vs标罐制造5-16%）。OTD可视化-&gt;交期可承诺。质量追溯-&gt;维修可预测。报价标准化-&gt;服务可定价。精益就是把这个体验工程化。</w:t>
      </w:r>
    </w:p>
    <w:p>
      <w:pPr>
        <w:pStyle w:val="Heading2"/>
      </w:pPr>
      <w:r>
        <w:t>2.4 从人工经验到AI增强制造</w:t>
      </w:r>
    </w:p>
    <w:p>
      <w:r>
        <w:rPr>
          <w:b w:val="0"/>
          <w:sz w:val="20"/>
        </w:rPr>
        <w:t>焊接占制造工时40%、质量缺陷60%、返工成本50%。自适应焊接（视觉引导+AI参数推荐）2026-2028年成熟。老师傅的诀窍+AI=隐性知识规模化。今天做的每一个标准作业视频，都是明天的AI训练样本。</w:t>
      </w:r>
    </w:p>
    <w:p>
      <w:pPr>
        <w:pStyle w:val="Heading2"/>
      </w:pPr>
      <w:r>
        <w:t>2.5 法规驱动的新壁垒和新需求</w:t>
      </w:r>
    </w:p>
    <w:p>
      <w:r>
        <w:rPr>
          <w:b w:val="0"/>
          <w:sz w:val="20"/>
        </w:rPr>
        <w:t>IMDG Code 42-24（2026.1强制）提升制造门槛。EU CBAM推高欧洲竞品成本。ESG/碳足迹是未来的出口准入条件。精益的能耗原单位管理+碳核算能力=合规竞争力。</w:t>
      </w:r>
    </w:p>
    <w:p>
      <w:r>
        <w:br w:type="page"/>
      </w:r>
    </w:p>
    <w:p>
      <w:pPr>
        <w:pStyle w:val="Heading1"/>
      </w:pPr>
      <w:r>
        <w:t>三、价值链横向对标：逐链精益落地方向</w:t>
      </w:r>
    </w:p>
    <w:p>
      <w:r>
        <w:rPr>
          <w:b w:val="0"/>
          <w:sz w:val="20"/>
        </w:rPr>
        <w:t>从报价赢单-&gt;设计研发-&gt;工艺装备-&gt;生产制造-&gt;质量成本-&gt;供应链-&gt;组织文化，七个链节。每链节标注前置条件（必须先做什么）和后置影响（做成了能解锁什么）。</w:t>
      </w:r>
    </w:p>
    <w:p>
      <w:pPr>
        <w:pStyle w:val="Heading2"/>
      </w:pPr>
      <w:r>
        <w:t>3.1 报价赢单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>
              <w:t>维度</w:t>
            </w:r>
          </w:p>
        </w:tc>
        <w:tc>
          <w:tcPr>
            <w:tcW w:type="dxa" w:w="2648"/>
          </w:tcPr>
          <w:p>
            <w:r>
              <w:t>现状</w:t>
            </w:r>
          </w:p>
        </w:tc>
        <w:tc>
          <w:tcPr>
            <w:tcW w:type="dxa" w:w="2648"/>
          </w:tcPr>
          <w:p>
            <w:r>
              <w:t>精益方向</w:t>
            </w:r>
          </w:p>
        </w:tc>
        <w:tc>
          <w:tcPr>
            <w:tcW w:type="dxa" w:w="2648"/>
          </w:tcPr>
          <w:p>
            <w:r>
              <w:t>前置</w:t>
            </w:r>
          </w:p>
        </w:tc>
        <w:tc>
          <w:tcPr>
            <w:tcW w:type="dxa" w:w="2648"/>
          </w:tcPr>
          <w:p>
            <w:r>
              <w:t>后置</w:t>
            </w:r>
          </w:p>
        </w:tc>
      </w:tr>
      <w:tr>
        <w:tc>
          <w:tcPr>
            <w:tcW w:type="dxa" w:w="2648"/>
          </w:tcPr>
          <w:p>
            <w:r>
              <w:t>报价模式</w:t>
            </w:r>
          </w:p>
        </w:tc>
        <w:tc>
          <w:tcPr>
            <w:tcW w:type="dxa" w:w="2648"/>
          </w:tcPr>
          <w:p>
            <w:r>
              <w:t>多方串联无SOP</w:t>
            </w:r>
          </w:p>
        </w:tc>
        <w:tc>
          <w:tcPr>
            <w:tcW w:type="dxa" w:w="2648"/>
          </w:tcPr>
          <w:p>
            <w:r>
              <w:t>TPI-02：标准化报价SOP+LLM辅助</w:t>
            </w:r>
          </w:p>
        </w:tc>
        <w:tc>
          <w:tcPr>
            <w:tcW w:type="dxa" w:w="2648"/>
          </w:tcPr>
          <w:p>
            <w:r>
              <w:t>OTD可度量（TPI-01先VSM）</w:t>
            </w:r>
          </w:p>
        </w:tc>
        <w:tc>
          <w:tcPr>
            <w:tcW w:type="dxa" w:w="2648"/>
          </w:tcPr>
          <w:p>
            <w:r>
              <w:t>报价准确-&gt;客户信任</w:t>
            </w:r>
          </w:p>
        </w:tc>
      </w:tr>
      <w:tr>
        <w:tc>
          <w:tcPr>
            <w:tcW w:type="dxa" w:w="2648"/>
          </w:tcPr>
          <w:p>
            <w:r>
              <w:t>数据</w:t>
            </w:r>
          </w:p>
        </w:tc>
        <w:tc>
          <w:tcPr>
            <w:tcW w:type="dxa" w:w="2648"/>
          </w:tcPr>
          <w:p>
            <w:r>
              <w:t>丢单原因无分析</w:t>
            </w:r>
          </w:p>
        </w:tc>
        <w:tc>
          <w:tcPr>
            <w:tcW w:type="dxa" w:w="2648"/>
          </w:tcPr>
          <w:p>
            <w:r>
              <w:t>丢单原因Pareto-&gt;改善输入</w:t>
            </w:r>
          </w:p>
        </w:tc>
        <w:tc>
          <w:tcPr>
            <w:tcW w:type="dxa" w:w="2648"/>
          </w:tcPr>
          <w:p>
            <w:r>
              <w:t>积累3个月数据</w:t>
            </w:r>
          </w:p>
        </w:tc>
        <w:tc>
          <w:tcPr>
            <w:tcW w:type="dxa" w:w="2648"/>
          </w:tcPr>
          <w:p>
            <w:r>
              <w:t>知道为什么丢单</w:t>
            </w:r>
          </w:p>
        </w:tc>
      </w:tr>
    </w:tbl>
    <w:p>
      <w:pPr>
        <w:pStyle w:val="Heading2"/>
      </w:pPr>
      <w:r>
        <w:t>3.2 设计研发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>
              <w:t>维度</w:t>
            </w:r>
          </w:p>
        </w:tc>
        <w:tc>
          <w:tcPr>
            <w:tcW w:type="dxa" w:w="2648"/>
          </w:tcPr>
          <w:p>
            <w:r>
              <w:t>现状</w:t>
            </w:r>
          </w:p>
        </w:tc>
        <w:tc>
          <w:tcPr>
            <w:tcW w:type="dxa" w:w="2648"/>
          </w:tcPr>
          <w:p>
            <w:r>
              <w:t>精益方向</w:t>
            </w:r>
          </w:p>
        </w:tc>
        <w:tc>
          <w:tcPr>
            <w:tcW w:type="dxa" w:w="2648"/>
          </w:tcPr>
          <w:p>
            <w:r>
              <w:t>前置</w:t>
            </w:r>
          </w:p>
        </w:tc>
        <w:tc>
          <w:tcPr>
            <w:tcW w:type="dxa" w:w="2648"/>
          </w:tcPr>
          <w:p>
            <w:r>
              <w:t>后置</w:t>
            </w:r>
          </w:p>
        </w:tc>
      </w:tr>
      <w:tr>
        <w:tc>
          <w:tcPr>
            <w:tcW w:type="dxa" w:w="2648"/>
          </w:tcPr>
          <w:p>
            <w:r>
              <w:t>模块化</w:t>
            </w:r>
          </w:p>
        </w:tc>
        <w:tc>
          <w:tcPr>
            <w:tcW w:type="dxa" w:w="2648"/>
          </w:tcPr>
          <w:p>
            <w:r>
              <w:t>特罐0%</w:t>
            </w:r>
          </w:p>
        </w:tc>
        <w:tc>
          <w:tcPr>
            <w:tcW w:type="dxa" w:w="2648"/>
          </w:tcPr>
          <w:p>
            <w:r>
              <w:t>模块库+标准化接口，覆盖率20%-&gt;60%</w:t>
            </w:r>
          </w:p>
        </w:tc>
        <w:tc>
          <w:tcPr>
            <w:tcW w:type="dxa" w:w="2648"/>
          </w:tcPr>
          <w:p>
            <w:r>
              <w:t>先完成2-3品类VSM</w:t>
            </w:r>
          </w:p>
        </w:tc>
        <w:tc>
          <w:tcPr>
            <w:tcW w:type="dxa" w:w="2648"/>
          </w:tcPr>
          <w:p>
            <w:r>
              <w:t>设计工时减半-&gt;交期缩短</w:t>
            </w:r>
          </w:p>
        </w:tc>
      </w:tr>
      <w:tr>
        <w:tc>
          <w:tcPr>
            <w:tcW w:type="dxa" w:w="2648"/>
          </w:tcPr>
          <w:p>
            <w:r>
              <w:t>工具</w:t>
            </w:r>
          </w:p>
        </w:tc>
        <w:tc>
          <w:tcPr>
            <w:tcW w:type="dxa" w:w="2648"/>
          </w:tcPr>
          <w:p>
            <w:r>
              <w:t>二维图纸为主</w:t>
            </w:r>
          </w:p>
        </w:tc>
        <w:tc>
          <w:tcPr>
            <w:tcW w:type="dxa" w:w="2648"/>
          </w:tcPr>
          <w:p>
            <w:r>
              <w:t>结构化工艺平台（方针#18）</w:t>
            </w:r>
          </w:p>
        </w:tc>
        <w:tc>
          <w:tcPr>
            <w:tcW w:type="dxa" w:w="2648"/>
          </w:tcPr>
          <w:p>
            <w:r>
              <w:t>TPI-03先行</w:t>
            </w:r>
          </w:p>
        </w:tc>
        <w:tc>
          <w:tcPr>
            <w:tcW w:type="dxa" w:w="2648"/>
          </w:tcPr>
          <w:p>
            <w:r>
              <w:t>三维模型-&gt;减少试错</w:t>
            </w:r>
          </w:p>
        </w:tc>
      </w:tr>
    </w:tbl>
    <w:p>
      <w:pPr>
        <w:pStyle w:val="Heading2"/>
      </w:pPr>
      <w:r>
        <w:t>3.3 工艺装备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>
              <w:t>维度</w:t>
            </w:r>
          </w:p>
        </w:tc>
        <w:tc>
          <w:tcPr>
            <w:tcW w:type="dxa" w:w="2648"/>
          </w:tcPr>
          <w:p>
            <w:r>
              <w:t>现状</w:t>
            </w:r>
          </w:p>
        </w:tc>
        <w:tc>
          <w:tcPr>
            <w:tcW w:type="dxa" w:w="2648"/>
          </w:tcPr>
          <w:p>
            <w:r>
              <w:t>精益方向</w:t>
            </w:r>
          </w:p>
        </w:tc>
        <w:tc>
          <w:tcPr>
            <w:tcW w:type="dxa" w:w="2648"/>
          </w:tcPr>
          <w:p>
            <w:r>
              <w:t>前置</w:t>
            </w:r>
          </w:p>
        </w:tc>
        <w:tc>
          <w:tcPr>
            <w:tcW w:type="dxa" w:w="2648"/>
          </w:tcPr>
          <w:p>
            <w:r>
              <w:t>后置</w:t>
            </w:r>
          </w:p>
        </w:tc>
      </w:tr>
      <w:tr>
        <w:tc>
          <w:tcPr>
            <w:tcW w:type="dxa" w:w="2648"/>
          </w:tcPr>
          <w:p>
            <w:r>
              <w:t>焊接自动化</w:t>
            </w:r>
          </w:p>
        </w:tc>
        <w:tc>
          <w:tcPr>
            <w:tcW w:type="dxa" w:w="2648"/>
          </w:tcPr>
          <w:p>
            <w:r>
              <w:t>10-30%</w:t>
            </w:r>
          </w:p>
        </w:tc>
        <w:tc>
          <w:tcPr>
            <w:tcW w:type="dxa" w:w="2648"/>
          </w:tcPr>
          <w:p>
            <w:r>
              <w:t>瓶颈焊缝自动化&gt;=50%+预留AI接口</w:t>
            </w:r>
          </w:p>
        </w:tc>
        <w:tc>
          <w:tcPr>
            <w:tcW w:type="dxa" w:w="2648"/>
          </w:tcPr>
          <w:p>
            <w:r>
              <w:t>MFG-05搬迁精益设计</w:t>
            </w:r>
          </w:p>
        </w:tc>
        <w:tc>
          <w:tcPr>
            <w:tcW w:type="dxa" w:w="2648"/>
          </w:tcPr>
          <w:p>
            <w:r>
              <w:t>工时-30%+返工-50%</w:t>
            </w:r>
          </w:p>
        </w:tc>
      </w:tr>
      <w:tr>
        <w:tc>
          <w:tcPr>
            <w:tcW w:type="dxa" w:w="2648"/>
          </w:tcPr>
          <w:p>
            <w:r>
              <w:t>工艺-生产协同</w:t>
            </w:r>
          </w:p>
        </w:tc>
        <w:tc>
          <w:tcPr>
            <w:tcW w:type="dxa" w:w="2648"/>
          </w:tcPr>
          <w:p>
            <w:r>
              <w:t>EBOM-&gt;PBOM断裂</w:t>
            </w:r>
          </w:p>
        </w:tc>
        <w:tc>
          <w:tcPr>
            <w:tcW w:type="dxa" w:w="2648"/>
          </w:tcPr>
          <w:p>
            <w:r>
              <w:t>TPI-03：ECN标准化+生产变化回流</w:t>
            </w:r>
          </w:p>
        </w:tc>
        <w:tc>
          <w:tcPr>
            <w:tcW w:type="dxa" w:w="2648"/>
          </w:tcPr>
          <w:p>
            <w:r>
              <w:t>跨部门协作（PSP对齐后）</w:t>
            </w:r>
          </w:p>
        </w:tc>
        <w:tc>
          <w:tcPr>
            <w:tcW w:type="dxa" w:w="2648"/>
          </w:tcPr>
          <w:p>
            <w:r>
              <w:t>ECN周期-50%</w:t>
            </w:r>
          </w:p>
        </w:tc>
      </w:tr>
      <w:tr>
        <w:tc>
          <w:tcPr>
            <w:tcW w:type="dxa" w:w="2648"/>
          </w:tcPr>
          <w:p>
            <w:r>
              <w:t>柔性装备</w:t>
            </w:r>
          </w:p>
        </w:tc>
        <w:tc>
          <w:tcPr>
            <w:tcW w:type="dxa" w:w="2648"/>
          </w:tcPr>
          <w:p>
            <w:r>
              <w:t>专用工装为主</w:t>
            </w:r>
          </w:p>
        </w:tc>
        <w:tc>
          <w:tcPr>
            <w:tcW w:type="dxa" w:w="2648"/>
          </w:tcPr>
          <w:p>
            <w:r>
              <w:t>SMED试点</w:t>
            </w:r>
          </w:p>
        </w:tc>
        <w:tc>
          <w:tcPr>
            <w:tcW w:type="dxa" w:w="2648"/>
          </w:tcPr>
          <w:p>
            <w:r>
              <w:t>先建换型时间基线</w:t>
            </w:r>
          </w:p>
        </w:tc>
        <w:tc>
          <w:tcPr>
            <w:tcW w:type="dxa" w:w="2648"/>
          </w:tcPr>
          <w:p>
            <w:r>
              <w:t>换型-30%-&gt;小批量接单能力</w:t>
            </w:r>
          </w:p>
        </w:tc>
      </w:tr>
    </w:tbl>
    <w:p>
      <w:pPr>
        <w:pStyle w:val="Heading2"/>
      </w:pPr>
      <w:r>
        <w:t>3.4 生产制造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>
              <w:t>维度</w:t>
            </w:r>
          </w:p>
        </w:tc>
        <w:tc>
          <w:tcPr>
            <w:tcW w:type="dxa" w:w="2648"/>
          </w:tcPr>
          <w:p>
            <w:r>
              <w:t>现状</w:t>
            </w:r>
          </w:p>
        </w:tc>
        <w:tc>
          <w:tcPr>
            <w:tcW w:type="dxa" w:w="2648"/>
          </w:tcPr>
          <w:p>
            <w:r>
              <w:t>精益方向</w:t>
            </w:r>
          </w:p>
        </w:tc>
        <w:tc>
          <w:tcPr>
            <w:tcW w:type="dxa" w:w="2648"/>
          </w:tcPr>
          <w:p>
            <w:r>
              <w:t>前置</w:t>
            </w:r>
          </w:p>
        </w:tc>
        <w:tc>
          <w:tcPr>
            <w:tcW w:type="dxa" w:w="2648"/>
          </w:tcPr>
          <w:p>
            <w:r>
              <w:t>后置</w:t>
            </w:r>
          </w:p>
        </w:tc>
      </w:tr>
      <w:tr>
        <w:tc>
          <w:tcPr>
            <w:tcW w:type="dxa" w:w="2648"/>
          </w:tcPr>
          <w:p>
            <w:r>
              <w:t>排产</w:t>
            </w:r>
          </w:p>
        </w:tc>
        <w:tc>
          <w:tcPr>
            <w:tcW w:type="dxa" w:w="2648"/>
          </w:tcPr>
          <w:p>
            <w:r>
              <w:t>人工调度</w:t>
            </w:r>
          </w:p>
        </w:tc>
        <w:tc>
          <w:tcPr>
            <w:tcW w:type="dxa" w:w="2648"/>
          </w:tcPr>
          <w:p>
            <w:r>
              <w:t>先手工看板3个月-&gt;再考虑APS</w:t>
            </w:r>
          </w:p>
        </w:tc>
        <w:tc>
          <w:tcPr>
            <w:tcW w:type="dxa" w:w="2648"/>
          </w:tcPr>
          <w:p>
            <w:r>
              <w:t>OTD可视化+产能基线</w:t>
            </w:r>
          </w:p>
        </w:tc>
        <w:tc>
          <w:tcPr>
            <w:tcW w:type="dxa" w:w="2648"/>
          </w:tcPr>
          <w:p>
            <w:r>
              <w:t>排产准确-&gt;交期可承诺</w:t>
            </w:r>
          </w:p>
        </w:tc>
      </w:tr>
      <w:tr>
        <w:tc>
          <w:tcPr>
            <w:tcW w:type="dxa" w:w="2648"/>
          </w:tcPr>
          <w:p>
            <w:r>
              <w:t>流动</w:t>
            </w:r>
          </w:p>
        </w:tc>
        <w:tc>
          <w:tcPr>
            <w:tcW w:type="dxa" w:w="2648"/>
          </w:tcPr>
          <w:p>
            <w:r>
              <w:t>推式领料制</w:t>
            </w:r>
          </w:p>
        </w:tc>
        <w:tc>
          <w:tcPr>
            <w:tcW w:type="dxa" w:w="2648"/>
          </w:tcPr>
          <w:p>
            <w:r>
              <w:t>碳罐/小件单元化试点</w:t>
            </w:r>
          </w:p>
        </w:tc>
        <w:tc>
          <w:tcPr>
            <w:tcW w:type="dxa" w:w="2648"/>
          </w:tcPr>
          <w:p>
            <w:r>
              <w:t>5S基础+在制品基线</w:t>
            </w:r>
          </w:p>
        </w:tc>
        <w:tc>
          <w:tcPr>
            <w:tcW w:type="dxa" w:w="2648"/>
          </w:tcPr>
          <w:p>
            <w:r>
              <w:t>WIP-30%-&gt;交期-20%</w:t>
            </w:r>
          </w:p>
        </w:tc>
      </w:tr>
      <w:tr>
        <w:tc>
          <w:tcPr>
            <w:tcW w:type="dxa" w:w="2648"/>
          </w:tcPr>
          <w:p>
            <w:r>
              <w:t>标准作业</w:t>
            </w:r>
          </w:p>
        </w:tc>
        <w:tc>
          <w:tcPr>
            <w:tcW w:type="dxa" w:w="2648"/>
          </w:tcPr>
          <w:p>
            <w:r>
              <w:t>覆盖率&lt;10%</w:t>
            </w:r>
          </w:p>
        </w:tc>
        <w:tc>
          <w:tcPr>
            <w:tcW w:type="dxa" w:w="2648"/>
          </w:tcPr>
          <w:p>
            <w:r>
              <w:t>MFG-03：瓶颈工序SW+视频+TWI</w:t>
            </w:r>
          </w:p>
        </w:tc>
        <w:tc>
          <w:tcPr>
            <w:tcW w:type="dxa" w:w="2648"/>
          </w:tcPr>
          <w:p>
            <w:r>
              <w:t>找到愿意配合的老师傅</w:t>
            </w:r>
          </w:p>
        </w:tc>
        <w:tc>
          <w:tcPr>
            <w:tcW w:type="dxa" w:w="2648"/>
          </w:tcPr>
          <w:p>
            <w:r>
              <w:t>工时-10%+一致性提高</w:t>
            </w:r>
          </w:p>
        </w:tc>
      </w:tr>
      <w:tr>
        <w:tc>
          <w:tcPr>
            <w:tcW w:type="dxa" w:w="2648"/>
          </w:tcPr>
          <w:p>
            <w:r>
              <w:t>Daily Mgmt</w:t>
            </w:r>
          </w:p>
        </w:tc>
        <w:tc>
          <w:tcPr>
            <w:tcW w:type="dxa" w:w="2648"/>
          </w:tcPr>
          <w:p>
            <w:r>
              <w:t>仅晨会雏形</w:t>
            </w:r>
          </w:p>
        </w:tc>
        <w:tc>
          <w:tcPr>
            <w:tcW w:type="dxa" w:w="2648"/>
          </w:tcPr>
          <w:p>
            <w:r>
              <w:t>从晨会加一个问题：昨天有什么浪费？</w:t>
            </w:r>
          </w:p>
        </w:tc>
        <w:tc>
          <w:tcPr>
            <w:tcW w:type="dxa" w:w="2648"/>
          </w:tcPr>
          <w:p>
            <w:r>
              <w:t>零前置</w:t>
            </w:r>
          </w:p>
        </w:tc>
        <w:tc>
          <w:tcPr>
            <w:tcW w:type="dxa" w:w="2648"/>
          </w:tcPr>
          <w:p>
            <w:r>
              <w:t>问题持续暴露</w:t>
            </w:r>
          </w:p>
        </w:tc>
      </w:tr>
    </w:tbl>
    <w:p>
      <w:pPr>
        <w:pStyle w:val="Heading2"/>
      </w:pPr>
      <w:r>
        <w:t>3.5 质量管理与成本控制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>
              <w:t>维度</w:t>
            </w:r>
          </w:p>
        </w:tc>
        <w:tc>
          <w:tcPr>
            <w:tcW w:type="dxa" w:w="2648"/>
          </w:tcPr>
          <w:p>
            <w:r>
              <w:t>现状</w:t>
            </w:r>
          </w:p>
        </w:tc>
        <w:tc>
          <w:tcPr>
            <w:tcW w:type="dxa" w:w="2648"/>
          </w:tcPr>
          <w:p>
            <w:r>
              <w:t>精益方向</w:t>
            </w:r>
          </w:p>
        </w:tc>
        <w:tc>
          <w:tcPr>
            <w:tcW w:type="dxa" w:w="2648"/>
          </w:tcPr>
          <w:p>
            <w:r>
              <w:t>前置</w:t>
            </w:r>
          </w:p>
        </w:tc>
        <w:tc>
          <w:tcPr>
            <w:tcW w:type="dxa" w:w="2648"/>
          </w:tcPr>
          <w:p>
            <w:r>
              <w:t>后置</w:t>
            </w:r>
          </w:p>
        </w:tc>
      </w:tr>
      <w:tr>
        <w:tc>
          <w:tcPr>
            <w:tcW w:type="dxa" w:w="2648"/>
          </w:tcPr>
          <w:p>
            <w:r>
              <w:t>质量</w:t>
            </w:r>
          </w:p>
        </w:tc>
        <w:tc>
          <w:tcPr>
            <w:tcW w:type="dxa" w:w="2648"/>
          </w:tcPr>
          <w:p>
            <w:r>
              <w:t>人工检验</w:t>
            </w:r>
          </w:p>
        </w:tc>
        <w:tc>
          <w:tcPr>
            <w:tcW w:type="dxa" w:w="2648"/>
          </w:tcPr>
          <w:p>
            <w:r>
              <w:t>MFG-04：关键工序防错&gt;=30%</w:t>
            </w:r>
          </w:p>
        </w:tc>
        <w:tc>
          <w:tcPr>
            <w:tcW w:type="dxa" w:w="2648"/>
          </w:tcPr>
          <w:p>
            <w:r>
              <w:t>先做质量Pareto（Phase0）</w:t>
            </w:r>
          </w:p>
        </w:tc>
        <w:tc>
          <w:tcPr>
            <w:tcW w:type="dxa" w:w="2648"/>
          </w:tcPr>
          <w:p>
            <w:r>
              <w:t>返工成本下降</w:t>
            </w:r>
          </w:p>
        </w:tc>
      </w:tr>
      <w:tr>
        <w:tc>
          <w:tcPr>
            <w:tcW w:type="dxa" w:w="2648"/>
          </w:tcPr>
          <w:p>
            <w:r>
              <w:t>成本</w:t>
            </w:r>
          </w:p>
        </w:tc>
        <w:tc>
          <w:tcPr>
            <w:tcW w:type="dxa" w:w="2648"/>
          </w:tcPr>
          <w:p>
            <w:r>
              <w:t>降本靠目标分解</w:t>
            </w:r>
          </w:p>
        </w:tc>
        <w:tc>
          <w:tcPr>
            <w:tcW w:type="dxa" w:w="2648"/>
          </w:tcPr>
          <w:p>
            <w:r>
              <w:t>辅材/能耗工位级消耗看板</w:t>
            </w:r>
          </w:p>
        </w:tc>
        <w:tc>
          <w:tcPr>
            <w:tcW w:type="dxa" w:w="2648"/>
          </w:tcPr>
          <w:p>
            <w:r>
              <w:t>OEE基线+消耗基线</w:t>
            </w:r>
          </w:p>
        </w:tc>
        <w:tc>
          <w:tcPr>
            <w:tcW w:type="dxa" w:w="2648"/>
          </w:tcPr>
          <w:p>
            <w:r>
              <w:t>浪费可视化</w:t>
            </w:r>
          </w:p>
        </w:tc>
      </w:tr>
      <w:tr>
        <w:tc>
          <w:tcPr>
            <w:tcW w:type="dxa" w:w="2648"/>
          </w:tcPr>
          <w:p>
            <w:r>
              <w:t>质量成本</w:t>
            </w:r>
          </w:p>
        </w:tc>
        <w:tc>
          <w:tcPr>
            <w:tcW w:type="dxa" w:w="2648"/>
          </w:tcPr>
          <w:p>
            <w:r>
              <w:t>未量化</w:t>
            </w:r>
          </w:p>
        </w:tc>
        <w:tc>
          <w:tcPr>
            <w:tcW w:type="dxa" w:w="2648"/>
          </w:tcPr>
          <w:p>
            <w:r>
              <w:t>Phase 0第一个行动：质量投诉Pareto</w:t>
            </w:r>
          </w:p>
        </w:tc>
        <w:tc>
          <w:tcPr>
            <w:tcW w:type="dxa" w:w="2648"/>
          </w:tcPr>
          <w:p>
            <w:r>
              <w:t>仅需质量部Excel</w:t>
            </w:r>
          </w:p>
        </w:tc>
        <w:tc>
          <w:tcPr>
            <w:tcW w:type="dxa" w:w="2648"/>
          </w:tcPr>
          <w:p>
            <w:r>
              <w:t>TOP3问题识别</w:t>
            </w:r>
          </w:p>
        </w:tc>
      </w:tr>
    </w:tbl>
    <w:p>
      <w:pPr>
        <w:pStyle w:val="Heading2"/>
      </w:pPr>
      <w:r>
        <w:t>3.6 供应链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>
              <w:t>维度</w:t>
            </w:r>
          </w:p>
        </w:tc>
        <w:tc>
          <w:tcPr>
            <w:tcW w:type="dxa" w:w="2648"/>
          </w:tcPr>
          <w:p>
            <w:r>
              <w:t>现状</w:t>
            </w:r>
          </w:p>
        </w:tc>
        <w:tc>
          <w:tcPr>
            <w:tcW w:type="dxa" w:w="2648"/>
          </w:tcPr>
          <w:p>
            <w:r>
              <w:t>精益方向</w:t>
            </w:r>
          </w:p>
        </w:tc>
        <w:tc>
          <w:tcPr>
            <w:tcW w:type="dxa" w:w="2648"/>
          </w:tcPr>
          <w:p>
            <w:r>
              <w:t>前置</w:t>
            </w:r>
          </w:p>
        </w:tc>
        <w:tc>
          <w:tcPr>
            <w:tcW w:type="dxa" w:w="2648"/>
          </w:tcPr>
          <w:p>
            <w:r>
              <w:t>后置</w:t>
            </w:r>
          </w:p>
        </w:tc>
      </w:tr>
      <w:tr>
        <w:tc>
          <w:tcPr>
            <w:tcW w:type="dxa" w:w="2648"/>
          </w:tcPr>
          <w:p>
            <w:r>
              <w:t>采购决策</w:t>
            </w:r>
          </w:p>
        </w:tc>
        <w:tc>
          <w:tcPr>
            <w:tcW w:type="dxa" w:w="2648"/>
          </w:tcPr>
          <w:p>
            <w:r>
              <w:t>MRP+人工跟催</w:t>
            </w:r>
          </w:p>
        </w:tc>
        <w:tc>
          <w:tcPr>
            <w:tcW w:type="dxa" w:w="2648"/>
          </w:tcPr>
          <w:p>
            <w:r>
              <w:t>TPI-04：MILP偏差表-&gt;闭环</w:t>
            </w:r>
          </w:p>
        </w:tc>
        <w:tc>
          <w:tcPr>
            <w:tcW w:type="dxa" w:w="2648"/>
          </w:tcPr>
          <w:p>
            <w:r>
              <w:t>已有模型，采购部配合</w:t>
            </w:r>
          </w:p>
        </w:tc>
        <w:tc>
          <w:tcPr>
            <w:tcW w:type="dxa" w:w="2648"/>
          </w:tcPr>
          <w:p>
            <w:r>
              <w:t>时机优化-&gt;成本-2~5%</w:t>
            </w:r>
          </w:p>
        </w:tc>
      </w:tr>
      <w:tr>
        <w:tc>
          <w:tcPr>
            <w:tcW w:type="dxa" w:w="2648"/>
          </w:tcPr>
          <w:p>
            <w:r>
              <w:t>供应商</w:t>
            </w:r>
          </w:p>
        </w:tc>
        <w:tc>
          <w:tcPr>
            <w:tcW w:type="dxa" w:w="2648"/>
          </w:tcPr>
          <w:p>
            <w:r>
              <w:t>双寡头垄断</w:t>
            </w:r>
          </w:p>
        </w:tc>
        <w:tc>
          <w:tcPr>
            <w:tcW w:type="dxa" w:w="2648"/>
          </w:tcPr>
          <w:p>
            <w:r>
              <w:t>MFG-06：阀件并购后精益整合</w:t>
            </w:r>
          </w:p>
        </w:tc>
        <w:tc>
          <w:tcPr>
            <w:tcW w:type="dxa" w:w="2648"/>
          </w:tcPr>
          <w:p>
            <w:r>
              <w:t>并购交割</w:t>
            </w:r>
          </w:p>
        </w:tc>
        <w:tc>
          <w:tcPr>
            <w:tcW w:type="dxa" w:w="2648"/>
          </w:tcPr>
          <w:p>
            <w:r>
              <w:t>精密加工能力</w:t>
            </w:r>
          </w:p>
        </w:tc>
      </w:tr>
      <w:tr>
        <w:tc>
          <w:tcPr>
            <w:tcW w:type="dxa" w:w="2648"/>
          </w:tcPr>
          <w:p>
            <w:r>
              <w:t>库存</w:t>
            </w:r>
          </w:p>
        </w:tc>
        <w:tc>
          <w:tcPr>
            <w:tcW w:type="dxa" w:w="2648"/>
          </w:tcPr>
          <w:p>
            <w:r>
              <w:t>安全库存被迫拉高</w:t>
            </w:r>
          </w:p>
        </w:tc>
        <w:tc>
          <w:tcPr>
            <w:tcW w:type="dxa" w:w="2648"/>
          </w:tcPr>
          <w:p>
            <w:r>
              <w:t>5S+可视化-&gt;库存准确率</w:t>
            </w:r>
          </w:p>
        </w:tc>
        <w:tc>
          <w:tcPr>
            <w:tcW w:type="dxa" w:w="2648"/>
          </w:tcPr>
          <w:p>
            <w:r>
              <w:t>5S基础</w:t>
            </w:r>
          </w:p>
        </w:tc>
        <w:tc>
          <w:tcPr>
            <w:tcW w:type="dxa" w:w="2648"/>
          </w:tcPr>
          <w:p>
            <w:r>
              <w:t>CCC改善</w:t>
            </w:r>
          </w:p>
        </w:tc>
      </w:tr>
    </w:tbl>
    <w:p>
      <w:pPr>
        <w:pStyle w:val="Heading2"/>
      </w:pPr>
      <w:r>
        <w:t>3.7 组织与文化（最重要的链节）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>
              <w:t>维度</w:t>
            </w:r>
          </w:p>
        </w:tc>
        <w:tc>
          <w:tcPr>
            <w:tcW w:type="dxa" w:w="2648"/>
          </w:tcPr>
          <w:p>
            <w:r>
              <w:t>现状</w:t>
            </w:r>
          </w:p>
        </w:tc>
        <w:tc>
          <w:tcPr>
            <w:tcW w:type="dxa" w:w="2648"/>
          </w:tcPr>
          <w:p>
            <w:r>
              <w:t>精益方向</w:t>
            </w:r>
          </w:p>
        </w:tc>
        <w:tc>
          <w:tcPr>
            <w:tcW w:type="dxa" w:w="2648"/>
          </w:tcPr>
          <w:p>
            <w:r>
              <w:t>前置</w:t>
            </w:r>
          </w:p>
        </w:tc>
        <w:tc>
          <w:tcPr>
            <w:tcW w:type="dxa" w:w="2648"/>
          </w:tcPr>
          <w:p>
            <w:r>
              <w:t>后置</w:t>
            </w:r>
          </w:p>
        </w:tc>
      </w:tr>
      <w:tr>
        <w:tc>
          <w:tcPr>
            <w:tcW w:type="dxa" w:w="2648"/>
          </w:tcPr>
          <w:p>
            <w:r>
              <w:t>推进机构</w:t>
            </w:r>
          </w:p>
        </w:tc>
        <w:tc>
          <w:tcPr>
            <w:tcW w:type="dxa" w:w="2648"/>
          </w:tcPr>
          <w:p>
            <w:r>
              <w:t>无DBSO</w:t>
            </w:r>
          </w:p>
        </w:tc>
        <w:tc>
          <w:tcPr>
            <w:tcW w:type="dxa" w:w="2648"/>
          </w:tcPr>
          <w:p>
            <w:r>
              <w:t>Phase0王瑞俊-&gt;Phase1挂牌-&gt;Phase3 3-5人</w:t>
            </w:r>
          </w:p>
        </w:tc>
        <w:tc>
          <w:tcPr>
            <w:tcW w:type="dxa" w:w="2648"/>
          </w:tcPr>
          <w:p>
            <w:r>
              <w:t>Phase0成果可见</w:t>
            </w:r>
          </w:p>
        </w:tc>
        <w:tc>
          <w:tcPr>
            <w:tcW w:type="dxa" w:w="2648"/>
          </w:tcPr>
          <w:p>
            <w:r>
              <w:t>持续改善引擎</w:t>
            </w:r>
          </w:p>
        </w:tc>
      </w:tr>
      <w:tr>
        <w:tc>
          <w:tcPr>
            <w:tcW w:type="dxa" w:w="2648"/>
          </w:tcPr>
          <w:p>
            <w:r>
              <w:t>改善文化</w:t>
            </w:r>
          </w:p>
        </w:tc>
        <w:tc>
          <w:tcPr>
            <w:tcW w:type="dxa" w:w="2648"/>
          </w:tcPr>
          <w:p>
            <w:r>
              <w:t>摊派&gt;=15件/季度</w:t>
            </w:r>
          </w:p>
        </w:tc>
        <w:tc>
          <w:tcPr>
            <w:tcW w:type="dxa" w:w="2648"/>
          </w:tcPr>
          <w:p>
            <w:r>
              <w:t>从Mini-Kaizen成功案例开始</w:t>
            </w:r>
          </w:p>
        </w:tc>
        <w:tc>
          <w:tcPr>
            <w:tcW w:type="dxa" w:w="2648"/>
          </w:tcPr>
          <w:p>
            <w:r>
              <w:t>找到牢骚班组长</w:t>
            </w:r>
          </w:p>
        </w:tc>
        <w:tc>
          <w:tcPr>
            <w:tcW w:type="dxa" w:w="2648"/>
          </w:tcPr>
          <w:p>
            <w:r>
              <w:t>一个案例-&gt;自驱文化</w:t>
            </w:r>
          </w:p>
        </w:tc>
      </w:tr>
      <w:tr>
        <w:tc>
          <w:tcPr>
            <w:tcW w:type="dxa" w:w="2648"/>
          </w:tcPr>
          <w:p>
            <w:r>
              <w:t>人才培养</w:t>
            </w:r>
          </w:p>
        </w:tc>
        <w:tc>
          <w:tcPr>
            <w:tcW w:type="dxa" w:w="2648"/>
          </w:tcPr>
          <w:p>
            <w:r>
              <w:t>缺TWI</w:t>
            </w:r>
          </w:p>
        </w:tc>
        <w:tc>
          <w:tcPr>
            <w:tcW w:type="dxa" w:w="2648"/>
          </w:tcPr>
          <w:p>
            <w:r>
              <w:t>Phase2：先有3案例-&gt;激励-&gt;培训</w:t>
            </w:r>
          </w:p>
        </w:tc>
        <w:tc>
          <w:tcPr>
            <w:tcW w:type="dxa" w:w="2648"/>
          </w:tcPr>
          <w:p>
            <w:r>
              <w:t>激励发布</w:t>
            </w:r>
          </w:p>
        </w:tc>
        <w:tc>
          <w:tcPr>
            <w:tcW w:type="dxa" w:w="2648"/>
          </w:tcPr>
          <w:p>
            <w:r>
              <w:t>改善人才梯队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sz w:val="20"/>
        </w:rPr>
        <w:t>核心结论：组织与文化是最终决定所有其他链节改善能否持续的唯一变量。技术工具可以买，一线员工主动改善的文化买不来。</w:t>
      </w:r>
    </w:p>
    <w:p>
      <w:r>
        <w:br w:type="page"/>
      </w:r>
    </w:p>
    <w:p>
      <w:pPr>
        <w:pStyle w:val="Heading1"/>
      </w:pPr>
      <w:r>
        <w:t>四、行动依赖逻辑</w:t>
      </w:r>
    </w:p>
    <w:p>
      <w:r>
        <w:rPr>
          <w:b w:val="0"/>
          <w:sz w:val="20"/>
        </w:rPr>
        <w:t>从Phase 0-&gt;1-&gt;2-&gt;3的线性叙事升级为有明确前置条件的依赖链。每一个为什么必须先做都有可论证的逻辑。</w:t>
      </w:r>
    </w:p>
    <w:p>
      <w:pPr>
        <w:pStyle w:val="Heading2"/>
      </w:pPr>
      <w:r>
        <w:t>4.1 核心依赖链</w:t>
      </w:r>
    </w:p>
    <w:p>
      <w:r>
        <w:rPr>
          <w:b/>
          <w:sz w:val="20"/>
        </w:rPr>
        <w:t>Phase 0（王瑞俊一个人）：质量Pareto+视频SOP+MILP偏差表+Mini-Kaizen</w:t>
      </w:r>
    </w:p>
    <w:p>
      <w:r>
        <w:rPr>
          <w:b w:val="0"/>
          <w:sz w:val="20"/>
        </w:rPr>
        <w:t>-&gt; 月度经营会插入成本损失TOP3 -&gt; PSP讨论会用事实对齐 -&gt; DBSO挂牌 -&gt; MOR正式运行 -&gt; 激励机制发布（有3+案例后） -&gt; 全面课题（2027 H1）</w:t>
      </w:r>
    </w:p>
    <w:p>
      <w:pPr>
        <w:pStyle w:val="Heading2"/>
      </w:pPr>
      <w:r>
        <w:t>4.2 关键判断：为什么PSP讨论会不能最先开</w:t>
      </w:r>
    </w:p>
    <w:p>
      <w:r>
        <w:rPr>
          <w:b w:val="0"/>
          <w:sz w:val="20"/>
        </w:rPr>
        <w:t>错误顺序：先开PSP讨论会-&gt;各部门用意见吵架-&gt;没有数据共识无法达成。正确顺序：Phase 0先跑2-4周-&gt;质量Pareto（有数据）+MILP偏差表（有数据）+Mini-Kaizen（有故事）-&gt;PSP讨论会用事实说话。PSP的核心不是agree on the problem，而是see the same facts。</w:t>
      </w:r>
    </w:p>
    <w:p>
      <w:pPr>
        <w:pStyle w:val="Heading2"/>
      </w:pPr>
      <w:r>
        <w:t>4.3 先做这5件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48"/>
        <w:gridCol w:w="2648"/>
        <w:gridCol w:w="2648"/>
        <w:gridCol w:w="2648"/>
        <w:gridCol w:w="2648"/>
      </w:tblGrid>
      <w:tr>
        <w:tc>
          <w:tcPr>
            <w:tcW w:type="dxa" w:w="2648"/>
          </w:tcPr>
          <w:p>
            <w:r>
              <w:t>#</w:t>
            </w:r>
          </w:p>
        </w:tc>
        <w:tc>
          <w:tcPr>
            <w:tcW w:type="dxa" w:w="2648"/>
          </w:tcPr>
          <w:p>
            <w:r>
              <w:t>课题</w:t>
            </w:r>
          </w:p>
        </w:tc>
        <w:tc>
          <w:tcPr>
            <w:tcW w:type="dxa" w:w="2648"/>
          </w:tcPr>
          <w:p>
            <w:r>
              <w:t>额外人力</w:t>
            </w:r>
          </w:p>
        </w:tc>
        <w:tc>
          <w:tcPr>
            <w:tcW w:type="dxa" w:w="2648"/>
          </w:tcPr>
          <w:p>
            <w:r>
              <w:t>IT依赖</w:t>
            </w:r>
          </w:p>
        </w:tc>
        <w:tc>
          <w:tcPr>
            <w:tcW w:type="dxa" w:w="2648"/>
          </w:tcPr>
          <w:p>
            <w:r>
              <w:t>如果失败？</w:t>
            </w:r>
          </w:p>
        </w:tc>
      </w:tr>
      <w:tr>
        <w:tc>
          <w:tcPr>
            <w:tcW w:type="dxa" w:w="2648"/>
          </w:tcPr>
          <w:p>
            <w:r>
              <w:t>1</w:t>
            </w:r>
          </w:p>
        </w:tc>
        <w:tc>
          <w:tcPr>
            <w:tcW w:type="dxa" w:w="2648"/>
          </w:tcPr>
          <w:p>
            <w:r>
              <w:t>质量投诉Pareto分析</w:t>
            </w:r>
          </w:p>
        </w:tc>
        <w:tc>
          <w:tcPr>
            <w:tcW w:type="dxa" w:w="2648"/>
          </w:tcPr>
          <w:p>
            <w:r>
              <w:t>仅王瑞俊</w:t>
            </w:r>
          </w:p>
        </w:tc>
        <w:tc>
          <w:tcPr>
            <w:tcW w:type="dxa" w:w="2648"/>
          </w:tcPr>
          <w:p>
            <w:r>
              <w:t>Python+LLM（已有）</w:t>
            </w:r>
          </w:p>
        </w:tc>
        <w:tc>
          <w:tcPr>
            <w:tcW w:type="dxa" w:w="2648"/>
          </w:tcPr>
          <w:p>
            <w:r>
              <w:t>损失4-6h个人时间</w:t>
            </w:r>
          </w:p>
        </w:tc>
      </w:tr>
      <w:tr>
        <w:tc>
          <w:tcPr>
            <w:tcW w:type="dxa" w:w="2648"/>
          </w:tcPr>
          <w:p>
            <w:r>
              <w:t>2</w:t>
            </w:r>
          </w:p>
        </w:tc>
        <w:tc>
          <w:tcPr>
            <w:tcW w:type="dxa" w:w="2648"/>
          </w:tcPr>
          <w:p>
            <w:r>
              <w:t>第一个Mini-Kaizen</w:t>
            </w:r>
          </w:p>
        </w:tc>
        <w:tc>
          <w:tcPr>
            <w:tcW w:type="dxa" w:w="2648"/>
          </w:tcPr>
          <w:p>
            <w:r>
              <w:t>1个班组长2h</w:t>
            </w:r>
          </w:p>
        </w:tc>
        <w:tc>
          <w:tcPr>
            <w:tcW w:type="dxa" w:w="2648"/>
          </w:tcPr>
          <w:p>
            <w:r>
              <w:t>无</w:t>
            </w:r>
          </w:p>
        </w:tc>
        <w:tc>
          <w:tcPr>
            <w:tcW w:type="dxa" w:w="2648"/>
          </w:tcPr>
          <w:p>
            <w:r>
              <w:t>一个班组长的2小时</w:t>
            </w:r>
          </w:p>
        </w:tc>
      </w:tr>
      <w:tr>
        <w:tc>
          <w:tcPr>
            <w:tcW w:type="dxa" w:w="2648"/>
          </w:tcPr>
          <w:p>
            <w:r>
              <w:t>3</w:t>
            </w:r>
          </w:p>
        </w:tc>
        <w:tc>
          <w:tcPr>
            <w:tcW w:type="dxa" w:w="2648"/>
          </w:tcPr>
          <w:p>
            <w:r>
              <w:t>视频SOP试点</w:t>
            </w:r>
          </w:p>
        </w:tc>
        <w:tc>
          <w:tcPr>
            <w:tcW w:type="dxa" w:w="2648"/>
          </w:tcPr>
          <w:p>
            <w:r>
              <w:t>1个老师傅30min</w:t>
            </w:r>
          </w:p>
        </w:tc>
        <w:tc>
          <w:tcPr>
            <w:tcW w:type="dxa" w:w="2648"/>
          </w:tcPr>
          <w:p>
            <w:r>
              <w:t>手机+LLM</w:t>
            </w:r>
          </w:p>
        </w:tc>
        <w:tc>
          <w:tcPr>
            <w:tcW w:type="dxa" w:w="2648"/>
          </w:tcPr>
          <w:p>
            <w:r>
              <w:t>损失2.5h个人时间</w:t>
            </w:r>
          </w:p>
        </w:tc>
      </w:tr>
      <w:tr>
        <w:tc>
          <w:tcPr>
            <w:tcW w:type="dxa" w:w="2648"/>
          </w:tcPr>
          <w:p>
            <w:r>
              <w:t>4</w:t>
            </w:r>
          </w:p>
        </w:tc>
        <w:tc>
          <w:tcPr>
            <w:tcW w:type="dxa" w:w="2648"/>
          </w:tcPr>
          <w:p>
            <w:r>
              <w:t>MILP偏差表+闭环</w:t>
            </w:r>
          </w:p>
        </w:tc>
        <w:tc>
          <w:tcPr>
            <w:tcW w:type="dxa" w:w="2648"/>
          </w:tcPr>
          <w:p>
            <w:r>
              <w:t>采购部30min/月</w:t>
            </w:r>
          </w:p>
        </w:tc>
        <w:tc>
          <w:tcPr>
            <w:tcW w:type="dxa" w:w="2648"/>
          </w:tcPr>
          <w:p>
            <w:r>
              <w:t>已有模型</w:t>
            </w:r>
          </w:p>
        </w:tc>
        <w:tc>
          <w:tcPr>
            <w:tcW w:type="dxa" w:w="2648"/>
          </w:tcPr>
          <w:p>
            <w:r>
              <w:t>已有投入，不增风险</w:t>
            </w:r>
          </w:p>
        </w:tc>
      </w:tr>
      <w:tr>
        <w:tc>
          <w:tcPr>
            <w:tcW w:type="dxa" w:w="2648"/>
          </w:tcPr>
          <w:p>
            <w:r>
              <w:t>5</w:t>
            </w:r>
          </w:p>
        </w:tc>
        <w:tc>
          <w:tcPr>
            <w:tcW w:type="dxa" w:w="2648"/>
          </w:tcPr>
          <w:p>
            <w:r>
              <w:t>月度经营会插入成本TOP3</w:t>
            </w:r>
          </w:p>
        </w:tc>
        <w:tc>
          <w:tcPr>
            <w:tcW w:type="dxa" w:w="2648"/>
          </w:tcPr>
          <w:p>
            <w:r>
              <w:t>仅议程修改</w:t>
            </w:r>
          </w:p>
        </w:tc>
        <w:tc>
          <w:tcPr>
            <w:tcW w:type="dxa" w:w="2648"/>
          </w:tcPr>
          <w:p>
            <w:r>
              <w:t>Excel</w:t>
            </w:r>
          </w:p>
        </w:tc>
        <w:tc>
          <w:tcPr>
            <w:tcW w:type="dxa" w:w="2648"/>
          </w:tcPr>
          <w:p>
            <w:r>
              <w:t>会前沟通15分钟</w:t>
            </w:r>
          </w:p>
        </w:tc>
      </w:tr>
    </w:tbl>
    <w:p>
      <w:r>
        <w:br w:type="page"/>
      </w:r>
    </w:p>
    <w:p>
      <w:pPr>
        <w:pStyle w:val="Heading1"/>
      </w:pPr>
      <w:r>
        <w:t>五、与公司19方针的映射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r>
              <w:t>公司方针</w:t>
            </w:r>
          </w:p>
        </w:tc>
        <w:tc>
          <w:tcPr>
            <w:tcW w:type="dxa" w:w="4413"/>
          </w:tcPr>
          <w:p>
            <w:r>
              <w:t>精益贡献</w:t>
            </w:r>
          </w:p>
        </w:tc>
        <w:tc>
          <w:tcPr>
            <w:tcW w:type="dxa" w:w="4413"/>
          </w:tcPr>
          <w:p>
            <w:r>
              <w:t>关键课题</w:t>
            </w:r>
          </w:p>
        </w:tc>
      </w:tr>
      <w:tr>
        <w:tc>
          <w:tcPr>
            <w:tcW w:type="dxa" w:w="4413"/>
          </w:tcPr>
          <w:p>
            <w:r>
              <w:t>#1 罐箱核心客户</w:t>
            </w:r>
          </w:p>
        </w:tc>
        <w:tc>
          <w:tcPr>
            <w:tcW w:type="dxa" w:w="4413"/>
          </w:tcPr>
          <w:p>
            <w:r>
              <w:t>降成本-&gt;价格竞争力 / 提柔性-&gt;更快响应</w:t>
            </w:r>
          </w:p>
        </w:tc>
        <w:tc>
          <w:tcPr>
            <w:tcW w:type="dxa" w:w="4413"/>
          </w:tcPr>
          <w:p>
            <w:r>
              <w:t>MFG-01, STD-01, TPI-01/02</w:t>
            </w:r>
          </w:p>
        </w:tc>
      </w:tr>
      <w:tr>
        <w:tc>
          <w:tcPr>
            <w:tcW w:type="dxa" w:w="4413"/>
          </w:tcPr>
          <w:p>
            <w:r>
              <w:t>#9 降本增效</w:t>
            </w:r>
          </w:p>
        </w:tc>
        <w:tc>
          <w:tcPr>
            <w:tcW w:type="dxa" w:w="4413"/>
          </w:tcPr>
          <w:p>
            <w:r>
              <w:t>材料利用率+工时压缩+辅材原单位</w:t>
            </w:r>
          </w:p>
        </w:tc>
        <w:tc>
          <w:tcPr>
            <w:tcW w:type="dxa" w:w="4413"/>
          </w:tcPr>
          <w:p>
            <w:r>
              <w:t>MFG-02/03, GAS-01, CRB-02, TPI-06</w:t>
            </w:r>
          </w:p>
        </w:tc>
      </w:tr>
      <w:tr>
        <w:tc>
          <w:tcPr>
            <w:tcW w:type="dxa" w:w="4413"/>
          </w:tcPr>
          <w:p>
            <w:r>
              <w:t>#11 产能建设</w:t>
            </w:r>
          </w:p>
        </w:tc>
        <w:tc>
          <w:tcPr>
            <w:tcW w:type="dxa" w:w="4413"/>
          </w:tcPr>
          <w:p>
            <w:r>
              <w:t>特罐搬迁精益设计（低成本+高柔性）</w:t>
            </w:r>
          </w:p>
        </w:tc>
        <w:tc>
          <w:tcPr>
            <w:tcW w:type="dxa" w:w="4413"/>
          </w:tcPr>
          <w:p>
            <w:r>
              <w:t>MFG-05</w:t>
            </w:r>
          </w:p>
        </w:tc>
      </w:tr>
      <w:tr>
        <w:tc>
          <w:tcPr>
            <w:tcW w:type="dxa" w:w="4413"/>
          </w:tcPr>
          <w:p>
            <w:r>
              <w:t>#12 工艺能力</w:t>
            </w:r>
          </w:p>
        </w:tc>
        <w:tc>
          <w:tcPr>
            <w:tcW w:type="dxa" w:w="4413"/>
          </w:tcPr>
          <w:p>
            <w:r>
              <w:t>知识基础设施-&gt;通用标准+岗位诀窍库</w:t>
            </w:r>
          </w:p>
        </w:tc>
        <w:tc>
          <w:tcPr>
            <w:tcW w:type="dxa" w:w="4413"/>
          </w:tcPr>
          <w:p>
            <w:r>
              <w:t>MFG-03, TPI-03</w:t>
            </w:r>
          </w:p>
        </w:tc>
      </w:tr>
      <w:tr>
        <w:tc>
          <w:tcPr>
            <w:tcW w:type="dxa" w:w="4413"/>
          </w:tcPr>
          <w:p>
            <w:r>
              <w:t>#13 质量管理</w:t>
            </w:r>
          </w:p>
        </w:tc>
        <w:tc>
          <w:tcPr>
            <w:tcW w:type="dxa" w:w="4413"/>
          </w:tcPr>
          <w:p>
            <w:r>
              <w:t>防错+工序内品质保证-&gt;降低质量成本</w:t>
            </w:r>
          </w:p>
        </w:tc>
        <w:tc>
          <w:tcPr>
            <w:tcW w:type="dxa" w:w="4413"/>
          </w:tcPr>
          <w:p>
            <w:r>
              <w:t>MFG-04, STD-02</w:t>
            </w:r>
          </w:p>
        </w:tc>
      </w:tr>
      <w:tr>
        <w:tc>
          <w:tcPr>
            <w:tcW w:type="dxa" w:w="4413"/>
          </w:tcPr>
          <w:p>
            <w:r>
              <w:t>#17 精益创新</w:t>
            </w:r>
          </w:p>
        </w:tc>
        <w:tc>
          <w:tcPr>
            <w:tcW w:type="dxa" w:w="4413"/>
          </w:tcPr>
          <w:p>
            <w:r>
              <w:t>本方针即为#17年度实施纲领</w:t>
            </w:r>
          </w:p>
        </w:tc>
        <w:tc>
          <w:tcPr>
            <w:tcW w:type="dxa" w:w="4413"/>
          </w:tcPr>
          <w:p>
            <w:r>
              <w:t>全部</w:t>
            </w:r>
          </w:p>
        </w:tc>
      </w:tr>
      <w:tr>
        <w:tc>
          <w:tcPr>
            <w:tcW w:type="dxa" w:w="4413"/>
          </w:tcPr>
          <w:p>
            <w:r>
              <w:t>#18 智改数转</w:t>
            </w:r>
          </w:p>
        </w:tc>
        <w:tc>
          <w:tcPr>
            <w:tcW w:type="dxa" w:w="4413"/>
          </w:tcPr>
          <w:p>
            <w:r>
              <w:t>数字-精益对齐：先改善再固化</w:t>
            </w:r>
          </w:p>
        </w:tc>
        <w:tc>
          <w:tcPr>
            <w:tcW w:type="dxa" w:w="4413"/>
          </w:tcPr>
          <w:p>
            <w:r>
              <w:t>TPI-07</w:t>
            </w:r>
          </w:p>
        </w:tc>
      </w:tr>
      <w:tr>
        <w:tc>
          <w:tcPr>
            <w:tcW w:type="dxa" w:w="4413"/>
          </w:tcPr>
          <w:p>
            <w:r>
              <w:t>#8 创新业务并购</w:t>
            </w:r>
          </w:p>
        </w:tc>
        <w:tc>
          <w:tcPr>
            <w:tcW w:type="dxa" w:w="4413"/>
          </w:tcPr>
          <w:p>
            <w:r>
              <w:t>阀件并购精益整合</w:t>
            </w:r>
          </w:p>
        </w:tc>
        <w:tc>
          <w:tcPr>
            <w:tcW w:type="dxa" w:w="4413"/>
          </w:tcPr>
          <w:p>
            <w:r>
              <w:t>MFG-06</w:t>
            </w:r>
          </w:p>
        </w:tc>
      </w:tr>
    </w:tbl>
    <w:p>
      <w:r>
        <w:br w:type="page"/>
      </w:r>
    </w:p>
    <w:p>
      <w:pPr>
        <w:pStyle w:val="Heading1"/>
      </w:pPr>
      <w:r>
        <w:t>六、破局策略：资源约束下的务实路径</w:t>
      </w:r>
    </w:p>
    <w:p>
      <w:r>
        <w:rPr>
          <w:b w:val="0"/>
          <w:sz w:val="20"/>
        </w:rPr>
        <w:t>最关键的约束：人力资源偏紧，大家被日常经营订单占满。再加精益任务=压死骆驼的最后一根稻草。</w:t>
      </w:r>
    </w:p>
    <w:p>
      <w:pPr>
        <w:pStyle w:val="Heading2"/>
      </w:pPr>
      <w:r>
        <w:t>6.1 四个零资源启动切入点</w:t>
      </w:r>
    </w:p>
    <w:p>
      <w:r>
        <w:rPr>
          <w:b/>
          <w:sz w:val="20"/>
        </w:rPr>
        <w:t>切入点一：王瑞俊一个人启动——质量Pareto+视频SOP+MILP偏差表。</w:t>
      </w:r>
    </w:p>
    <w:p>
      <w:r>
        <w:rPr>
          <w:b/>
          <w:sz w:val="20"/>
        </w:rPr>
        <w:t>切入点二：精益藏进现成会议——月度经营会+3min，晨会+2min，工艺周会+5min。总增量&lt;15min/周/人。</w:t>
      </w:r>
    </w:p>
    <w:p>
      <w:r>
        <w:rPr>
          <w:b/>
          <w:sz w:val="20"/>
        </w:rPr>
        <w:t>切入点三：找牢骚最多的班组长，做2小时Mini-Kaizen——让他在晨会自己说结果。</w:t>
      </w:r>
    </w:p>
    <w:p>
      <w:r>
        <w:rPr>
          <w:b/>
          <w:sz w:val="20"/>
        </w:rPr>
        <w:t>切入点四：AI务实角色——数据分析加速（2天-&gt;2h），文档生成（2h-&gt;30min review），知识提取（从没法做到30min初稿）。</w:t>
      </w:r>
    </w:p>
    <w:p>
      <w:pPr>
        <w:pStyle w:val="Heading2"/>
      </w:pPr>
      <w:r>
        <w:t>6.2 分阶段实施</w:t>
      </w:r>
    </w:p>
    <w:p>
      <w:r>
        <w:rPr>
          <w:b/>
          <w:sz w:val="20"/>
        </w:rPr>
        <w:t>Phase 0：破冰（6月）——王瑞俊一个人+极少协作。总投入：每周半天。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t>行动</w:t>
            </w:r>
          </w:p>
        </w:tc>
        <w:tc>
          <w:tcPr>
            <w:tcW w:type="dxa" w:w="3309"/>
          </w:tcPr>
          <w:p>
            <w:r>
              <w:t>谁</w:t>
            </w:r>
          </w:p>
        </w:tc>
        <w:tc>
          <w:tcPr>
            <w:tcW w:type="dxa" w:w="3309"/>
          </w:tcPr>
          <w:p>
            <w:r>
              <w:t>耗时</w:t>
            </w:r>
          </w:p>
        </w:tc>
        <w:tc>
          <w:tcPr>
            <w:tcW w:type="dxa" w:w="3309"/>
          </w:tcPr>
          <w:p>
            <w:r>
              <w:t>门槛</w:t>
            </w:r>
          </w:p>
        </w:tc>
      </w:tr>
      <w:tr>
        <w:tc>
          <w:tcPr>
            <w:tcW w:type="dxa" w:w="3309"/>
          </w:tcPr>
          <w:p>
            <w:r>
              <w:t>质量投诉Pareto分析</w:t>
            </w:r>
          </w:p>
        </w:tc>
        <w:tc>
          <w:tcPr>
            <w:tcW w:type="dxa" w:w="3309"/>
          </w:tcPr>
          <w:p>
            <w:r>
              <w:t>王瑞俊+AI</w:t>
            </w:r>
          </w:p>
        </w:tc>
        <w:tc>
          <w:tcPr>
            <w:tcW w:type="dxa" w:w="3309"/>
          </w:tcPr>
          <w:p>
            <w:r>
              <w:t>4-6h</w:t>
            </w:r>
          </w:p>
        </w:tc>
        <w:tc>
          <w:tcPr>
            <w:tcW w:type="dxa" w:w="3309"/>
          </w:tcPr>
          <w:p>
            <w:r>
              <w:t>拿到Excel</w:t>
            </w:r>
          </w:p>
        </w:tc>
      </w:tr>
      <w:tr>
        <w:tc>
          <w:tcPr>
            <w:tcW w:type="dxa" w:w="3309"/>
          </w:tcPr>
          <w:p>
            <w:r>
              <w:t>第一个视频SOP试点</w:t>
            </w:r>
          </w:p>
        </w:tc>
        <w:tc>
          <w:tcPr>
            <w:tcW w:type="dxa" w:w="3309"/>
          </w:tcPr>
          <w:p>
            <w:r>
              <w:t>王瑞俊+老师傅</w:t>
            </w:r>
          </w:p>
        </w:tc>
        <w:tc>
          <w:tcPr>
            <w:tcW w:type="dxa" w:w="3309"/>
          </w:tcPr>
          <w:p>
            <w:r>
              <w:t>2.5h</w:t>
            </w:r>
          </w:p>
        </w:tc>
        <w:tc>
          <w:tcPr>
            <w:tcW w:type="dxa" w:w="3309"/>
          </w:tcPr>
          <w:p>
            <w:r>
              <w:t>手机+LLM</w:t>
            </w:r>
          </w:p>
        </w:tc>
      </w:tr>
      <w:tr>
        <w:tc>
          <w:tcPr>
            <w:tcW w:type="dxa" w:w="3309"/>
          </w:tcPr>
          <w:p>
            <w:r>
              <w:t>MILP偏差表V1.0</w:t>
            </w:r>
          </w:p>
        </w:tc>
        <w:tc>
          <w:tcPr>
            <w:tcW w:type="dxa" w:w="3309"/>
          </w:tcPr>
          <w:p>
            <w:r>
              <w:t>王瑞俊</w:t>
            </w:r>
          </w:p>
        </w:tc>
        <w:tc>
          <w:tcPr>
            <w:tcW w:type="dxa" w:w="3309"/>
          </w:tcPr>
          <w:p>
            <w:r>
              <w:t>2h</w:t>
            </w:r>
          </w:p>
        </w:tc>
        <w:tc>
          <w:tcPr>
            <w:tcW w:type="dxa" w:w="3309"/>
          </w:tcPr>
          <w:p>
            <w:r>
              <w:t>已有模型</w:t>
            </w:r>
          </w:p>
        </w:tc>
      </w:tr>
      <w:tr>
        <w:tc>
          <w:tcPr>
            <w:tcW w:type="dxa" w:w="3309"/>
          </w:tcPr>
          <w:p>
            <w:r>
              <w:t>月度经营会插入成本TOP3</w:t>
            </w:r>
          </w:p>
        </w:tc>
        <w:tc>
          <w:tcPr>
            <w:tcW w:type="dxa" w:w="3309"/>
          </w:tcPr>
          <w:p>
            <w:r>
              <w:t>王瑞俊+总经理</w:t>
            </w:r>
          </w:p>
        </w:tc>
        <w:tc>
          <w:tcPr>
            <w:tcW w:type="dxa" w:w="3309"/>
          </w:tcPr>
          <w:p>
            <w:r>
              <w:t>会前15min</w:t>
            </w:r>
          </w:p>
        </w:tc>
        <w:tc>
          <w:tcPr>
            <w:tcW w:type="dxa" w:w="3309"/>
          </w:tcPr>
          <w:p>
            <w:r>
              <w:t>总经理点头</w:t>
            </w:r>
          </w:p>
        </w:tc>
      </w:tr>
      <w:tr>
        <w:tc>
          <w:tcPr>
            <w:tcW w:type="dxa" w:w="3309"/>
          </w:tcPr>
          <w:p>
            <w:r>
              <w:t>找到第一个牢骚班组长</w:t>
            </w:r>
          </w:p>
        </w:tc>
        <w:tc>
          <w:tcPr>
            <w:tcW w:type="dxa" w:w="3309"/>
          </w:tcPr>
          <w:p>
            <w:r>
              <w:t>王瑞俊</w:t>
            </w:r>
          </w:p>
        </w:tc>
        <w:tc>
          <w:tcPr>
            <w:tcW w:type="dxa" w:w="3309"/>
          </w:tcPr>
          <w:p>
            <w:r>
              <w:t>1h/周</w:t>
            </w:r>
          </w:p>
        </w:tc>
        <w:tc>
          <w:tcPr>
            <w:tcW w:type="dxa" w:w="3309"/>
          </w:tcPr>
          <w:p>
            <w:r>
              <w:t>去车间聊天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sz w:val="20"/>
        </w:rPr>
        <w:t>Phase 1：生根（7-9月）——DBSO最小化启动。</w:t>
      </w:r>
    </w:p>
    <w:p>
      <w:r>
        <w:rPr>
          <w:b w:val="0"/>
          <w:sz w:val="20"/>
        </w:rPr>
        <w:t>Phase 2：扩散（10-12月）——让成功案例说话。</w:t>
      </w:r>
    </w:p>
    <w:p>
      <w:r>
        <w:rPr>
          <w:b w:val="0"/>
          <w:sz w:val="20"/>
        </w:rPr>
        <w:t>Phase 3：常态化（2027 H1）——全面推进课题清单。</w:t>
      </w:r>
    </w:p>
    <w:p>
      <w:r>
        <w:br w:type="page"/>
      </w:r>
    </w:p>
    <w:p>
      <w:pPr>
        <w:pStyle w:val="Heading1"/>
      </w:pPr>
      <w:r>
        <w:t>七、推进机制</w:t>
      </w:r>
    </w:p>
    <w:p>
      <w:pPr>
        <w:pStyle w:val="Heading2"/>
      </w:pPr>
      <w:r>
        <w:t>7.1 DBSO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6619"/>
          </w:tcPr>
          <w:p>
            <w:r>
              <w:t>维度</w:t>
            </w:r>
          </w:p>
        </w:tc>
        <w:tc>
          <w:tcPr>
            <w:tcW w:type="dxa" w:w="6619"/>
          </w:tcPr>
          <w:p>
            <w:r>
              <w:t>设计</w:t>
            </w:r>
          </w:p>
        </w:tc>
      </w:tr>
      <w:tr>
        <w:tc>
          <w:tcPr>
            <w:tcW w:type="dxa" w:w="6619"/>
          </w:tcPr>
          <w:p>
            <w:r>
              <w:t>编制步伐</w:t>
            </w:r>
          </w:p>
        </w:tc>
        <w:tc>
          <w:tcPr>
            <w:tcW w:type="dxa" w:w="6619"/>
          </w:tcPr>
          <w:p>
            <w:r>
              <w:t>Phase 0: 王瑞俊兼职 -&gt; Phase 1: 1人 -&gt; Phase 3: 3-5人</w:t>
            </w:r>
          </w:p>
        </w:tc>
      </w:tr>
      <w:tr>
        <w:tc>
          <w:tcPr>
            <w:tcW w:type="dxa" w:w="6619"/>
          </w:tcPr>
          <w:p>
            <w:r>
              <w:t>汇报线</w:t>
            </w:r>
          </w:p>
        </w:tc>
        <w:tc>
          <w:tcPr>
            <w:tcW w:type="dxa" w:w="6619"/>
          </w:tcPr>
          <w:p>
            <w:r>
              <w:t>直接向总经理汇报</w:t>
            </w:r>
          </w:p>
        </w:tc>
      </w:tr>
      <w:tr>
        <w:tc>
          <w:tcPr>
            <w:tcW w:type="dxa" w:w="6619"/>
          </w:tcPr>
          <w:p>
            <w:r>
              <w:t>职责</w:t>
            </w:r>
          </w:p>
        </w:tc>
        <w:tc>
          <w:tcPr>
            <w:tcW w:type="dxa" w:w="6619"/>
          </w:tcPr>
          <w:p>
            <w:r>
              <w:t>方针/Kaizen教练/培训/知识管理/成熟度评估/跨部门课题</w:t>
            </w:r>
          </w:p>
        </w:tc>
      </w:tr>
      <w:tr>
        <w:tc>
          <w:tcPr>
            <w:tcW w:type="dxa" w:w="6619"/>
          </w:tcPr>
          <w:p>
            <w:r>
              <w:t>启动</w:t>
            </w:r>
          </w:p>
        </w:tc>
        <w:tc>
          <w:tcPr>
            <w:tcW w:type="dxa" w:w="6619"/>
          </w:tcPr>
          <w:p>
            <w:r>
              <w:t>Phase 0即启动（王瑞俊个人）-&gt; 7月视成果挂牌</w:t>
            </w:r>
          </w:p>
        </w:tc>
      </w:tr>
    </w:tbl>
    <w:p>
      <w:r>
        <w:rPr>
          <w:b w:val="0"/>
          <w:sz w:val="20"/>
        </w:rPr>
      </w:r>
    </w:p>
    <w:p>
      <w:pPr>
        <w:pStyle w:val="Heading2"/>
      </w:pPr>
      <w:r>
        <w:t>7.2 MOR（改造现有会议，不新增）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r>
              <w:t>维度</w:t>
            </w:r>
          </w:p>
        </w:tc>
        <w:tc>
          <w:tcPr>
            <w:tcW w:type="dxa" w:w="4413"/>
          </w:tcPr>
          <w:p>
            <w:r>
              <w:t>现有</w:t>
            </w:r>
          </w:p>
        </w:tc>
        <w:tc>
          <w:tcPr>
            <w:tcW w:type="dxa" w:w="4413"/>
          </w:tcPr>
          <w:p>
            <w:r>
              <w:t>-&gt; MOR升级</w:t>
            </w:r>
          </w:p>
        </w:tc>
      </w:tr>
      <w:tr>
        <w:tc>
          <w:tcPr>
            <w:tcW w:type="dxa" w:w="4413"/>
          </w:tcPr>
          <w:p>
            <w:r>
              <w:t>议程</w:t>
            </w:r>
          </w:p>
        </w:tc>
        <w:tc>
          <w:tcPr>
            <w:tcW w:type="dxa" w:w="4413"/>
          </w:tcPr>
          <w:p>
            <w:r>
              <w:t>财务-&gt;各业务线</w:t>
            </w:r>
          </w:p>
        </w:tc>
        <w:tc>
          <w:tcPr>
            <w:tcW w:type="dxa" w:w="4413"/>
          </w:tcPr>
          <w:p>
            <w:r>
              <w:t>安全-&gt;质量-&gt;交付-&gt;成本-&gt;增长</w:t>
            </w:r>
          </w:p>
        </w:tc>
      </w:tr>
      <w:tr>
        <w:tc>
          <w:tcPr>
            <w:tcW w:type="dxa" w:w="4413"/>
          </w:tcPr>
          <w:p>
            <w:r>
              <w:t>新增时间</w:t>
            </w:r>
          </w:p>
        </w:tc>
        <w:tc>
          <w:tcPr>
            <w:tcW w:type="dxa" w:w="4413"/>
          </w:tcPr>
          <w:p>
            <w:r>
              <w:t>—</w:t>
            </w:r>
          </w:p>
        </w:tc>
        <w:tc>
          <w:tcPr>
            <w:tcW w:type="dxa" w:w="4413"/>
          </w:tcPr>
          <w:p>
            <w:r>
              <w:t>首次仅+3分钟（成本损失TOP3）</w:t>
            </w:r>
          </w:p>
        </w:tc>
      </w:tr>
    </w:tbl>
    <w:p>
      <w:r>
        <w:rPr>
          <w:b w:val="0"/>
          <w:sz w:val="20"/>
        </w:rPr>
      </w:r>
    </w:p>
    <w:p>
      <w:pPr>
        <w:pStyle w:val="Heading2"/>
      </w:pPr>
      <w:r>
        <w:t>7.3 激励+人才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r>
              <w:t>激励类型</w:t>
            </w:r>
          </w:p>
        </w:tc>
        <w:tc>
          <w:tcPr>
            <w:tcW w:type="dxa" w:w="4413"/>
          </w:tcPr>
          <w:p>
            <w:r>
              <w:t>机制</w:t>
            </w:r>
          </w:p>
        </w:tc>
        <w:tc>
          <w:tcPr>
            <w:tcW w:type="dxa" w:w="4413"/>
          </w:tcPr>
          <w:p>
            <w:r>
              <w:t>启动</w:t>
            </w:r>
          </w:p>
        </w:tc>
      </w:tr>
      <w:tr>
        <w:tc>
          <w:tcPr>
            <w:tcW w:type="dxa" w:w="4413"/>
          </w:tcPr>
          <w:p>
            <w:r>
              <w:t>改善提案奖</w:t>
            </w:r>
          </w:p>
        </w:tc>
        <w:tc>
          <w:tcPr>
            <w:tcW w:type="dxa" w:w="4413"/>
          </w:tcPr>
          <w:p>
            <w:r>
              <w:t>A/B/C三级 100/300/1,000元</w:t>
            </w:r>
          </w:p>
        </w:tc>
        <w:tc>
          <w:tcPr>
            <w:tcW w:type="dxa" w:w="4413"/>
          </w:tcPr>
          <w:p>
            <w:r>
              <w:t>Phase 2</w:t>
            </w:r>
          </w:p>
        </w:tc>
      </w:tr>
      <w:tr>
        <w:tc>
          <w:tcPr>
            <w:tcW w:type="dxa" w:w="4413"/>
          </w:tcPr>
          <w:p>
            <w:r>
              <w:t>Kaizen发表奖</w:t>
            </w:r>
          </w:p>
        </w:tc>
        <w:tc>
          <w:tcPr>
            <w:tcW w:type="dxa" w:w="4413"/>
          </w:tcPr>
          <w:p>
            <w:r>
              <w:t>每半年1次</w:t>
            </w:r>
          </w:p>
        </w:tc>
        <w:tc>
          <w:tcPr>
            <w:tcW w:type="dxa" w:w="4413"/>
          </w:tcPr>
          <w:p>
            <w:r>
              <w:t>Phase 1</w:t>
            </w:r>
          </w:p>
        </w:tc>
      </w:tr>
      <w:tr>
        <w:tc>
          <w:tcPr>
            <w:tcW w:type="dxa" w:w="4413"/>
          </w:tcPr>
          <w:p>
            <w:r>
              <w:t>带级津贴</w:t>
            </w:r>
          </w:p>
        </w:tc>
        <w:tc>
          <w:tcPr>
            <w:tcW w:type="dxa" w:w="4413"/>
          </w:tcPr>
          <w:p>
            <w:r>
              <w:t>黄/绿/黑 200/500/1,000元/月</w:t>
            </w:r>
          </w:p>
        </w:tc>
        <w:tc>
          <w:tcPr>
            <w:tcW w:type="dxa" w:w="4413"/>
          </w:tcPr>
          <w:p>
            <w:r>
              <w:t>Phase 2</w:t>
            </w:r>
          </w:p>
        </w:tc>
      </w:tr>
    </w:tbl>
    <w:p>
      <w:r>
        <w:br w:type="page"/>
      </w:r>
    </w:p>
    <w:p>
      <w:pPr>
        <w:pStyle w:val="Heading1"/>
      </w:pPr>
      <w:r>
        <w:t>八、风险清单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t>风险</w:t>
            </w:r>
          </w:p>
        </w:tc>
        <w:tc>
          <w:tcPr>
            <w:tcW w:type="dxa" w:w="3309"/>
          </w:tcPr>
          <w:p>
            <w:r>
              <w:t>概率</w:t>
            </w:r>
          </w:p>
        </w:tc>
        <w:tc>
          <w:tcPr>
            <w:tcW w:type="dxa" w:w="3309"/>
          </w:tcPr>
          <w:p>
            <w:r>
              <w:t>影响</w:t>
            </w:r>
          </w:p>
        </w:tc>
        <w:tc>
          <w:tcPr>
            <w:tcW w:type="dxa" w:w="3309"/>
          </w:tcPr>
          <w:p>
            <w:r>
              <w:t>应对</w:t>
            </w:r>
          </w:p>
        </w:tc>
      </w:tr>
      <w:tr>
        <w:tc>
          <w:tcPr>
            <w:tcW w:type="dxa" w:w="3309"/>
          </w:tcPr>
          <w:p>
            <w:r>
              <w:t>Phase 0被日常事务淹没</w:t>
            </w:r>
          </w:p>
        </w:tc>
        <w:tc>
          <w:tcPr>
            <w:tcW w:type="dxa" w:w="3309"/>
          </w:tcPr>
          <w:p>
            <w:r>
              <w:t>高</w:t>
            </w:r>
          </w:p>
        </w:tc>
        <w:tc>
          <w:tcPr>
            <w:tcW w:type="dxa" w:w="3309"/>
          </w:tcPr>
          <w:p>
            <w:r>
              <w:t>致命</w:t>
            </w:r>
          </w:p>
        </w:tc>
        <w:tc>
          <w:tcPr>
            <w:tcW w:type="dxa" w:w="3309"/>
          </w:tcPr>
          <w:p>
            <w:r>
              <w:t>每周半天固定时间，写入个人周计划</w:t>
            </w:r>
          </w:p>
        </w:tc>
      </w:tr>
      <w:tr>
        <w:tc>
          <w:tcPr>
            <w:tcW w:type="dxa" w:w="3309"/>
          </w:tcPr>
          <w:p>
            <w:r>
              <w:t>产出质量不足以说服</w:t>
            </w:r>
          </w:p>
        </w:tc>
        <w:tc>
          <w:tcPr>
            <w:tcW w:type="dxa" w:w="3309"/>
          </w:tcPr>
          <w:p>
            <w:r>
              <w:t>中</w:t>
            </w:r>
          </w:p>
        </w:tc>
        <w:tc>
          <w:tcPr>
            <w:tcW w:type="dxa" w:w="3309"/>
          </w:tcPr>
          <w:p>
            <w:r>
              <w:t>高</w:t>
            </w:r>
          </w:p>
        </w:tc>
        <w:tc>
          <w:tcPr>
            <w:tcW w:type="dxa" w:w="3309"/>
          </w:tcPr>
          <w:p>
            <w:r>
              <w:t>先做质量Pareto——最容易出成果</w:t>
            </w:r>
          </w:p>
        </w:tc>
      </w:tr>
      <w:tr>
        <w:tc>
          <w:tcPr>
            <w:tcW w:type="dxa" w:w="3309"/>
          </w:tcPr>
          <w:p>
            <w:r>
              <w:t>找不到合适班组长</w:t>
            </w:r>
          </w:p>
        </w:tc>
        <w:tc>
          <w:tcPr>
            <w:tcW w:type="dxa" w:w="3309"/>
          </w:tcPr>
          <w:p>
            <w:r>
              <w:t>低</w:t>
            </w:r>
          </w:p>
        </w:tc>
        <w:tc>
          <w:tcPr>
            <w:tcW w:type="dxa" w:w="3309"/>
          </w:tcPr>
          <w:p>
            <w:r>
              <w:t>中</w:t>
            </w:r>
          </w:p>
        </w:tc>
        <w:tc>
          <w:tcPr>
            <w:tcW w:type="dxa" w:w="3309"/>
          </w:tcPr>
          <w:p>
            <w:r>
              <w:t>先从碳罐车间找</w:t>
            </w:r>
          </w:p>
        </w:tc>
      </w:tr>
      <w:tr>
        <w:tc>
          <w:tcPr>
            <w:tcW w:type="dxa" w:w="3309"/>
          </w:tcPr>
          <w:p>
            <w:r>
              <w:t>一个月没效果PSP被推迟</w:t>
            </w:r>
          </w:p>
        </w:tc>
        <w:tc>
          <w:tcPr>
            <w:tcW w:type="dxa" w:w="3309"/>
          </w:tcPr>
          <w:p>
            <w:r>
              <w:t>中</w:t>
            </w:r>
          </w:p>
        </w:tc>
        <w:tc>
          <w:tcPr>
            <w:tcW w:type="dxa" w:w="3309"/>
          </w:tcPr>
          <w:p>
            <w:r>
              <w:t>高</w:t>
            </w:r>
          </w:p>
        </w:tc>
        <w:tc>
          <w:tcPr>
            <w:tcW w:type="dxa" w:w="3309"/>
          </w:tcPr>
          <w:p>
            <w:r>
              <w:t>PSP不在Phase 0前开</w:t>
            </w:r>
          </w:p>
        </w:tc>
      </w:tr>
      <w:tr>
        <w:tc>
          <w:tcPr>
            <w:tcW w:type="dxa" w:w="3309"/>
          </w:tcPr>
          <w:p>
            <w:r>
              <w:t>总经理认为非优先</w:t>
            </w:r>
          </w:p>
        </w:tc>
        <w:tc>
          <w:tcPr>
            <w:tcW w:type="dxa" w:w="3309"/>
          </w:tcPr>
          <w:p>
            <w:r>
              <w:t>中</w:t>
            </w:r>
          </w:p>
        </w:tc>
        <w:tc>
          <w:tcPr>
            <w:tcW w:type="dxa" w:w="3309"/>
          </w:tcPr>
          <w:p>
            <w:r>
              <w:t>致命</w:t>
            </w:r>
          </w:p>
        </w:tc>
        <w:tc>
          <w:tcPr>
            <w:tcW w:type="dxa" w:w="3309"/>
          </w:tcPr>
          <w:p>
            <w:r>
              <w:t>MOR只加3分钟，不是新项目</w:t>
            </w:r>
          </w:p>
        </w:tc>
      </w:tr>
    </w:tbl>
    <w:p>
      <w:r>
        <w:br w:type="page"/>
      </w:r>
    </w:p>
    <w:p>
      <w:pPr>
        <w:pStyle w:val="Heading1"/>
      </w:pPr>
      <w:r>
        <w:t>九、Phase 0启动清单（6月）</w:t>
      </w:r>
    </w:p>
    <w:p>
      <w:r>
        <w:rPr>
          <w:b/>
          <w:sz w:val="20"/>
        </w:rPr>
        <w:t>第1-2周：本周就可以开始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t>行动</w:t>
            </w:r>
          </w:p>
        </w:tc>
        <w:tc>
          <w:tcPr>
            <w:tcW w:type="dxa" w:w="3309"/>
          </w:tcPr>
          <w:p>
            <w:r>
              <w:t>谁</w:t>
            </w:r>
          </w:p>
        </w:tc>
        <w:tc>
          <w:tcPr>
            <w:tcW w:type="dxa" w:w="3309"/>
          </w:tcPr>
          <w:p>
            <w:r>
              <w:t>耗时</w:t>
            </w:r>
          </w:p>
        </w:tc>
        <w:tc>
          <w:tcPr>
            <w:tcW w:type="dxa" w:w="3309"/>
          </w:tcPr>
          <w:p>
            <w:r>
              <w:t>输出</w:t>
            </w:r>
          </w:p>
        </w:tc>
      </w:tr>
      <w:tr>
        <w:tc>
          <w:tcPr>
            <w:tcW w:type="dxa" w:w="3309"/>
          </w:tcPr>
          <w:p>
            <w:r>
              <w:t>从质量部拿到近12个月客户投诉数据</w:t>
            </w:r>
          </w:p>
        </w:tc>
        <w:tc>
          <w:tcPr>
            <w:tcW w:type="dxa" w:w="3309"/>
          </w:tcPr>
          <w:p>
            <w:r>
              <w:t>王瑞俊</w:t>
            </w:r>
          </w:p>
        </w:tc>
        <w:tc>
          <w:tcPr>
            <w:tcW w:type="dxa" w:w="3309"/>
          </w:tcPr>
          <w:p>
            <w:r>
              <w:t>30min</w:t>
            </w:r>
          </w:p>
        </w:tc>
        <w:tc>
          <w:tcPr>
            <w:tcW w:type="dxa" w:w="3309"/>
          </w:tcPr>
          <w:p>
            <w:r>
              <w:t>原始数据Excel</w:t>
            </w:r>
          </w:p>
        </w:tc>
      </w:tr>
      <w:tr>
        <w:tc>
          <w:tcPr>
            <w:tcW w:type="dxa" w:w="3309"/>
          </w:tcPr>
          <w:p>
            <w:r>
              <w:t>Python+LLM做Pareto分析</w:t>
            </w:r>
          </w:p>
        </w:tc>
        <w:tc>
          <w:tcPr>
            <w:tcW w:type="dxa" w:w="3309"/>
          </w:tcPr>
          <w:p>
            <w:r>
              <w:t>王瑞俊</w:t>
            </w:r>
          </w:p>
        </w:tc>
        <w:tc>
          <w:tcPr>
            <w:tcW w:type="dxa" w:w="3309"/>
          </w:tcPr>
          <w:p>
            <w:r>
              <w:t>4-6h</w:t>
            </w:r>
          </w:p>
        </w:tc>
        <w:tc>
          <w:tcPr>
            <w:tcW w:type="dxa" w:w="3309"/>
          </w:tcPr>
          <w:p>
            <w:r>
              <w:t>一张A4纸TOP3质量损失可视化</w:t>
            </w:r>
          </w:p>
        </w:tc>
      </w:tr>
      <w:tr>
        <w:tc>
          <w:tcPr>
            <w:tcW w:type="dxa" w:w="3309"/>
          </w:tcPr>
          <w:p>
            <w:r>
              <w:t>去车间找牢骚最多的班组长聊15分钟</w:t>
            </w:r>
          </w:p>
        </w:tc>
        <w:tc>
          <w:tcPr>
            <w:tcW w:type="dxa" w:w="3309"/>
          </w:tcPr>
          <w:p>
            <w:r>
              <w:t>王瑞俊</w:t>
            </w:r>
          </w:p>
        </w:tc>
        <w:tc>
          <w:tcPr>
            <w:tcW w:type="dxa" w:w="3309"/>
          </w:tcPr>
          <w:p>
            <w:r>
              <w:t>15min</w:t>
            </w:r>
          </w:p>
        </w:tc>
        <w:tc>
          <w:tcPr>
            <w:tcW w:type="dxa" w:w="3309"/>
          </w:tcPr>
          <w:p>
            <w:r>
              <w:t>候选人+潜在问题</w:t>
            </w:r>
          </w:p>
        </w:tc>
      </w:tr>
      <w:tr>
        <w:tc>
          <w:tcPr>
            <w:tcW w:type="dxa" w:w="3309"/>
          </w:tcPr>
          <w:p>
            <w:r>
              <w:t>选关键工序录10分钟老师傅操作</w:t>
            </w:r>
          </w:p>
        </w:tc>
        <w:tc>
          <w:tcPr>
            <w:tcW w:type="dxa" w:w="3309"/>
          </w:tcPr>
          <w:p>
            <w:r>
              <w:t>王瑞俊+老师傅</w:t>
            </w:r>
          </w:p>
        </w:tc>
        <w:tc>
          <w:tcPr>
            <w:tcW w:type="dxa" w:w="3309"/>
          </w:tcPr>
          <w:p>
            <w:r>
              <w:t>30min</w:t>
            </w:r>
          </w:p>
        </w:tc>
        <w:tc>
          <w:tcPr>
            <w:tcW w:type="dxa" w:w="3309"/>
          </w:tcPr>
          <w:p>
            <w:r>
              <w:t>原始视频</w:t>
            </w:r>
          </w:p>
        </w:tc>
      </w:tr>
      <w:tr>
        <w:tc>
          <w:tcPr>
            <w:tcW w:type="dxa" w:w="3309"/>
          </w:tcPr>
          <w:p>
            <w:r>
              <w:t>LLM生成文字SOP-&gt;师傅review修正</w:t>
            </w:r>
          </w:p>
        </w:tc>
        <w:tc>
          <w:tcPr>
            <w:tcW w:type="dxa" w:w="3309"/>
          </w:tcPr>
          <w:p>
            <w:r>
              <w:t>王瑞俊+老师傅</w:t>
            </w:r>
          </w:p>
        </w:tc>
        <w:tc>
          <w:tcPr>
            <w:tcW w:type="dxa" w:w="3309"/>
          </w:tcPr>
          <w:p>
            <w:r>
              <w:t>1.5h</w:t>
            </w:r>
          </w:p>
        </w:tc>
        <w:tc>
          <w:tcPr>
            <w:tcW w:type="dxa" w:w="3309"/>
          </w:tcPr>
          <w:p>
            <w:r>
              <w:t>第一份视频SOP</w:t>
            </w:r>
          </w:p>
        </w:tc>
      </w:tr>
      <w:tr>
        <w:tc>
          <w:tcPr>
            <w:tcW w:type="dxa" w:w="3309"/>
          </w:tcPr>
          <w:p>
            <w:r>
              <w:t>MILP最优计划vs Q1实际采购对比表</w:t>
            </w:r>
          </w:p>
        </w:tc>
        <w:tc>
          <w:tcPr>
            <w:tcW w:type="dxa" w:w="3309"/>
          </w:tcPr>
          <w:p>
            <w:r>
              <w:t>王瑞俊</w:t>
            </w:r>
          </w:p>
        </w:tc>
        <w:tc>
          <w:tcPr>
            <w:tcW w:type="dxa" w:w="3309"/>
          </w:tcPr>
          <w:p>
            <w:r>
              <w:t>2h</w:t>
            </w:r>
          </w:p>
        </w:tc>
        <w:tc>
          <w:tcPr>
            <w:tcW w:type="dxa" w:w="3309"/>
          </w:tcPr>
          <w:p>
            <w:r>
              <w:t>偏差分析表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sz w:val="20"/>
        </w:rPr>
        <w:t>第3-4周：首次产出展示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r>
              <w:t>行动</w:t>
            </w:r>
          </w:p>
        </w:tc>
        <w:tc>
          <w:tcPr>
            <w:tcW w:type="dxa" w:w="4413"/>
          </w:tcPr>
          <w:p>
            <w:r>
              <w:t>前置</w:t>
            </w:r>
          </w:p>
        </w:tc>
        <w:tc>
          <w:tcPr>
            <w:tcW w:type="dxa" w:w="4413"/>
          </w:tcPr>
          <w:p>
            <w:r>
              <w:t>输出</w:t>
            </w:r>
          </w:p>
        </w:tc>
      </w:tr>
      <w:tr>
        <w:tc>
          <w:tcPr>
            <w:tcW w:type="dxa" w:w="4413"/>
          </w:tcPr>
          <w:p>
            <w:r>
              <w:t>与总经理沟通月度经营会插入成本TOP3</w:t>
            </w:r>
          </w:p>
        </w:tc>
        <w:tc>
          <w:tcPr>
            <w:tcW w:type="dxa" w:w="4413"/>
          </w:tcPr>
          <w:p>
            <w:r>
              <w:t>Pareto分析完成</w:t>
            </w:r>
          </w:p>
        </w:tc>
        <w:tc>
          <w:tcPr>
            <w:tcW w:type="dxa" w:w="4413"/>
          </w:tcPr>
          <w:p>
            <w:r>
              <w:t>3分钟议程修改</w:t>
            </w:r>
          </w:p>
        </w:tc>
      </w:tr>
      <w:tr>
        <w:tc>
          <w:tcPr>
            <w:tcW w:type="dxa" w:w="4413"/>
          </w:tcPr>
          <w:p>
            <w:r>
              <w:t>第一个Mini-Kaizen（2小时）</w:t>
            </w:r>
          </w:p>
        </w:tc>
        <w:tc>
          <w:tcPr>
            <w:tcW w:type="dxa" w:w="4413"/>
          </w:tcPr>
          <w:p>
            <w:r>
              <w:t>找到合适班组长+问题</w:t>
            </w:r>
          </w:p>
        </w:tc>
        <w:tc>
          <w:tcPr>
            <w:tcW w:type="dxa" w:w="4413"/>
          </w:tcPr>
          <w:p>
            <w:r>
              <w:t>一线改善成功案例</w:t>
            </w:r>
          </w:p>
        </w:tc>
      </w:tr>
      <w:tr>
        <w:tc>
          <w:tcPr>
            <w:tcW w:type="dxa" w:w="4413"/>
          </w:tcPr>
          <w:p>
            <w:r>
              <w:t>班组晨会试行浪费/障碍提问</w:t>
            </w:r>
          </w:p>
        </w:tc>
        <w:tc>
          <w:tcPr>
            <w:tcW w:type="dxa" w:w="4413"/>
          </w:tcPr>
          <w:p>
            <w:r>
              <w:t>班组长认同</w:t>
            </w:r>
          </w:p>
        </w:tc>
        <w:tc>
          <w:tcPr>
            <w:tcW w:type="dxa" w:w="4413"/>
          </w:tcPr>
          <w:p>
            <w:r>
              <w:t>问题记录清单</w:t>
            </w:r>
          </w:p>
        </w:tc>
      </w:tr>
      <w:tr>
        <w:tc>
          <w:tcPr>
            <w:tcW w:type="dxa" w:w="4413"/>
          </w:tcPr>
          <w:p>
            <w:r>
              <w:t>决定PSP讨论会时间和范围</w:t>
            </w:r>
          </w:p>
        </w:tc>
        <w:tc>
          <w:tcPr>
            <w:tcW w:type="dxa" w:w="4413"/>
          </w:tcPr>
          <w:p>
            <w:r>
              <w:t>Phase 0产出可展示</w:t>
            </w:r>
          </w:p>
        </w:tc>
        <w:tc>
          <w:tcPr>
            <w:tcW w:type="dxa" w:w="4413"/>
          </w:tcPr>
          <w:p>
            <w:r>
              <w:t>讨论会邀请</w:t>
            </w:r>
          </w:p>
        </w:tc>
      </w:tr>
    </w:tbl>
    <w:sectPr w:rsidR="00FC693F" w:rsidRPr="0006063C" w:rsidSect="00034616">
      <w:pgSz w:w="16838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