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521157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8565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529</Words>
  <Characters>1550</Characters>
  <Lines>14</Lines>
  <Paragraphs>4</Paragraphs>
  <TotalTime>20</TotalTime>
  <ScaleCrop>false</ScaleCrop>
  <LinksUpToDate>false</LinksUpToDate>
  <CharactersWithSpaces>1630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2025-06-21T01:13:13Z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