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tbl>
      <w:tblPr>
        <w:tblStyle w:val="a7"/>
        <w:tblW w:w="0" w:type="auto"/>
        <w:tblInd w:w="990"/>
        <w:tblLook w:firstRow="1" w:lastRow="0" w:firstColumn="1" w:lastColumn="0" w:noHBand="0" w:noVBand="1" w:val="04A0"/>
      </w:tblPr>
      <w:tblGrid>
        <w:gridCol w:w="570"/>
        <w:gridCol w:w="945"/>
        <w:gridCol w:w="1680"/>
        <w:gridCol w:w="1590"/>
        <w:gridCol w:w="3705"/>
      </w:tblGrid>
      <w:tr>
        <w:trPr/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填报人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小组成员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填报时间</w:t>
            </w:r>
          </w:p>
        </w:tc>
        <w:tc>
          <w:tcPr>
            <w:tcW w:w="3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4月22号</w:t>
            </w:r>
          </w:p>
        </w:tc>
      </w:tr>
      <w:tr>
        <w:trPr/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所在项目组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Turings小组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时间节点</w:t>
            </w:r>
          </w:p>
        </w:tc>
        <w:tc>
          <w:tcPr>
            <w:tcW w:w="3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第2周</w:t>
            </w:r>
          </w:p>
        </w:tc>
      </w:tr>
      <w:tr>
        <w:trPr>
          <w:trHeight w:val="750" w:hRule="atLeast"/>
        </w:trPr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before="240"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本周开发目标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1.完善上周界面设计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2.初步完成后端代码交互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3.完成前端的需修改部分代码</w:t>
            </w:r>
          </w:p>
        </w:tc>
      </w:tr>
      <w:tr>
        <w:trPr>
          <w:trHeight w:val="405" w:hRule="atLeast"/>
        </w:trPr>
        <w:tc>
          <w:tcPr>
            <w:tcW w:w="1515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任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务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分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工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刘鹏辉：修改象牙塔界面并完善后台代码</w:t>
            </w:r>
          </w:p>
        </w:tc>
      </w:tr>
      <w:tr>
        <w:trPr>
          <w:trHeight w:val="36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郭伟：结束后端代码</w:t>
            </w:r>
          </w:p>
        </w:tc>
      </w:tr>
      <w:tr>
        <w:trPr>
          <w:trHeight w:val="45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王爽：设计我的回顾墨刀原型并完成部分界面代码</w:t>
            </w:r>
          </w:p>
        </w:tc>
      </w:tr>
      <w:tr>
        <w:trPr>
          <w:trHeight w:val="36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杨柳鑫：设计自主组卷界面，完成部分功能代码</w:t>
            </w:r>
          </w:p>
        </w:tc>
      </w:tr>
      <w:tr>
        <w:trPr>
          <w:trHeight w:val="45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吕怡浩：完成集成即时通讯</w:t>
            </w:r>
          </w:p>
        </w:tc>
      </w:tr>
      <w:tr>
        <w:trPr>
          <w:trHeight w:val="31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单鑫楠：完成小葵花农场主要页的前端代码实现，完成积分等数据库实现</w:t>
            </w:r>
          </w:p>
        </w:tc>
      </w:tr>
      <w:tr>
        <w:trPr>
          <w:trHeight w:val="57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金鑫媛：小葵花农场的墨刀原型和前端部分代码</w:t>
            </w:r>
          </w:p>
        </w:tc>
      </w:tr>
      <w:tr>
        <w:trPr>
          <w:trHeight w:val="480" w:hRule="atLeast"/>
        </w:trPr>
        <w:tc>
          <w:tcPr>
            <w:tcW w:w="1515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组员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个人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完成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情况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刘鹏辉：基本完成</w:t>
            </w:r>
          </w:p>
        </w:tc>
      </w:tr>
      <w:tr>
        <w:trPr>
          <w:trHeight w:val="55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郭伟：基本完成</w:t>
            </w:r>
          </w:p>
        </w:tc>
      </w:tr>
      <w:tr>
        <w:trPr>
          <w:trHeight w:val="58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王爽：基本完成</w:t>
            </w:r>
          </w:p>
        </w:tc>
      </w:tr>
      <w:tr>
        <w:trPr>
          <w:trHeight w:val="51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杨柳鑫：基本完成</w:t>
            </w:r>
          </w:p>
        </w:tc>
      </w:tr>
      <w:tr>
        <w:trPr>
          <w:trHeight w:val="630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吕怡浩：90%</w:t>
            </w:r>
          </w:p>
        </w:tc>
      </w:tr>
      <w:tr>
        <w:trPr>
          <w:trHeight w:val="58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单鑫楠：基本完成</w:t>
            </w:r>
          </w:p>
        </w:tc>
      </w:tr>
      <w:tr>
        <w:trPr>
          <w:trHeight w:val="555" w:hRule="atLeast"/>
        </w:trPr>
        <w:tc>
          <w:tcPr>
            <w:tcW w:w="1515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金鑫媛：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基本完成</w:t>
            </w:r>
          </w:p>
        </w:tc>
      </w:tr>
      <w:tr>
        <w:trPr>
          <w:trHeight w:val="1395" w:hRule="atLeast"/>
        </w:trPr>
        <w:tc>
          <w:tcPr>
            <w:tcW w:w="57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下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周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任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务</w:t>
            </w:r>
          </w:p>
        </w:tc>
        <w:tc>
          <w:tcPr>
            <w:tcW w:w="945" w:type="dxa"/>
            <w:tcBorders>
              <w:top w:val="single" w:color="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首页</w:t>
            </w:r>
            <w:r>
              <w:rPr>
                <w:rFonts w:ascii="宋体" w:hAnsi="宋体" w:eastAsia="宋体"/>
                <w:sz w:val="18"/>
                <w:szCs w:val="18"/>
              </w:rPr>
              <w:t>（刘鹏辉、郭伟）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添加评论功能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修改加油站部分代码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完善后台的交互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完善我的课程前端界面</w:t>
            </w:r>
          </w:p>
        </w:tc>
      </w:tr>
      <w:tr>
        <w:trPr>
          <w:trHeight w:val="435" w:hRule="atLeast"/>
        </w:trPr>
        <w:tc>
          <w:tcPr>
            <w:tcW w:w="5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错题本</w:t>
            </w:r>
            <w:r>
              <w:rPr>
                <w:rFonts w:ascii="宋体" w:hAnsi="宋体" w:eastAsia="宋体"/>
                <w:sz w:val="18"/>
                <w:szCs w:val="18"/>
              </w:rPr>
              <w:t>（王爽、杨柳鑫）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完成我的回顾界面代码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完成自主组卷，在线答题功能代码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完善后台代码</w:t>
            </w:r>
          </w:p>
        </w:tc>
      </w:tr>
      <w:tr>
        <w:trPr>
          <w:trHeight w:val="900" w:hRule="atLeast"/>
        </w:trPr>
        <w:tc>
          <w:tcPr>
            <w:tcW w:w="5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附近的人</w:t>
            </w:r>
            <w:r>
              <w:rPr>
                <w:rFonts w:ascii="宋体" w:hAnsi="宋体" w:eastAsia="宋体"/>
                <w:sz w:val="18"/>
                <w:szCs w:val="18"/>
              </w:rPr>
              <w:t>（吕怡浩）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1.完成评论与回复</w:t>
            </w:r>
          </w:p>
        </w:tc>
      </w:tr>
      <w:tr>
        <w:trPr>
          <w:trHeight w:val="615" w:hRule="atLeast"/>
        </w:trPr>
        <w:tc>
          <w:tcPr>
            <w:tcW w:w="57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我的</w:t>
            </w:r>
            <w:r>
              <w:rPr>
                <w:rFonts w:ascii="宋体" w:hAnsi="宋体" w:eastAsia="宋体"/>
                <w:sz w:val="18"/>
                <w:szCs w:val="18"/>
              </w:rPr>
              <w:t>（单鑫楠、金鑫媛）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1.完成小葵花农场的前端代码实现</w:t>
            </w:r>
          </w:p>
          <w:p>
            <w:pPr>
              <w:spacing/>
              <w:ind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2.完成浇水技术要点知识获得</w:t>
            </w:r>
          </w:p>
        </w:tc>
      </w:tr>
      <w:tr>
        <w:trPr>
          <w:trHeight w:val="1785" w:hRule="atLeast"/>
        </w:trPr>
        <w:tc>
          <w:tcPr>
            <w:tcW w:w="15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两次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会议</w:t>
            </w:r>
          </w:p>
          <w:p>
            <w:pPr>
              <w:spacing w:before="240"/>
              <w:ind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链接</w:t>
            </w:r>
          </w:p>
        </w:tc>
        <w:tc>
          <w:tcPr>
            <w:tcW w:w="6975" w:type="dxa"/>
            <w:gridSpan w:val="3"/>
            <w:tcBorders>
              <w:top w:val="single" w:color="000000" w:sz="8" w:space="0"/>
              <w:left w:val="single" w:color="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第一次会议：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&quot;Microsoft YaHei&quot;, &quot;Segoe UI&quot;, system-ui, Roboto, &quot;Droid Sans&quot;, &quot;Helvetica Neue&quot;, sans-serif, Tahoma, &quot;Segoe UI SymbolMyanmar Text&quot;, 微软雅黑" w:hAnsi="&quot;Microsoft YaHei&quot;, &quot;Segoe UI&quot;, system-ui, Roboto, &quot;Droid Sans&quot;, &quot;Helvetica Neue&quot;, sans-serif, Tahoma, &quot;Segoe UI SymbolMyanmar Text&quot;, 微软雅黑" w:eastAsia="&quot;Microsoft YaHei&quot;, &quot;Segoe UI&quot;, system-ui, Roboto, &quot;Droid Sans&quot;, &quot;Helvetica Neue&quot;, sans-serif, Tahoma, &quot;Segoe UI SymbolMyanmar Text&quot;, 微软雅黑"/>
                <w:sz w:val="21"/>
                <w:szCs w:val="21"/>
                <w:shd w:val="clear" w:fill="ffffff"/>
              </w:rPr>
              <w:t>https://space.dingtalk.com/s/gwHOAbZJqgLOGw74BgPaACA5YzUzMjdhN2JmMDk0OGE2OGQxZWVlYjMyOGFiMGJkZg</w:t>
            </w:r>
            <w:r>
              <w:rPr>
                <w:rFonts w:ascii="&quot;Microsoft YaHei&quot;, &quot;Segoe UI&quot;, system-ui, Roboto, &quot;Droid Sans&quot;, &quot;Helvetica Neue&quot;, sans-serif, Tahoma, &quot;Segoe UI SymbolMyanmar Text&quot;, 微软雅黑" w:hAnsi="&quot;Microsoft YaHei&quot;, &quot;Segoe UI&quot;, system-ui, Roboto, &quot;Droid Sans&quot;, &quot;Helvetica Neue&quot;, sans-serif, Tahoma, &quot;Segoe UI SymbolMyanmar Text&quot;, 微软雅黑" w:eastAsia="&quot;Microsoft YaHei&quot;, &quot;Segoe UI&quot;, system-ui, Roboto, &quot;Droid Sans&quot;, &quot;Helvetica Neue&quot;, sans-serif, Tahoma, &quot;Segoe UI SymbolMyanmar Text&quot;, 微软雅黑"/>
                <w:color w:val="111f2c"/>
                <w:sz w:val="21"/>
                <w:szCs w:val="21"/>
                <w:shd w:val="clear" w:fill="ffffff"/>
              </w:rPr>
              <w:t xml:space="preserve">  提取码: XpnA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第二次会议：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&quot;Microsoft YaHei&quot;, &quot;Segoe UI&quot;, system-ui, Roboto, &quot;Droid Sans&quot;, &quot;Helvetica Neue&quot;, sans-serif, Tahoma, &quot;Segoe UI SymbolMyanmar Text&quot;, 微软雅黑" w:hAnsi="&quot;Microsoft YaHei&quot;, &quot;Segoe UI&quot;, system-ui, Roboto, &quot;Droid Sans&quot;, &quot;Helvetica Neue&quot;, sans-serif, Tahoma, &quot;Segoe UI SymbolMyanmar Text&quot;, 微软雅黑" w:eastAsia="&quot;Microsoft YaHei&quot;, &quot;Segoe UI&quot;, system-ui, Roboto, &quot;Droid Sans&quot;, &quot;Helvetica Neue&quot;, sans-serif, Tahoma, &quot;Segoe UI SymbolMyanmar Text&quot;, 微软雅黑"/>
                <w:sz w:val="21"/>
                <w:szCs w:val="21"/>
                <w:shd w:val="clear" w:fill="ffffff"/>
              </w:rPr>
              <w:t>https://space.dingtalk.com/s/gwHOAcBDTQLOGw74BgPaACBjODE1NTI3ZTBlODQ0NDA5OTk5MWVjZTRmMTJkYmMxOQ</w:t>
            </w:r>
            <w:r>
              <w:rPr>
                <w:rFonts w:ascii="&quot;Microsoft YaHei&quot;, &quot;Segoe UI&quot;, system-ui, Roboto, &quot;Droid Sans&quot;, &quot;Helvetica Neue&quot;, sans-serif, Tahoma, &quot;Segoe UI SymbolMyanmar Text&quot;, 微软雅黑" w:hAnsi="&quot;Microsoft YaHei&quot;, &quot;Segoe UI&quot;, system-ui, Roboto, &quot;Droid Sans&quot;, &quot;Helvetica Neue&quot;, sans-serif, Tahoma, &quot;Segoe UI SymbolMyanmar Text&quot;, 微软雅黑" w:eastAsia="&quot;Microsoft YaHei&quot;, &quot;Segoe UI&quot;, system-ui, Roboto, &quot;Droid Sans&quot;, &quot;Helvetica Neue&quot;, sans-serif, Tahoma, &quot;Segoe UI SymbolMyanmar Text&quot;, 微软雅黑"/>
                <w:color w:val="111f2c"/>
                <w:sz w:val="21"/>
                <w:szCs w:val="21"/>
                <w:shd w:val="clear" w:fill="ffffff"/>
              </w:rPr>
              <w:t xml:space="preserve">  提取码: ee18</w:t>
            </w:r>
          </w:p>
          <w:p>
            <w:pPr>
              <w:spacing/>
              <w:ind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sectPr w:rsidR="00C604E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spacing/>
      <w:ind/>
      <w:jc w:val="center"/>
      <w:rPr>
        <w:rFonts w:ascii="宋体" w:hAnsi="宋体" w:eastAsia="宋体"/>
        <w:sz w:val="21"/>
        <w:szCs w:val="21"/>
      </w:rPr>
    </w:pPr>
    <w:r>
      <w:rPr>
        <w:rFonts w:ascii="宋体" w:hAnsi="宋体" w:eastAsia="宋体"/>
        <w:sz w:val="21"/>
        <w:szCs w:val="21"/>
      </w:rPr>
      <w:t>1</w:t>
    </w:r>
  </w:p>
</w:ftr>
</file>

<file path=word/header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spacing/>
      <w:ind/>
      <w:jc w:val="center"/>
      <w:rPr>
        <w:rFonts w:ascii="宋体" w:hAnsi="宋体" w:eastAsia="宋体"/>
        <w:sz w:val="18"/>
        <w:szCs w:val="18"/>
      </w:rPr>
    </w:pPr>
    <w:r>
      <w:rPr>
        <w:rFonts w:ascii="宋体" w:hAnsi="宋体" w:eastAsia="宋体"/>
        <w:b w:val="true"/>
        <w:bCs w:val="true"/>
        <w:sz w:val="24"/>
        <w:szCs w:val="24"/>
      </w:rPr>
      <w:t>小葵花项目周报</w:t>
    </w: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header.xml" Type="http://schemas.openxmlformats.org/officeDocument/2006/relationships/header" Id="rId9"/><Relationship Target="footer.xml" Type="http://schemas.openxmlformats.org/officeDocument/2006/relationships/footer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