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jc w:val="center"/>
        <w:rPr>
          <w:sz w:val="36"/>
        </w:rPr>
      </w:pPr>
      <w:r>
        <w:rPr>
          <w:rFonts w:hint="eastAsia"/>
          <w:sz w:val="36"/>
        </w:rPr>
        <w:t>去年的蛋糕软件设计规格说明</w:t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t>V</w:t>
      </w:r>
      <w:r>
        <w:rPr>
          <w:rFonts w:hint="eastAsia"/>
        </w:rPr>
        <w:t>er:1.0</w:t>
      </w:r>
    </w:p>
    <w:p/>
    <w:p/>
    <w:p/>
    <w:p/>
    <w:p/>
    <w:p/>
    <w:p>
      <w:pPr>
        <w:ind w:firstLine="420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br w:type="page"/>
      </w:r>
    </w:p>
    <w:sdt>
      <w:sdtPr>
        <w:rPr>
          <w:lang w:val="zh-CN"/>
        </w:rPr>
        <w:id w:val="1689027077"/>
        <w:docPartObj>
          <w:docPartGallery w:val="Table of Contents"/>
          <w:docPartUnique/>
        </w:docPartObj>
      </w:sdtPr>
      <w:sdtEndPr>
        <w:rPr>
          <w:b/>
          <w:bCs/>
          <w:lang w:val="zh-CN"/>
        </w:rPr>
      </w:sdtEndPr>
      <w:sdtContent>
        <w:p>
          <w:pPr>
            <w:jc w:val="center"/>
            <w:rPr>
              <w:b/>
              <w:sz w:val="28"/>
            </w:rPr>
          </w:pPr>
          <w:r>
            <w:rPr>
              <w:b/>
              <w:sz w:val="28"/>
              <w:lang w:val="zh-CN"/>
            </w:rPr>
            <w:t>目</w:t>
          </w:r>
          <w:r>
            <w:rPr>
              <w:rFonts w:hint="eastAsia"/>
              <w:b/>
              <w:sz w:val="28"/>
              <w:lang w:val="zh-CN"/>
            </w:rPr>
            <w:t xml:space="preserve">  </w:t>
          </w:r>
          <w:r>
            <w:rPr>
              <w:b/>
              <w:sz w:val="28"/>
              <w:lang w:val="zh-CN"/>
            </w:rPr>
            <w:t>录</w:t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"_Toc301301027" </w:instrText>
          </w:r>
          <w:r>
            <w:fldChar w:fldCharType="separate"/>
          </w:r>
          <w:r>
            <w:rPr>
              <w:rStyle w:val="21"/>
            </w:rPr>
            <w:t>1</w:t>
          </w:r>
          <w:r>
            <w:tab/>
          </w:r>
          <w:r>
            <w:rPr>
              <w:rStyle w:val="21"/>
              <w:rFonts w:hint="eastAsia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_Toc301301027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"_Toc301301028" </w:instrText>
          </w:r>
          <w:r>
            <w:fldChar w:fldCharType="separate"/>
          </w:r>
          <w:r>
            <w:rPr>
              <w:rStyle w:val="21"/>
            </w:rPr>
            <w:t>1.1</w:t>
          </w:r>
          <w:r>
            <w:tab/>
          </w:r>
          <w:r>
            <w:rPr>
              <w:rStyle w:val="21"/>
              <w:rFonts w:hint="eastAsia"/>
            </w:rPr>
            <w:t>目标</w:t>
          </w:r>
          <w:r>
            <w:tab/>
          </w:r>
          <w:r>
            <w:fldChar w:fldCharType="begin"/>
          </w:r>
          <w:r>
            <w:instrText xml:space="preserve"> PAGEREF _Toc301301028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"_Toc301301029" </w:instrText>
          </w:r>
          <w:r>
            <w:fldChar w:fldCharType="separate"/>
          </w:r>
          <w:r>
            <w:rPr>
              <w:rStyle w:val="21"/>
            </w:rPr>
            <w:t>1.2</w:t>
          </w:r>
          <w:r>
            <w:tab/>
          </w:r>
          <w:r>
            <w:rPr>
              <w:rStyle w:val="21"/>
              <w:rFonts w:hint="eastAsia"/>
            </w:rPr>
            <w:t>文档范围</w:t>
          </w:r>
          <w:r>
            <w:tab/>
          </w:r>
          <w:r>
            <w:fldChar w:fldCharType="begin"/>
          </w:r>
          <w:r>
            <w:instrText xml:space="preserve"> PAGEREF _Toc301301029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"_Toc301301030" </w:instrText>
          </w:r>
          <w:r>
            <w:fldChar w:fldCharType="separate"/>
          </w:r>
          <w:r>
            <w:rPr>
              <w:rStyle w:val="21"/>
            </w:rPr>
            <w:t>1.3</w:t>
          </w:r>
          <w:r>
            <w:tab/>
          </w:r>
          <w:r>
            <w:rPr>
              <w:rStyle w:val="21"/>
              <w:rFonts w:hint="eastAsia"/>
            </w:rPr>
            <w:t>术语和缩略语</w:t>
          </w:r>
          <w:r>
            <w:tab/>
          </w:r>
          <w:r>
            <w:fldChar w:fldCharType="begin"/>
          </w:r>
          <w:r>
            <w:instrText xml:space="preserve"> PAGEREF _Toc301301030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"_Toc301301031" </w:instrText>
          </w:r>
          <w:r>
            <w:fldChar w:fldCharType="separate"/>
          </w:r>
          <w:r>
            <w:rPr>
              <w:rStyle w:val="21"/>
            </w:rPr>
            <w:t>1.4</w:t>
          </w:r>
          <w:r>
            <w:tab/>
          </w:r>
          <w:r>
            <w:rPr>
              <w:rStyle w:val="21"/>
              <w:rFonts w:hint="eastAsia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_Toc301301031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"_Toc301301032" </w:instrText>
          </w:r>
          <w:r>
            <w:fldChar w:fldCharType="separate"/>
          </w:r>
          <w:r>
            <w:rPr>
              <w:rStyle w:val="21"/>
            </w:rPr>
            <w:t>1.5</w:t>
          </w:r>
          <w:r>
            <w:tab/>
          </w:r>
          <w:r>
            <w:rPr>
              <w:rStyle w:val="21"/>
              <w:rFonts w:hint="eastAsia"/>
            </w:rPr>
            <w:t>系统目标和约束</w:t>
          </w:r>
          <w:r>
            <w:tab/>
          </w:r>
          <w:r>
            <w:fldChar w:fldCharType="begin"/>
          </w:r>
          <w:r>
            <w:instrText xml:space="preserve"> PAGEREF _Toc301301032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"_Toc301301033" </w:instrText>
          </w:r>
          <w:r>
            <w:fldChar w:fldCharType="separate"/>
          </w:r>
          <w:r>
            <w:rPr>
              <w:rStyle w:val="21"/>
            </w:rPr>
            <w:t>2</w:t>
          </w:r>
          <w:r>
            <w:tab/>
          </w:r>
          <w:r>
            <w:rPr>
              <w:rStyle w:val="21"/>
              <w:rFonts w:hint="eastAsia"/>
            </w:rPr>
            <w:t>系统设计</w:t>
          </w:r>
          <w:r>
            <w:tab/>
          </w:r>
          <w:r>
            <w:fldChar w:fldCharType="begin"/>
          </w:r>
          <w:r>
            <w:instrText xml:space="preserve"> PAGEREF _Toc301301033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"_Toc301301034" </w:instrText>
          </w:r>
          <w:r>
            <w:fldChar w:fldCharType="separate"/>
          </w:r>
          <w:r>
            <w:rPr>
              <w:rStyle w:val="21"/>
            </w:rPr>
            <w:t>2.1</w:t>
          </w:r>
          <w:r>
            <w:tab/>
          </w:r>
          <w:r>
            <w:rPr>
              <w:rStyle w:val="21"/>
              <w:rFonts w:hint="eastAsia"/>
            </w:rPr>
            <w:t>系统架构概述</w:t>
          </w:r>
          <w:r>
            <w:tab/>
          </w:r>
          <w:r>
            <w:fldChar w:fldCharType="begin"/>
          </w:r>
          <w:r>
            <w:instrText xml:space="preserve"> PAGEREF _Toc301301034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"_Toc301301035" </w:instrText>
          </w:r>
          <w:r>
            <w:fldChar w:fldCharType="separate"/>
          </w:r>
          <w:r>
            <w:rPr>
              <w:rStyle w:val="21"/>
            </w:rPr>
            <w:t>2.2</w:t>
          </w:r>
          <w:r>
            <w:tab/>
          </w:r>
          <w:r>
            <w:rPr>
              <w:rStyle w:val="21"/>
              <w:rFonts w:hint="eastAsia"/>
            </w:rPr>
            <w:t>对象模型</w:t>
          </w:r>
          <w:r>
            <w:tab/>
          </w:r>
          <w:r>
            <w:fldChar w:fldCharType="begin"/>
          </w:r>
          <w:r>
            <w:instrText xml:space="preserve"> PAGEREF _Toc301301035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"_Toc301301036" </w:instrText>
          </w:r>
          <w:r>
            <w:fldChar w:fldCharType="separate"/>
          </w:r>
          <w:r>
            <w:rPr>
              <w:rStyle w:val="21"/>
            </w:rPr>
            <w:t>2.3</w:t>
          </w:r>
          <w:r>
            <w:tab/>
          </w:r>
          <w:r>
            <w:rPr>
              <w:rStyle w:val="21"/>
              <w:rFonts w:hint="eastAsia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_Toc301301036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"_Toc301301037" </w:instrText>
          </w:r>
          <w:r>
            <w:fldChar w:fldCharType="separate"/>
          </w:r>
          <w:r>
            <w:rPr>
              <w:rStyle w:val="21"/>
            </w:rPr>
            <w:t>2.4</w:t>
          </w:r>
          <w:r>
            <w:tab/>
          </w:r>
          <w:r>
            <w:rPr>
              <w:rStyle w:val="21"/>
              <w:rFonts w:hint="eastAsia"/>
            </w:rPr>
            <w:t>特性实现</w:t>
          </w:r>
          <w:r>
            <w:tab/>
          </w:r>
          <w:r>
            <w:fldChar w:fldCharType="begin"/>
          </w:r>
          <w:r>
            <w:instrText xml:space="preserve"> PAGEREF _Toc301301037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"_Toc301301038" </w:instrText>
          </w:r>
          <w:r>
            <w:fldChar w:fldCharType="separate"/>
          </w:r>
          <w:r>
            <w:rPr>
              <w:rStyle w:val="21"/>
            </w:rPr>
            <w:t>2.5</w:t>
          </w:r>
          <w:r>
            <w:tab/>
          </w:r>
          <w:r>
            <w:rPr>
              <w:rStyle w:val="21"/>
              <w:rFonts w:hint="eastAsia"/>
            </w:rPr>
            <w:t>错误代码</w:t>
          </w:r>
          <w:r>
            <w:tab/>
          </w:r>
          <w:r>
            <w:fldChar w:fldCharType="begin"/>
          </w:r>
          <w:r>
            <w:instrText xml:space="preserve"> PAGEREF _Toc301301038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"_Toc301301039" </w:instrText>
          </w:r>
          <w:r>
            <w:fldChar w:fldCharType="separate"/>
          </w:r>
          <w:r>
            <w:rPr>
              <w:rStyle w:val="21"/>
            </w:rPr>
            <w:t>2.6</w:t>
          </w:r>
          <w:r>
            <w:tab/>
          </w:r>
          <w:r>
            <w:rPr>
              <w:rStyle w:val="21"/>
              <w:rFonts w:hint="eastAsia"/>
            </w:rPr>
            <w:t>错误日志</w:t>
          </w:r>
          <w:r>
            <w:tab/>
          </w:r>
          <w:r>
            <w:fldChar w:fldCharType="begin"/>
          </w:r>
          <w:r>
            <w:instrText xml:space="preserve"> PAGEREF _Toc301301039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"_Toc301301040" </w:instrText>
          </w:r>
          <w:r>
            <w:fldChar w:fldCharType="separate"/>
          </w:r>
          <w:r>
            <w:rPr>
              <w:rStyle w:val="21"/>
            </w:rPr>
            <w:t>2.7</w:t>
          </w:r>
          <w:r>
            <w:tab/>
          </w:r>
          <w:r>
            <w:rPr>
              <w:rStyle w:val="21"/>
              <w:rFonts w:hint="eastAsia"/>
            </w:rPr>
            <w:t>部署视图</w:t>
          </w:r>
          <w:r>
            <w:tab/>
          </w:r>
          <w:r>
            <w:fldChar w:fldCharType="begin"/>
          </w:r>
          <w:r>
            <w:instrText xml:space="preserve"> PAGEREF _Toc301301040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"_Toc301301041" </w:instrText>
          </w:r>
          <w:r>
            <w:fldChar w:fldCharType="separate"/>
          </w:r>
          <w:r>
            <w:rPr>
              <w:rStyle w:val="21"/>
            </w:rPr>
            <w:t>3</w:t>
          </w:r>
          <w:r>
            <w:tab/>
          </w:r>
          <w:r>
            <w:rPr>
              <w:rStyle w:val="21"/>
              <w:rFonts w:hint="eastAsia"/>
            </w:rPr>
            <w:t>数据库设计</w:t>
          </w:r>
          <w:r>
            <w:tab/>
          </w:r>
          <w:r>
            <w:fldChar w:fldCharType="begin"/>
          </w:r>
          <w:r>
            <w:instrText xml:space="preserve"> PAGEREF _Toc301301041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"_Toc301301042" </w:instrText>
          </w:r>
          <w:r>
            <w:fldChar w:fldCharType="separate"/>
          </w:r>
          <w:r>
            <w:rPr>
              <w:rStyle w:val="21"/>
            </w:rPr>
            <w:t>3.1</w:t>
          </w:r>
          <w:r>
            <w:tab/>
          </w:r>
          <w:r>
            <w:rPr>
              <w:rStyle w:val="21"/>
              <w:rFonts w:hint="eastAsia"/>
            </w:rPr>
            <w:t>逻辑模型</w:t>
          </w:r>
          <w:r>
            <w:tab/>
          </w:r>
          <w:r>
            <w:fldChar w:fldCharType="begin"/>
          </w:r>
          <w:r>
            <w:instrText xml:space="preserve"> PAGEREF _Toc301301042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"_Toc301301043" </w:instrText>
          </w:r>
          <w:r>
            <w:fldChar w:fldCharType="separate"/>
          </w:r>
          <w:r>
            <w:rPr>
              <w:rStyle w:val="21"/>
            </w:rPr>
            <w:t>3.2</w:t>
          </w:r>
          <w:r>
            <w:tab/>
          </w:r>
          <w:r>
            <w:rPr>
              <w:rStyle w:val="21"/>
              <w:rFonts w:hint="eastAsia"/>
            </w:rPr>
            <w:t>物理模型</w:t>
          </w:r>
          <w:r>
            <w:tab/>
          </w:r>
          <w:r>
            <w:fldChar w:fldCharType="begin"/>
          </w:r>
          <w:r>
            <w:instrText xml:space="preserve"> PAGEREF _Toc301301043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"_Toc301301044" </w:instrText>
          </w:r>
          <w:r>
            <w:fldChar w:fldCharType="separate"/>
          </w:r>
          <w:r>
            <w:rPr>
              <w:rStyle w:val="21"/>
            </w:rPr>
            <w:t>4</w:t>
          </w:r>
          <w:r>
            <w:tab/>
          </w:r>
          <w:r>
            <w:rPr>
              <w:rStyle w:val="21"/>
              <w:rFonts w:hint="eastAsia"/>
            </w:rPr>
            <w:t>质量及其他方面</w:t>
          </w:r>
          <w:r>
            <w:tab/>
          </w:r>
          <w:r>
            <w:fldChar w:fldCharType="begin"/>
          </w:r>
          <w:r>
            <w:instrText xml:space="preserve"> PAGEREF _Toc301301044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"_Toc301301045" </w:instrText>
          </w:r>
          <w:r>
            <w:fldChar w:fldCharType="separate"/>
          </w:r>
          <w:r>
            <w:rPr>
              <w:rStyle w:val="21"/>
            </w:rPr>
            <w:t>4.1</w:t>
          </w:r>
          <w:r>
            <w:tab/>
          </w:r>
          <w:r>
            <w:rPr>
              <w:rStyle w:val="21"/>
              <w:rFonts w:hint="eastAsia"/>
            </w:rPr>
            <w:t>可维护性</w:t>
          </w:r>
          <w:r>
            <w:tab/>
          </w:r>
          <w:r>
            <w:fldChar w:fldCharType="begin"/>
          </w:r>
          <w:r>
            <w:instrText xml:space="preserve"> PAGEREF _Toc301301045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"_Toc301301046" </w:instrText>
          </w:r>
          <w:r>
            <w:fldChar w:fldCharType="separate"/>
          </w:r>
          <w:r>
            <w:rPr>
              <w:rStyle w:val="21"/>
            </w:rPr>
            <w:t>4.2</w:t>
          </w:r>
          <w:r>
            <w:tab/>
          </w:r>
          <w:r>
            <w:rPr>
              <w:rStyle w:val="21"/>
              <w:rFonts w:hint="eastAsia"/>
            </w:rPr>
            <w:t>安全性</w:t>
          </w:r>
          <w:r>
            <w:tab/>
          </w:r>
          <w:r>
            <w:fldChar w:fldCharType="begin"/>
          </w:r>
          <w:r>
            <w:instrText xml:space="preserve"> PAGEREF _Toc301301046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"_Toc301301047" </w:instrText>
          </w:r>
          <w:r>
            <w:fldChar w:fldCharType="separate"/>
          </w:r>
          <w:r>
            <w:rPr>
              <w:rStyle w:val="21"/>
            </w:rPr>
            <w:t>4.3</w:t>
          </w:r>
          <w:r>
            <w:tab/>
          </w:r>
          <w:r>
            <w:rPr>
              <w:rStyle w:val="21"/>
              <w:rFonts w:hint="eastAsia"/>
            </w:rPr>
            <w:t>可扩展性</w:t>
          </w:r>
          <w:r>
            <w:tab/>
          </w:r>
          <w:r>
            <w:fldChar w:fldCharType="begin"/>
          </w:r>
          <w:r>
            <w:instrText xml:space="preserve"> PAGEREF _Toc301301047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"_Toc301301048" </w:instrText>
          </w:r>
          <w:r>
            <w:fldChar w:fldCharType="separate"/>
          </w:r>
          <w:r>
            <w:rPr>
              <w:rStyle w:val="21"/>
            </w:rPr>
            <w:t>4.4</w:t>
          </w:r>
          <w:r>
            <w:tab/>
          </w:r>
          <w:r>
            <w:rPr>
              <w:rStyle w:val="21"/>
              <w:rFonts w:hint="eastAsia"/>
            </w:rPr>
            <w:t>可靠性</w:t>
          </w:r>
          <w:r>
            <w:tab/>
          </w:r>
          <w:r>
            <w:fldChar w:fldCharType="begin"/>
          </w:r>
          <w:r>
            <w:instrText xml:space="preserve"> PAGEREF _Toc301301048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"_Toc301301049" </w:instrText>
          </w:r>
          <w:r>
            <w:fldChar w:fldCharType="separate"/>
          </w:r>
          <w:r>
            <w:rPr>
              <w:rStyle w:val="21"/>
            </w:rPr>
            <w:t>4.5</w:t>
          </w:r>
          <w:r>
            <w:tab/>
          </w:r>
          <w:r>
            <w:rPr>
              <w:rStyle w:val="21"/>
              <w:rFonts w:hint="eastAsia"/>
            </w:rPr>
            <w:t>可用性</w:t>
          </w:r>
          <w:r>
            <w:tab/>
          </w:r>
          <w:r>
            <w:fldChar w:fldCharType="begin"/>
          </w:r>
          <w:r>
            <w:instrText xml:space="preserve"> PAGEREF _Toc301301049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"_Toc301301050" </w:instrText>
          </w:r>
          <w:r>
            <w:fldChar w:fldCharType="separate"/>
          </w:r>
          <w:r>
            <w:rPr>
              <w:rStyle w:val="21"/>
            </w:rPr>
            <w:t>4.6</w:t>
          </w:r>
          <w:r>
            <w:tab/>
          </w:r>
          <w:r>
            <w:rPr>
              <w:rStyle w:val="21"/>
              <w:rFonts w:hint="eastAsia"/>
            </w:rPr>
            <w:t>性能设计</w:t>
          </w:r>
          <w:r>
            <w:tab/>
          </w:r>
          <w:r>
            <w:fldChar w:fldCharType="begin"/>
          </w:r>
          <w:r>
            <w:instrText xml:space="preserve"> PAGEREF _Toc301301050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"_Toc301301051" </w:instrText>
          </w:r>
          <w:r>
            <w:fldChar w:fldCharType="separate"/>
          </w:r>
          <w:r>
            <w:rPr>
              <w:rStyle w:val="21"/>
            </w:rPr>
            <w:t>5</w:t>
          </w:r>
          <w:r>
            <w:tab/>
          </w:r>
          <w:r>
            <w:rPr>
              <w:rStyle w:val="21"/>
              <w:rFonts w:hint="eastAsia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_Toc301301051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"_Toc301301052" </w:instrText>
          </w:r>
          <w:r>
            <w:fldChar w:fldCharType="separate"/>
          </w:r>
          <w:r>
            <w:rPr>
              <w:rStyle w:val="21"/>
            </w:rPr>
            <w:t>5.1</w:t>
          </w:r>
          <w:r>
            <w:tab/>
          </w:r>
          <w:r>
            <w:rPr>
              <w:rStyle w:val="21"/>
              <w:rFonts w:hint="eastAsia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_Toc301301052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"_Toc301301053" </w:instrText>
          </w:r>
          <w:r>
            <w:fldChar w:fldCharType="separate"/>
          </w:r>
          <w:r>
            <w:rPr>
              <w:rStyle w:val="21"/>
            </w:rPr>
            <w:t>5.2</w:t>
          </w:r>
          <w:r>
            <w:tab/>
          </w:r>
          <w:r>
            <w:rPr>
              <w:rStyle w:val="21"/>
              <w:rFonts w:hint="eastAsia"/>
            </w:rPr>
            <w:t>修过记录</w:t>
          </w:r>
          <w:r>
            <w:tab/>
          </w:r>
          <w:r>
            <w:fldChar w:fldCharType="begin"/>
          </w:r>
          <w:r>
            <w:instrText xml:space="preserve"> PAGEREF _Toc301301053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2"/>
      </w:pPr>
      <w:bookmarkStart w:id="0" w:name="_Toc301301027"/>
      <w:r>
        <w:rPr>
          <w:rFonts w:hint="eastAsia"/>
        </w:rPr>
        <w:t>引言</w:t>
      </w:r>
      <w:bookmarkEnd w:id="0"/>
    </w:p>
    <w:p>
      <w:pPr>
        <w:pStyle w:val="3"/>
      </w:pPr>
      <w:bookmarkStart w:id="1" w:name="_Toc301301028"/>
      <w:r>
        <w:rPr>
          <w:rFonts w:hint="eastAsia"/>
        </w:rPr>
        <w:t>目标</w:t>
      </w:r>
      <w:bookmarkEnd w:id="1"/>
    </w:p>
    <w:p>
      <w:pPr>
        <w:pStyle w:val="17"/>
        <w:ind w:firstLine="420"/>
      </w:pPr>
      <w:bookmarkStart w:id="2" w:name="_Toc301301029"/>
      <w:r>
        <w:rPr>
          <w:rFonts w:hint="eastAsia" w:ascii="宋体" w:hAnsi="宋体" w:eastAsia="宋体" w:cs="宋体"/>
          <w:color w:val="000000"/>
          <w:sz w:val="21"/>
          <w:szCs w:val="21"/>
        </w:rPr>
        <w:t>在完成软件开发前期的准备工作如项目需求等，结合《去年的蛋糕软件需求确认书》，项目小组(Turings小组)提出了这份软件设计说明书。</w:t>
      </w:r>
    </w:p>
    <w:p>
      <w:pPr>
        <w:pStyle w:val="17"/>
        <w:ind w:firstLine="336"/>
      </w:pPr>
      <w:r>
        <w:rPr>
          <w:rFonts w:hint="eastAsia" w:ascii="宋体" w:hAnsi="宋体" w:eastAsia="宋体" w:cs="宋体"/>
          <w:color w:val="000000"/>
          <w:sz w:val="21"/>
          <w:szCs w:val="21"/>
        </w:rPr>
        <w:t>此概要设计说明书对去年的蛋糕软件进行功能分配，模块划分，程序的总体结构，输入输出和接口设计，运行设计，数据结构设计及出错设计等方面作了全面的概括性的说明，为软件详细设计奠定基础。</w:t>
      </w:r>
    </w:p>
    <w:p>
      <w:pPr>
        <w:pStyle w:val="3"/>
      </w:pPr>
      <w:r>
        <w:rPr>
          <w:rFonts w:hint="eastAsia"/>
        </w:rPr>
        <w:t>文档范围</w:t>
      </w:r>
      <w:bookmarkEnd w:id="2"/>
    </w:p>
    <w:p>
      <w:pPr>
        <w:pStyle w:val="17"/>
        <w:spacing w:line="240" w:lineRule="auto"/>
        <w:jc w:val="left"/>
      </w:pPr>
      <w:r>
        <w:rPr>
          <w:rFonts w:hint="eastAsia" w:ascii="宋体" w:hAnsi="宋体" w:eastAsia="宋体" w:cs="宋体"/>
          <w:color w:val="000000"/>
          <w:sz w:val="21"/>
          <w:szCs w:val="21"/>
        </w:rPr>
        <w:t>本文档包括软件的架构设计、数据库设计、安全性、可靠性、可用性等方面的规划和设计。</w:t>
      </w:r>
    </w:p>
    <w:p/>
    <w:p>
      <w:pPr>
        <w:pStyle w:val="3"/>
      </w:pPr>
      <w:bookmarkStart w:id="3" w:name="_Toc301301030"/>
      <w:r>
        <w:rPr>
          <w:rFonts w:hint="eastAsia"/>
        </w:rPr>
        <w:t>术语和缩略语</w:t>
      </w:r>
      <w:bookmarkEnd w:id="3"/>
    </w:p>
    <w:p/>
    <w:p>
      <w:pPr>
        <w:pStyle w:val="3"/>
      </w:pPr>
      <w:bookmarkStart w:id="4" w:name="_Toc301301031"/>
      <w:r>
        <w:rPr>
          <w:rFonts w:hint="eastAsia"/>
        </w:rPr>
        <w:t>参考资料</w:t>
      </w:r>
      <w:bookmarkEnd w:id="4"/>
    </w:p>
    <w:p>
      <w:pPr>
        <w:pStyle w:val="17"/>
        <w:spacing w:line="240" w:lineRule="auto"/>
        <w:jc w:val="left"/>
      </w:pPr>
      <w:bookmarkStart w:id="5" w:name="_Toc301301032"/>
      <w:r>
        <w:rPr>
          <w:rFonts w:hint="eastAsia" w:ascii="宋体" w:hAnsi="宋体" w:eastAsia="宋体" w:cs="宋体"/>
          <w:color w:val="000000"/>
          <w:sz w:val="21"/>
          <w:szCs w:val="21"/>
        </w:rPr>
        <w:t>部分内容参考了《去年的蛋糕软件需求确认书》</w:t>
      </w:r>
    </w:p>
    <w:p>
      <w:pPr>
        <w:pStyle w:val="3"/>
      </w:pPr>
      <w:r>
        <w:rPr>
          <w:rFonts w:hint="eastAsia"/>
        </w:rPr>
        <w:t>系统目标和约束</w:t>
      </w:r>
      <w:bookmarkEnd w:id="5"/>
    </w:p>
    <w:p>
      <w:pPr>
        <w:pStyle w:val="17"/>
        <w:spacing w:line="240" w:lineRule="auto"/>
        <w:jc w:val="left"/>
      </w:pPr>
      <w:bookmarkStart w:id="6" w:name="_Toc301301033"/>
      <w:r>
        <w:rPr>
          <w:rFonts w:hint="eastAsia" w:ascii="宋体" w:hAnsi="宋体" w:eastAsia="宋体" w:cs="宋体"/>
          <w:color w:val="000000"/>
          <w:sz w:val="21"/>
          <w:szCs w:val="21"/>
        </w:rPr>
        <w:t>软件目标：项目需要完成商家入住，订单管理，加入购物车，蛋糕搜索，下单配送等基本的买家和卖家管理。</w:t>
      </w:r>
    </w:p>
    <w:p>
      <w:pPr>
        <w:pStyle w:val="17"/>
        <w:spacing w:line="240" w:lineRule="auto"/>
        <w:jc w:val="left"/>
      </w:pPr>
      <w:r>
        <w:rPr>
          <w:rFonts w:hint="eastAsia" w:ascii="宋体" w:hAnsi="宋体" w:eastAsia="宋体" w:cs="宋体"/>
          <w:color w:val="000000"/>
          <w:sz w:val="21"/>
          <w:szCs w:val="21"/>
        </w:rPr>
        <w:t>软件的约束：因为时间有限，该软件只实现最基本的功能。</w:t>
      </w:r>
    </w:p>
    <w:p>
      <w:pPr>
        <w:pStyle w:val="2"/>
      </w:pPr>
      <w:r>
        <w:rPr>
          <w:rFonts w:hint="eastAsia"/>
        </w:rPr>
        <w:t>系统设计</w:t>
      </w:r>
      <w:bookmarkEnd w:id="6"/>
    </w:p>
    <w:p>
      <w:pPr>
        <w:pStyle w:val="3"/>
      </w:pPr>
      <w:bookmarkStart w:id="7" w:name="_Toc301301034"/>
      <w:r>
        <w:rPr>
          <w:rFonts w:hint="eastAsia"/>
        </w:rPr>
        <w:t>系统架构概述</w:t>
      </w:r>
      <w:bookmarkEnd w:id="7"/>
    </w:p>
    <w:p>
      <w:pPr>
        <w:ind w:firstLine="420"/>
      </w:pPr>
      <w:r>
        <w:rPr>
          <w:rFonts w:hint="eastAsia"/>
        </w:rPr>
        <w:t>该系统的架构采用两层架构的模式：展示层（视图+业务逻辑）和数据访问层。采用面过程的设计方法。</w:t>
      </w:r>
    </w:p>
    <w:p/>
    <w:p>
      <w:pPr>
        <w:pStyle w:val="3"/>
      </w:pPr>
      <w:bookmarkStart w:id="8" w:name="_Toc301301035"/>
      <w:r>
        <w:rPr>
          <w:rFonts w:hint="eastAsia"/>
        </w:rPr>
        <w:t>对象模型</w:t>
      </w:r>
      <w:bookmarkEnd w:id="8"/>
    </w:p>
    <w:p>
      <w:r>
        <w:rPr>
          <w:rFonts w:hint="eastAsia"/>
        </w:rPr>
        <w:t>该系统采用面向对象的设计方法。</w:t>
      </w:r>
    </w:p>
    <w:p>
      <w:pPr>
        <w:pStyle w:val="3"/>
      </w:pPr>
      <w:bookmarkStart w:id="9" w:name="_Toc301301036"/>
      <w:r>
        <w:rPr>
          <w:rFonts w:hint="eastAsia"/>
        </w:rPr>
        <w:t>接口</w:t>
      </w:r>
      <w:bookmarkEnd w:id="9"/>
    </w:p>
    <w:p>
      <w:pPr>
        <w:pStyle w:val="36"/>
        <w:spacing w:before="0" w:beforeAutospacing="0" w:after="0" w:afterAutospacing="0"/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buy();</w:t>
      </w:r>
    </w:p>
    <w:p>
      <w:pPr>
        <w:pStyle w:val="36"/>
        <w:spacing w:before="0" w:beforeAutospacing="0" w:after="0" w:afterAutospacing="0"/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sell();</w:t>
      </w:r>
    </w:p>
    <w:p>
      <w:pPr>
        <w:pStyle w:val="36"/>
        <w:spacing w:before="0" w:beforeAutospacing="0" w:after="0" w:afterAutospacing="0"/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register();</w:t>
      </w:r>
    </w:p>
    <w:p/>
    <w:p>
      <w:pPr>
        <w:pStyle w:val="3"/>
      </w:pPr>
      <w:bookmarkStart w:id="10" w:name="_Toc301301037"/>
      <w:r>
        <w:rPr>
          <w:rFonts w:hint="eastAsia"/>
        </w:rPr>
        <w:t>特性实现</w:t>
      </w:r>
      <w:bookmarkEnd w:id="10"/>
    </w:p>
    <w:p>
      <w:pPr>
        <w:pStyle w:val="36"/>
        <w:numPr>
          <w:ilvl w:val="0"/>
          <w:numId w:val="2"/>
        </w:numPr>
        <w:spacing w:before="0" w:beforeAutospacing="0" w:after="0" w:afterAutospacing="0" w:line="360" w:lineRule="auto"/>
        <w:ind w:left="1272"/>
        <w:jc w:val="both"/>
        <w:textAlignment w:val="baseline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买家卖家注册登录</w:t>
      </w:r>
    </w:p>
    <w:p>
      <w:pPr>
        <w:pStyle w:val="36"/>
        <w:numPr>
          <w:ilvl w:val="1"/>
          <w:numId w:val="2"/>
        </w:numPr>
        <w:spacing w:before="0" w:beforeAutospacing="0" w:after="0" w:afterAutospacing="0" w:line="360" w:lineRule="auto"/>
        <w:ind w:left="1416"/>
        <w:jc w:val="both"/>
        <w:textAlignment w:val="baseline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用户注册页面</w:t>
      </w:r>
    </w:p>
    <w:p>
      <w:pPr>
        <w:pStyle w:val="36"/>
        <w:numPr>
          <w:ilvl w:val="1"/>
          <w:numId w:val="2"/>
        </w:numPr>
        <w:spacing w:before="0" w:beforeAutospacing="0" w:after="0" w:afterAutospacing="0" w:line="360" w:lineRule="auto"/>
        <w:ind w:left="1416"/>
        <w:jc w:val="both"/>
        <w:textAlignment w:val="baseline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注册成功，进入首页面</w:t>
      </w:r>
    </w:p>
    <w:p>
      <w:pPr>
        <w:pStyle w:val="36"/>
        <w:numPr>
          <w:ilvl w:val="1"/>
          <w:numId w:val="2"/>
        </w:numPr>
        <w:spacing w:before="0" w:beforeAutospacing="0" w:after="0" w:afterAutospacing="0" w:line="360" w:lineRule="auto"/>
        <w:ind w:left="1416"/>
        <w:jc w:val="both"/>
        <w:textAlignment w:val="baseline"/>
        <w:rPr>
          <w:color w:val="000000"/>
          <w:sz w:val="21"/>
          <w:szCs w:val="21"/>
        </w:rPr>
      </w:pPr>
      <w:r>
        <w:drawing>
          <wp:inline distT="0" distB="0" distL="0" distR="0">
            <wp:extent cx="3257550" cy="3933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6"/>
        <w:numPr>
          <w:ilvl w:val="1"/>
          <w:numId w:val="2"/>
        </w:numPr>
        <w:spacing w:before="0" w:beforeAutospacing="0" w:after="0" w:afterAutospacing="0" w:line="360" w:lineRule="auto"/>
        <w:ind w:left="1416"/>
        <w:jc w:val="both"/>
        <w:textAlignment w:val="baseline"/>
        <w:rPr>
          <w:rFonts w:hint="eastAsia"/>
          <w:color w:val="000000"/>
          <w:sz w:val="21"/>
          <w:szCs w:val="21"/>
        </w:rPr>
      </w:pPr>
      <w:r>
        <w:drawing>
          <wp:inline distT="0" distB="0" distL="0" distR="0">
            <wp:extent cx="3533775" cy="39147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6"/>
        <w:numPr>
          <w:ilvl w:val="0"/>
          <w:numId w:val="3"/>
        </w:numPr>
        <w:spacing w:before="0" w:beforeAutospacing="0" w:after="0" w:afterAutospacing="0" w:line="360" w:lineRule="auto"/>
        <w:ind w:left="1200"/>
        <w:jc w:val="both"/>
        <w:textAlignment w:val="baseline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卖家买家更改个人信息</w:t>
      </w:r>
    </w:p>
    <w:p>
      <w:pPr>
        <w:pStyle w:val="36"/>
        <w:numPr>
          <w:ilvl w:val="1"/>
          <w:numId w:val="3"/>
        </w:numPr>
        <w:spacing w:before="0" w:beforeAutospacing="0" w:after="0" w:afterAutospacing="0" w:line="360" w:lineRule="auto"/>
        <w:ind w:left="1260"/>
        <w:jc w:val="both"/>
        <w:textAlignment w:val="baseline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点击进入个人信息</w:t>
      </w:r>
    </w:p>
    <w:p>
      <w:pPr>
        <w:pStyle w:val="36"/>
        <w:numPr>
          <w:ilvl w:val="1"/>
          <w:numId w:val="3"/>
        </w:numPr>
        <w:spacing w:before="0" w:beforeAutospacing="0" w:after="0" w:afterAutospacing="0" w:line="360" w:lineRule="auto"/>
        <w:ind w:left="1260"/>
        <w:jc w:val="both"/>
        <w:textAlignment w:val="baseline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更改成功，保存退出</w:t>
      </w:r>
    </w:p>
    <w:p>
      <w:pPr>
        <w:pStyle w:val="36"/>
        <w:numPr>
          <w:ilvl w:val="0"/>
          <w:numId w:val="4"/>
        </w:numPr>
        <w:spacing w:before="0" w:beforeAutospacing="0" w:after="0" w:afterAutospacing="0" w:line="360" w:lineRule="auto"/>
        <w:ind w:left="1200"/>
        <w:jc w:val="both"/>
        <w:textAlignment w:val="baseline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买家蛋糕详情</w:t>
      </w:r>
    </w:p>
    <w:p>
      <w:pPr>
        <w:pStyle w:val="36"/>
        <w:numPr>
          <w:ilvl w:val="1"/>
          <w:numId w:val="4"/>
        </w:numPr>
        <w:spacing w:before="0" w:beforeAutospacing="0" w:after="0" w:afterAutospacing="0" w:line="360" w:lineRule="auto"/>
        <w:ind w:left="1260"/>
        <w:jc w:val="both"/>
        <w:textAlignment w:val="baseline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点击蛋糕</w:t>
      </w:r>
    </w:p>
    <w:p>
      <w:pPr>
        <w:pStyle w:val="36"/>
        <w:numPr>
          <w:ilvl w:val="1"/>
          <w:numId w:val="4"/>
        </w:numPr>
        <w:spacing w:before="0" w:beforeAutospacing="0" w:after="0" w:afterAutospacing="0" w:line="360" w:lineRule="auto"/>
        <w:ind w:left="1260"/>
        <w:jc w:val="both"/>
        <w:textAlignment w:val="baseline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查看的详细信息</w:t>
      </w:r>
    </w:p>
    <w:p>
      <w:pPr>
        <w:pStyle w:val="36"/>
        <w:numPr>
          <w:ilvl w:val="0"/>
          <w:numId w:val="4"/>
        </w:numPr>
        <w:spacing w:before="0" w:beforeAutospacing="0" w:after="0" w:afterAutospacing="0" w:line="360" w:lineRule="auto"/>
        <w:ind w:left="1200"/>
        <w:jc w:val="both"/>
        <w:textAlignment w:val="baseline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买家下单</w:t>
      </w:r>
    </w:p>
    <w:p>
      <w:pPr>
        <w:pStyle w:val="36"/>
        <w:numPr>
          <w:ilvl w:val="0"/>
          <w:numId w:val="4"/>
        </w:numPr>
        <w:spacing w:before="0" w:beforeAutospacing="0" w:after="0" w:afterAutospacing="0" w:line="360" w:lineRule="auto"/>
        <w:ind w:left="1200"/>
        <w:jc w:val="both"/>
        <w:textAlignment w:val="baseline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卖家更改蛋糕详细信息</w:t>
      </w:r>
    </w:p>
    <w:p>
      <w:pPr>
        <w:pStyle w:val="36"/>
        <w:numPr>
          <w:ilvl w:val="1"/>
          <w:numId w:val="5"/>
        </w:numPr>
        <w:tabs>
          <w:tab w:val="left" w:pos="1440"/>
        </w:tabs>
        <w:spacing w:before="0" w:beforeAutospacing="0" w:after="0" w:afterAutospacing="0" w:line="360" w:lineRule="auto"/>
        <w:ind w:left="1260"/>
        <w:jc w:val="both"/>
        <w:textAlignment w:val="baseline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蛋糕的增删改查</w:t>
      </w:r>
    </w:p>
    <w:p>
      <w:pPr>
        <w:pStyle w:val="36"/>
        <w:numPr>
          <w:ilvl w:val="0"/>
          <w:numId w:val="5"/>
        </w:numPr>
        <w:tabs>
          <w:tab w:val="left" w:pos="720"/>
        </w:tabs>
        <w:spacing w:before="0" w:beforeAutospacing="0" w:after="0" w:afterAutospacing="0" w:line="360" w:lineRule="auto"/>
        <w:ind w:left="1200"/>
        <w:jc w:val="both"/>
        <w:textAlignment w:val="baseline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客服中心</w:t>
      </w:r>
    </w:p>
    <w:p>
      <w:pPr>
        <w:pStyle w:val="36"/>
        <w:spacing w:before="0" w:beforeAutospacing="0" w:after="0" w:afterAutospacing="0"/>
        <w:rPr>
          <w:rFonts w:hint="eastAsia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7 、蛋糕订单动态管理</w:t>
      </w:r>
    </w:p>
    <w:p>
      <w:pPr>
        <w:pStyle w:val="36"/>
        <w:spacing w:before="0" w:beforeAutospacing="0" w:after="0" w:afterAutospacing="0"/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8 、 根据关键信息查询特定类型的蛋糕</w:t>
      </w:r>
    </w:p>
    <w:p/>
    <w:p/>
    <w:p/>
    <w:p>
      <w:pPr>
        <w:pStyle w:val="3"/>
        <w:rPr>
          <w:rFonts w:hint="eastAsia"/>
        </w:rPr>
      </w:pPr>
      <w:bookmarkStart w:id="11" w:name="_Toc301301038"/>
      <w:r>
        <w:rPr>
          <w:rFonts w:hint="eastAsia"/>
        </w:rPr>
        <w:t>错误代码</w:t>
      </w:r>
      <w:bookmarkEnd w:id="11"/>
    </w:p>
    <w:p>
      <w:pPr>
        <w:pStyle w:val="3"/>
      </w:pPr>
      <w:bookmarkStart w:id="12" w:name="_Toc301301039"/>
      <w:r>
        <w:rPr>
          <w:rFonts w:hint="eastAsia"/>
        </w:rPr>
        <w:t>错误日志</w:t>
      </w:r>
      <w:bookmarkEnd w:id="12"/>
    </w:p>
    <w:p/>
    <w:p/>
    <w:p>
      <w:pPr>
        <w:pStyle w:val="3"/>
      </w:pPr>
      <w:bookmarkStart w:id="13" w:name="_Toc301301040"/>
      <w:r>
        <w:rPr>
          <w:rFonts w:hint="eastAsia"/>
        </w:rPr>
        <w:t>部署视图</w:t>
      </w:r>
      <w:bookmarkEnd w:id="13"/>
    </w:p>
    <w:p>
      <w:pPr>
        <w:pStyle w:val="35"/>
        <w:numPr>
          <w:ilvl w:val="0"/>
          <w:numId w:val="6"/>
        </w:numPr>
        <w:ind w:firstLineChars="0"/>
      </w:pPr>
      <w:r>
        <w:rPr>
          <w:rFonts w:hint="eastAsia"/>
        </w:rPr>
        <w:t>硬件环境：</w:t>
      </w:r>
    </w:p>
    <w:p>
      <w:pPr>
        <w:pStyle w:val="35"/>
        <w:numPr>
          <w:ilvl w:val="1"/>
          <w:numId w:val="6"/>
        </w:numPr>
        <w:ind w:firstLineChars="0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</w:rPr>
      </w:pPr>
      <w:r>
        <w:rPr>
          <w:rFonts w:hint="eastAsia"/>
        </w:rPr>
        <w:t>需要互联网</w:t>
      </w:r>
    </w:p>
    <w:p>
      <w:pPr>
        <w:pStyle w:val="17"/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0" w:after="0" w:afterAutospacing="0" w:line="360" w:lineRule="auto"/>
        <w:ind w:left="840" w:leftChars="0" w:right="0" w:hanging="420" w:firstLineChars="0"/>
        <w:jc w:val="both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至少需要一台电脑和一部安卓手机。</w:t>
      </w:r>
    </w:p>
    <w:p/>
    <w:p>
      <w:pPr>
        <w:pStyle w:val="35"/>
        <w:numPr>
          <w:ilvl w:val="0"/>
          <w:numId w:val="6"/>
        </w:numPr>
        <w:ind w:firstLineChars="0"/>
      </w:pPr>
      <w:r>
        <w:rPr>
          <w:rFonts w:hint="eastAsia"/>
        </w:rPr>
        <w:t>软件：</w:t>
      </w:r>
    </w:p>
    <w:p>
      <w:pPr>
        <w:pStyle w:val="17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360" w:lineRule="auto"/>
        <w:ind w:left="0" w:right="0"/>
        <w:jc w:val="both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需要MySQL 2015及以上和eclipse+JDK（1.8）。</w:t>
      </w:r>
    </w:p>
    <w:p>
      <w:pPr>
        <w:pStyle w:val="17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360" w:lineRule="auto"/>
        <w:ind w:left="0" w:leftChars="0" w:right="0" w:rightChars="0" w:firstLine="0" w:firstLineChars="0"/>
        <w:jc w:val="both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需要Tomcat9.0为WEB服务器。</w:t>
      </w:r>
    </w:p>
    <w:p>
      <w:pPr>
        <w:pStyle w:val="17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360" w:lineRule="auto"/>
        <w:ind w:left="0" w:leftChars="0" w:right="0" w:firstLine="0" w:firstLineChars="0"/>
        <w:jc w:val="both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需要AndroidStudio软件。</w:t>
      </w:r>
    </w:p>
    <w:p>
      <w:pPr>
        <w:pStyle w:val="17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right="0" w:rightChars="0"/>
        <w:jc w:val="both"/>
      </w:pPr>
    </w:p>
    <w:p>
      <w:pPr>
        <w:pStyle w:val="35"/>
        <w:numPr>
          <w:ilvl w:val="0"/>
          <w:numId w:val="6"/>
        </w:numPr>
        <w:ind w:firstLineChars="0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</w:rPr>
      </w:pPr>
      <w:r>
        <w:rPr>
          <w:rFonts w:hint="eastAsia"/>
        </w:rPr>
        <w:t>配置：</w:t>
      </w:r>
    </w:p>
    <w:p>
      <w:pPr>
        <w:pStyle w:val="17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 w:line="360" w:lineRule="auto"/>
        <w:ind w:right="0"/>
        <w:jc w:val="both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打开mysql绿色版，启动服务器；</w:t>
      </w:r>
    </w:p>
    <w:p>
      <w:pPr>
        <w:pStyle w:val="17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 w:line="360" w:lineRule="auto"/>
        <w:ind w:left="0" w:leftChars="0" w:right="0" w:firstLine="0" w:firstLineChars="0"/>
        <w:jc w:val="both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下载Tomcat9.0压缩后解压缩，找到/bin目录；</w:t>
      </w:r>
    </w:p>
    <w:p>
      <w:pPr>
        <w:pStyle w:val="17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 w:line="360" w:lineRule="auto"/>
        <w:ind w:left="0" w:right="0"/>
        <w:jc w:val="both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在AndroidStudio中添加网络权限。</w:t>
      </w:r>
    </w:p>
    <w:p>
      <w:pPr>
        <w:pStyle w:val="35"/>
        <w:numPr>
          <w:numId w:val="0"/>
        </w:numPr>
        <w:ind w:leftChars="0"/>
      </w:pPr>
    </w:p>
    <w:p>
      <w:pPr>
        <w:pStyle w:val="35"/>
        <w:numPr>
          <w:ilvl w:val="0"/>
          <w:numId w:val="6"/>
        </w:numPr>
        <w:ind w:firstLineChars="0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</w:rPr>
      </w:pPr>
      <w:r>
        <w:rPr>
          <w:rFonts w:hint="eastAsia"/>
        </w:rPr>
        <w:t>部署：</w:t>
      </w:r>
    </w:p>
    <w:p>
      <w:pPr>
        <w:pStyle w:val="17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 w:line="360" w:lineRule="auto"/>
        <w:ind w:right="0"/>
        <w:jc w:val="both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配置eclipse连接Tomcat。</w:t>
      </w:r>
    </w:p>
    <w:p>
      <w:pPr>
        <w:pStyle w:val="17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 w:line="360" w:lineRule="auto"/>
        <w:ind w:left="0" w:leftChars="0" w:right="0" w:firstLine="0" w:firstLineChars="0"/>
        <w:jc w:val="both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配置eclipse连接MySQL，修改IP地址、数据库的用户名和密码。</w:t>
      </w:r>
    </w:p>
    <w:p>
      <w:pPr>
        <w:pStyle w:val="17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 w:line="360" w:lineRule="auto"/>
        <w:ind w:left="0" w:leftChars="0" w:right="0" w:rightChars="0" w:firstLine="0" w:firstLineChars="0"/>
        <w:jc w:val="both"/>
      </w:pPr>
      <w:bookmarkStart w:id="27" w:name="_GoBack"/>
      <w:bookmarkEnd w:id="27"/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将安卓手机与eclipse相关联,实现前端与后台的交互。</w:t>
      </w:r>
    </w:p>
    <w:p>
      <w:pPr>
        <w:pStyle w:val="17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right="0" w:rightChars="0"/>
        <w:jc w:val="both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</w:rPr>
      </w:pPr>
    </w:p>
    <w:p>
      <w:pPr>
        <w:pStyle w:val="35"/>
        <w:numPr>
          <w:numId w:val="0"/>
        </w:numPr>
        <w:ind w:leftChars="0"/>
      </w:pPr>
    </w:p>
    <w:p>
      <w:pPr>
        <w:pStyle w:val="2"/>
      </w:pPr>
      <w:bookmarkStart w:id="14" w:name="_Toc301301041"/>
      <w:r>
        <w:rPr>
          <w:rFonts w:hint="eastAsia"/>
        </w:rPr>
        <w:t>数据库设计</w:t>
      </w:r>
      <w:bookmarkEnd w:id="14"/>
    </w:p>
    <w:p>
      <w:pPr>
        <w:pStyle w:val="3"/>
      </w:pPr>
      <w:bookmarkStart w:id="15" w:name="_Toc301301042"/>
      <w:r>
        <w:rPr>
          <w:rFonts w:hint="eastAsia"/>
        </w:rPr>
        <w:t>逻辑模型</w:t>
      </w:r>
      <w:bookmarkEnd w:id="15"/>
    </w:p>
    <w:p>
      <w:pPr>
        <w:pStyle w:val="36"/>
        <w:spacing w:before="0" w:beforeAutospacing="0" w:after="0" w:afterAutospacing="0"/>
      </w:pPr>
      <w:r>
        <w:drawing>
          <wp:inline distT="0" distB="0" distL="0" distR="0">
            <wp:extent cx="5237480" cy="3334385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333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bookmarkStart w:id="16" w:name="_Toc301301043"/>
      <w:r>
        <w:rPr>
          <w:rFonts w:hint="eastAsia"/>
        </w:rPr>
        <w:t>物理模型</w:t>
      </w:r>
      <w:bookmarkEnd w:id="16"/>
    </w:p>
    <w:p>
      <w:pPr>
        <w:pStyle w:val="35"/>
        <w:numPr>
          <w:ilvl w:val="0"/>
          <w:numId w:val="11"/>
        </w:numPr>
        <w:ind w:firstLineChars="0"/>
      </w:pPr>
      <w:r>
        <w:rPr>
          <w:rFonts w:hint="eastAsia"/>
        </w:rPr>
        <w:t>为每个表初始设置300M的存储空间，以10%的大小扩展。</w:t>
      </w:r>
    </w:p>
    <w:p>
      <w:pPr>
        <w:pStyle w:val="35"/>
        <w:numPr>
          <w:ilvl w:val="0"/>
          <w:numId w:val="11"/>
        </w:numPr>
        <w:ind w:firstLineChars="0"/>
      </w:pPr>
      <w:r>
        <w:rPr>
          <w:rFonts w:hint="eastAsia"/>
        </w:rPr>
        <w:t>为上传的图片预留空间。</w:t>
      </w:r>
    </w:p>
    <w:p>
      <w:pPr>
        <w:pStyle w:val="2"/>
      </w:pPr>
      <w:bookmarkStart w:id="17" w:name="_Toc301301044"/>
      <w:r>
        <w:rPr>
          <w:rFonts w:hint="eastAsia"/>
        </w:rPr>
        <w:t>质量及其他方面</w:t>
      </w:r>
      <w:bookmarkEnd w:id="17"/>
    </w:p>
    <w:p>
      <w:pPr>
        <w:pStyle w:val="3"/>
      </w:pPr>
      <w:bookmarkStart w:id="18" w:name="_Toc301301045"/>
      <w:r>
        <w:rPr>
          <w:rFonts w:hint="eastAsia"/>
        </w:rPr>
        <w:t>可维护性</w:t>
      </w:r>
      <w:bookmarkEnd w:id="18"/>
    </w:p>
    <w:p>
      <w:pPr>
        <w:pStyle w:val="35"/>
        <w:numPr>
          <w:ilvl w:val="0"/>
          <w:numId w:val="12"/>
        </w:numPr>
        <w:ind w:firstLineChars="0"/>
      </w:pPr>
      <w:r>
        <w:rPr>
          <w:rFonts w:hint="eastAsia"/>
        </w:rPr>
        <w:t>选择合适的高级语言，容易编程，更容易维护。</w:t>
      </w:r>
    </w:p>
    <w:p>
      <w:pPr>
        <w:pStyle w:val="35"/>
        <w:numPr>
          <w:ilvl w:val="0"/>
          <w:numId w:val="12"/>
        </w:numPr>
        <w:ind w:firstLineChars="0"/>
      </w:pPr>
      <w:r>
        <w:rPr>
          <w:rFonts w:hint="eastAsia"/>
        </w:rPr>
        <w:t>通过程序注释等方式增加代码的可读性和可维护性。</w:t>
      </w:r>
    </w:p>
    <w:p>
      <w:pPr>
        <w:pStyle w:val="35"/>
        <w:numPr>
          <w:ilvl w:val="0"/>
          <w:numId w:val="12"/>
        </w:numPr>
        <w:ind w:firstLineChars="0"/>
      </w:pPr>
      <w:r>
        <w:rPr>
          <w:rFonts w:hint="eastAsia"/>
        </w:rPr>
        <w:t>建立规范、完整、一致的程序文档，提高程序的可理解性</w:t>
      </w:r>
    </w:p>
    <w:p>
      <w:pPr>
        <w:pStyle w:val="35"/>
        <w:numPr>
          <w:ilvl w:val="0"/>
          <w:numId w:val="12"/>
        </w:numPr>
        <w:ind w:firstLineChars="0"/>
      </w:pPr>
      <w:r>
        <w:rPr>
          <w:rFonts w:hint="eastAsia"/>
        </w:rPr>
        <w:t>将数据访问层分离，做成一个个函数，由其它层调用，以增加代码的可维护性。</w:t>
      </w:r>
    </w:p>
    <w:p>
      <w:pPr>
        <w:pStyle w:val="35"/>
        <w:numPr>
          <w:ilvl w:val="0"/>
          <w:numId w:val="12"/>
        </w:numPr>
        <w:spacing w:line="240" w:lineRule="auto"/>
        <w:ind w:firstLineChars="0"/>
        <w:jc w:val="left"/>
        <w:rPr>
          <w:rFonts w:ascii="Arial" w:hAnsi="Arial" w:eastAsia="宋体" w:cs="Arial"/>
          <w:kern w:val="0"/>
          <w:sz w:val="22"/>
          <w:szCs w:val="21"/>
          <w:lang w:val="en-GB"/>
        </w:rPr>
      </w:pPr>
      <w:r>
        <w:rPr>
          <w:rFonts w:hint="eastAsia" w:ascii="Arial" w:hAnsi="Arial" w:eastAsia="宋体" w:cs="Arial"/>
          <w:kern w:val="0"/>
          <w:sz w:val="22"/>
          <w:szCs w:val="21"/>
        </w:rPr>
        <w:t>数据库有</w:t>
      </w:r>
      <w:r>
        <w:rPr>
          <w:rFonts w:hint="eastAsia" w:ascii="Arial" w:hAnsi="Arial" w:eastAsia="宋体" w:cs="Arial"/>
          <w:kern w:val="0"/>
          <w:sz w:val="22"/>
          <w:szCs w:val="21"/>
          <w:lang w:val="en-GB"/>
        </w:rPr>
        <w:t>日志记录，系统一旦出现故障有恢复到故障之前的信息和数据的能力</w:t>
      </w:r>
    </w:p>
    <w:p>
      <w:pPr>
        <w:pStyle w:val="35"/>
        <w:numPr>
          <w:ilvl w:val="0"/>
          <w:numId w:val="12"/>
        </w:numPr>
        <w:spacing w:line="240" w:lineRule="auto"/>
        <w:ind w:firstLineChars="0"/>
        <w:jc w:val="left"/>
        <w:rPr>
          <w:rFonts w:ascii="Arial" w:hAnsi="Arial" w:eastAsia="宋体" w:cs="Arial"/>
          <w:kern w:val="0"/>
          <w:sz w:val="22"/>
          <w:szCs w:val="21"/>
          <w:lang w:val="en-GB"/>
        </w:rPr>
      </w:pPr>
      <w:r>
        <w:rPr>
          <w:rFonts w:hint="eastAsia" w:ascii="Arial" w:hAnsi="Arial" w:eastAsia="宋体" w:cs="Arial"/>
          <w:kern w:val="0"/>
          <w:sz w:val="22"/>
          <w:szCs w:val="21"/>
          <w:lang w:val="en-GB"/>
        </w:rPr>
        <w:t>进行质量保证审查。质量保证审查可分为四种类型：在检查点进行检查、验收检查、周期性维护检查、对软件包检查。</w:t>
      </w:r>
    </w:p>
    <w:p>
      <w:pPr>
        <w:pStyle w:val="35"/>
        <w:ind w:left="360" w:firstLine="0" w:firstLineChars="0"/>
      </w:pPr>
    </w:p>
    <w:p>
      <w:pPr>
        <w:pStyle w:val="3"/>
      </w:pPr>
      <w:bookmarkStart w:id="19" w:name="_Toc301301046"/>
      <w:r>
        <w:rPr>
          <w:rFonts w:hint="eastAsia"/>
        </w:rPr>
        <w:t>安全性</w:t>
      </w:r>
      <w:bookmarkEnd w:id="19"/>
    </w:p>
    <w:p>
      <w:pPr>
        <w:pStyle w:val="35"/>
        <w:numPr>
          <w:ilvl w:val="0"/>
          <w:numId w:val="13"/>
        </w:numPr>
        <w:ind w:firstLineChars="0"/>
      </w:pPr>
      <w:r>
        <w:rPr>
          <w:rFonts w:hint="eastAsia"/>
        </w:rPr>
        <w:t>密码使用md5加密</w:t>
      </w:r>
    </w:p>
    <w:p>
      <w:pPr>
        <w:pStyle w:val="35"/>
        <w:numPr>
          <w:ilvl w:val="0"/>
          <w:numId w:val="13"/>
        </w:numPr>
        <w:ind w:firstLineChars="0"/>
      </w:pPr>
      <w:r>
        <w:rPr>
          <w:rFonts w:hint="eastAsia"/>
        </w:rPr>
        <w:t>对用户的输入进行验证</w:t>
      </w:r>
    </w:p>
    <w:p>
      <w:pPr>
        <w:pStyle w:val="35"/>
        <w:numPr>
          <w:ilvl w:val="0"/>
          <w:numId w:val="13"/>
        </w:numPr>
        <w:ind w:firstLineChars="0"/>
      </w:pPr>
      <w:r>
        <w:rPr>
          <w:rFonts w:hint="eastAsia"/>
        </w:rPr>
        <w:t>对用户的输入的特殊字符进行转义，防止sql注入攻击</w:t>
      </w:r>
    </w:p>
    <w:p>
      <w:pPr>
        <w:pStyle w:val="3"/>
      </w:pPr>
      <w:bookmarkStart w:id="20" w:name="_Toc301301047"/>
      <w:r>
        <w:rPr>
          <w:rFonts w:hint="eastAsia"/>
        </w:rPr>
        <w:t>可扩展性</w:t>
      </w:r>
      <w:bookmarkEnd w:id="20"/>
    </w:p>
    <w:p>
      <w:pPr>
        <w:pStyle w:val="35"/>
        <w:numPr>
          <w:ilvl w:val="0"/>
          <w:numId w:val="14"/>
        </w:numPr>
        <w:ind w:firstLineChars="0"/>
      </w:pPr>
      <w:r>
        <w:rPr>
          <w:rFonts w:hint="eastAsia"/>
        </w:rPr>
        <w:t>可以通过增加硬件资源的方式提高系统的响应速度。</w:t>
      </w:r>
    </w:p>
    <w:p>
      <w:pPr>
        <w:pStyle w:val="35"/>
        <w:numPr>
          <w:ilvl w:val="0"/>
          <w:numId w:val="14"/>
        </w:numPr>
        <w:ind w:firstLineChars="0"/>
      </w:pPr>
      <w:r>
        <w:rPr>
          <w:rFonts w:hint="eastAsia"/>
        </w:rPr>
        <w:t>可以通过修改代码，扩充系统的功能。</w:t>
      </w:r>
    </w:p>
    <w:p>
      <w:pPr>
        <w:pStyle w:val="35"/>
        <w:numPr>
          <w:ilvl w:val="0"/>
          <w:numId w:val="14"/>
        </w:numPr>
        <w:ind w:firstLineChars="0"/>
      </w:pPr>
      <w:r>
        <w:rPr>
          <w:rFonts w:hint="eastAsia"/>
        </w:rPr>
        <w:t>使用分布式消息队列降低耦合性。事件驱动架构指的是：在低耦合的模块之间传输事件消息，保持模块之间的松散耦合，通过事件消息来完成模块之间的通信。</w:t>
      </w:r>
    </w:p>
    <w:p>
      <w:pPr>
        <w:pStyle w:val="3"/>
      </w:pPr>
      <w:bookmarkStart w:id="21" w:name="_Toc301301048"/>
      <w:r>
        <w:rPr>
          <w:rFonts w:hint="eastAsia"/>
        </w:rPr>
        <w:t>可靠性</w:t>
      </w:r>
      <w:bookmarkEnd w:id="21"/>
    </w:p>
    <w:p>
      <w:pPr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35"/>
        <w:numPr>
          <w:ilvl w:val="0"/>
          <w:numId w:val="15"/>
        </w:numPr>
        <w:ind w:firstLineChars="0"/>
      </w:pPr>
      <w:r>
        <w:rPr>
          <w:rFonts w:hint="eastAsia"/>
        </w:rPr>
        <w:t>软件的设计开发阶段，要进过充分讨论和评审，确保架构和编码的严谨。</w:t>
      </w:r>
    </w:p>
    <w:p>
      <w:pPr>
        <w:pStyle w:val="35"/>
        <w:numPr>
          <w:ilvl w:val="0"/>
          <w:numId w:val="15"/>
        </w:numPr>
        <w:ind w:firstLineChars="0"/>
      </w:pPr>
      <w:r>
        <w:rPr>
          <w:rFonts w:hint="eastAsia"/>
        </w:rPr>
        <w:t>数据库按时备份，有日志记录</w:t>
      </w:r>
    </w:p>
    <w:p>
      <w:pPr>
        <w:pStyle w:val="35"/>
        <w:numPr>
          <w:ilvl w:val="0"/>
          <w:numId w:val="15"/>
        </w:numPr>
        <w:ind w:firstLineChars="0"/>
      </w:pPr>
      <w:r>
        <w:rPr>
          <w:rFonts w:hint="eastAsia"/>
        </w:rPr>
        <w:t>通过加强对软件的测试，尽可能地解决软件中存在的问题，从而提高软件的可靠性。</w:t>
      </w:r>
    </w:p>
    <w:p/>
    <w:p>
      <w:pPr>
        <w:pStyle w:val="3"/>
      </w:pPr>
      <w:bookmarkStart w:id="22" w:name="_Toc301301049"/>
      <w:r>
        <w:rPr>
          <w:rFonts w:hint="eastAsia"/>
        </w:rPr>
        <w:t>可用性</w:t>
      </w:r>
      <w:bookmarkEnd w:id="22"/>
    </w:p>
    <w:p>
      <w:pPr>
        <w:pStyle w:val="35"/>
        <w:numPr>
          <w:ilvl w:val="0"/>
          <w:numId w:val="16"/>
        </w:numPr>
        <w:ind w:firstLineChars="0"/>
      </w:pPr>
      <w:r>
        <w:rPr>
          <w:rFonts w:hint="eastAsia"/>
        </w:rPr>
        <w:t>做好充分的前期工作，系统一旦投入使用，尽量减少宕机的次数和时间</w:t>
      </w:r>
    </w:p>
    <w:p>
      <w:pPr>
        <w:pStyle w:val="35"/>
        <w:numPr>
          <w:ilvl w:val="0"/>
          <w:numId w:val="16"/>
        </w:numPr>
        <w:ind w:firstLineChars="0"/>
      </w:pPr>
      <w:r>
        <w:rPr>
          <w:rFonts w:hint="eastAsia"/>
        </w:rPr>
        <w:t>只提供用户需要的功能，少即是多</w:t>
      </w:r>
    </w:p>
    <w:p>
      <w:pPr>
        <w:pStyle w:val="35"/>
        <w:numPr>
          <w:ilvl w:val="0"/>
          <w:numId w:val="16"/>
        </w:numPr>
        <w:ind w:firstLineChars="0"/>
      </w:pPr>
      <w:r>
        <w:rPr>
          <w:rFonts w:hint="eastAsia"/>
        </w:rPr>
        <w:t>拥有一致的界面元素，并能平衡无规则的元素。</w:t>
      </w:r>
    </w:p>
    <w:p>
      <w:pPr>
        <w:pStyle w:val="3"/>
      </w:pPr>
      <w:bookmarkStart w:id="23" w:name="_Toc301301050"/>
      <w:r>
        <w:rPr>
          <w:rFonts w:hint="eastAsia"/>
        </w:rPr>
        <w:t>性能设计</w:t>
      </w:r>
      <w:bookmarkEnd w:id="23"/>
    </w:p>
    <w:p>
      <w:pPr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[系统性能通常使用事务处理能力或资源利用率来度量。确定系统需求的方法：</w:t>
      </w:r>
    </w:p>
    <w:p>
      <w:pPr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识别约束：包括预算、时间、基础结构、可选的开发工具和技术；</w:t>
      </w:r>
    </w:p>
    <w:p>
      <w:pPr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确定功能特性：要符合使用场景和用例</w:t>
      </w:r>
    </w:p>
    <w:p>
      <w:pPr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确定负载：使用本系统的客户数量]</w:t>
      </w:r>
    </w:p>
    <w:p/>
    <w:p>
      <w:pPr>
        <w:pStyle w:val="2"/>
      </w:pPr>
      <w:bookmarkStart w:id="24" w:name="_Toc301301051"/>
      <w:r>
        <w:rPr>
          <w:rFonts w:hint="eastAsia"/>
        </w:rPr>
        <w:t>附录</w:t>
      </w:r>
      <w:bookmarkEnd w:id="24"/>
    </w:p>
    <w:p>
      <w:pPr>
        <w:pStyle w:val="3"/>
      </w:pPr>
      <w:bookmarkStart w:id="25" w:name="_Toc301301052"/>
      <w:r>
        <w:rPr>
          <w:rFonts w:hint="eastAsia"/>
        </w:rPr>
        <w:t>附件</w:t>
      </w:r>
      <w:bookmarkEnd w:id="25"/>
    </w:p>
    <w:p>
      <w:pPr>
        <w:pStyle w:val="17"/>
        <w:spacing w:line="240" w:lineRule="auto"/>
        <w:jc w:val="left"/>
      </w:pPr>
      <w:r>
        <w:rPr>
          <w:rFonts w:hint="eastAsia" w:ascii="宋体" w:hAnsi="宋体" w:eastAsia="宋体" w:cs="宋体"/>
          <w:color w:val="000000"/>
          <w:sz w:val="21"/>
          <w:szCs w:val="21"/>
        </w:rPr>
        <w:t>墨刀原型：</w:t>
      </w:r>
      <w:r>
        <w:rPr>
          <w:rFonts w:ascii="Times New Roman" w:hAnsi="Times New Roman" w:cs="Times New Roman"/>
          <w:color w:val="000000"/>
          <w:sz w:val="32"/>
          <w:szCs w:val="32"/>
        </w:rPr>
        <w:t>https://free.modao.cc/app/lrjXkDiB82M3v1EWtWJG9DnipAmU08P?simulator_type=device&amp;sticky</w:t>
      </w:r>
    </w:p>
    <w:p/>
    <w:p>
      <w:pPr>
        <w:pStyle w:val="3"/>
      </w:pPr>
      <w:bookmarkStart w:id="26" w:name="_Toc301301053"/>
      <w:r>
        <w:rPr>
          <w:rFonts w:hint="eastAsia"/>
        </w:rPr>
        <w:t>修过记录</w:t>
      </w:r>
      <w:bookmarkEnd w:id="26"/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134"/>
        <w:gridCol w:w="1276"/>
        <w:gridCol w:w="3834"/>
        <w:gridCol w:w="1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pct20" w:color="auto" w:fill="auto"/>
          </w:tcPr>
          <w:p>
            <w:pPr>
              <w:spacing w:line="240" w:lineRule="auto"/>
            </w:pPr>
            <w:r>
              <w:rPr>
                <w:rFonts w:hint="eastAsia"/>
              </w:rPr>
              <w:t>版本</w:t>
            </w:r>
          </w:p>
        </w:tc>
        <w:tc>
          <w:tcPr>
            <w:tcW w:w="1134" w:type="dxa"/>
            <w:shd w:val="pct20" w:color="auto" w:fill="auto"/>
          </w:tcPr>
          <w:p>
            <w:pPr>
              <w:spacing w:line="240" w:lineRule="auto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276" w:type="dxa"/>
            <w:shd w:val="pct20" w:color="auto" w:fill="auto"/>
          </w:tcPr>
          <w:p>
            <w:pPr>
              <w:spacing w:line="240" w:lineRule="auto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3834" w:type="dxa"/>
            <w:shd w:val="pct20" w:color="auto" w:fill="auto"/>
          </w:tcPr>
          <w:p>
            <w:pPr>
              <w:spacing w:line="240" w:lineRule="auto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603" w:type="dxa"/>
            <w:shd w:val="pct20" w:color="auto" w:fill="auto"/>
          </w:tcPr>
          <w:p>
            <w:pPr>
              <w:spacing w:line="240" w:lineRule="auto"/>
            </w:pPr>
            <w:r>
              <w:rPr>
                <w:rFonts w:hint="eastAsia"/>
              </w:rPr>
              <w:t>核准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1.0</w:t>
            </w:r>
          </w:p>
        </w:tc>
        <w:tc>
          <w:tcPr>
            <w:tcW w:w="1134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刘鹏辉</w:t>
            </w:r>
          </w:p>
        </w:tc>
        <w:tc>
          <w:tcPr>
            <w:tcW w:w="1276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2020-04-18</w:t>
            </w:r>
          </w:p>
        </w:tc>
        <w:tc>
          <w:tcPr>
            <w:tcW w:w="3834" w:type="dxa"/>
          </w:tcPr>
          <w:p>
            <w:pPr>
              <w:spacing w:line="240" w:lineRule="auto"/>
            </w:pPr>
          </w:p>
        </w:tc>
        <w:tc>
          <w:tcPr>
            <w:tcW w:w="1603" w:type="dxa"/>
          </w:tcPr>
          <w:p>
            <w:pPr>
              <w:spacing w:line="240" w:lineRule="auto"/>
            </w:pP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OTQP-PMT-4-1 系统设计说明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49E267"/>
    <w:multiLevelType w:val="singleLevel"/>
    <w:tmpl w:val="9D49E267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BE30B971"/>
    <w:multiLevelType w:val="singleLevel"/>
    <w:tmpl w:val="BE30B971"/>
    <w:lvl w:ilvl="0" w:tentative="0">
      <w:start w:val="3"/>
      <w:numFmt w:val="upperLetter"/>
      <w:suff w:val="space"/>
      <w:lvlText w:val="%1)"/>
      <w:lvlJc w:val="left"/>
    </w:lvl>
  </w:abstractNum>
  <w:abstractNum w:abstractNumId="2">
    <w:nsid w:val="C37DEF0B"/>
    <w:multiLevelType w:val="singleLevel"/>
    <w:tmpl w:val="C37DEF0B"/>
    <w:lvl w:ilvl="0" w:tentative="0">
      <w:start w:val="1"/>
      <w:numFmt w:val="lowerLetter"/>
      <w:suff w:val="space"/>
      <w:lvlText w:val="%1)"/>
      <w:lvlJc w:val="left"/>
    </w:lvl>
  </w:abstractNum>
  <w:abstractNum w:abstractNumId="3">
    <w:nsid w:val="000F6E1C"/>
    <w:multiLevelType w:val="multilevel"/>
    <w:tmpl w:val="000F6E1C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06286BA5"/>
    <w:multiLevelType w:val="multilevel"/>
    <w:tmpl w:val="06286BA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9E95076"/>
    <w:multiLevelType w:val="singleLevel"/>
    <w:tmpl w:val="09E95076"/>
    <w:lvl w:ilvl="0" w:tentative="0">
      <w:start w:val="1"/>
      <w:numFmt w:val="lowerLetter"/>
      <w:suff w:val="space"/>
      <w:lvlText w:val="%1)"/>
      <w:lvlJc w:val="left"/>
    </w:lvl>
  </w:abstractNum>
  <w:abstractNum w:abstractNumId="6">
    <w:nsid w:val="118546A8"/>
    <w:multiLevelType w:val="multilevel"/>
    <w:tmpl w:val="118546A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3D54F37"/>
    <w:multiLevelType w:val="multilevel"/>
    <w:tmpl w:val="23D54F3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9847795"/>
    <w:multiLevelType w:val="multilevel"/>
    <w:tmpl w:val="2984779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9944110"/>
    <w:multiLevelType w:val="multilevel"/>
    <w:tmpl w:val="2994411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2F9A5351"/>
    <w:multiLevelType w:val="multilevel"/>
    <w:tmpl w:val="2F9A5351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1">
    <w:nsid w:val="35716CA9"/>
    <w:multiLevelType w:val="multilevel"/>
    <w:tmpl w:val="35716CA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5FF3962"/>
    <w:multiLevelType w:val="multilevel"/>
    <w:tmpl w:val="35FF396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B5A00BE"/>
    <w:multiLevelType w:val="multilevel"/>
    <w:tmpl w:val="7B5A00B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D9B7385"/>
    <w:multiLevelType w:val="multilevel"/>
    <w:tmpl w:val="7D9B7385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14"/>
  </w:num>
  <w:num w:numId="4">
    <w:abstractNumId w:val="3"/>
  </w:num>
  <w:num w:numId="5">
    <w:abstractNumId w:val="3"/>
    <w:lvlOverride w:ilvl="1">
      <w:startOverride w:val="1"/>
    </w:lvlOverride>
  </w:num>
  <w:num w:numId="6">
    <w:abstractNumId w:val="7"/>
  </w:num>
  <w:num w:numId="7">
    <w:abstractNumId w:val="2"/>
  </w:num>
  <w:num w:numId="8">
    <w:abstractNumId w:val="0"/>
  </w:num>
  <w:num w:numId="9">
    <w:abstractNumId w:val="1"/>
  </w:num>
  <w:num w:numId="10">
    <w:abstractNumId w:val="5"/>
  </w:num>
  <w:num w:numId="11">
    <w:abstractNumId w:val="4"/>
  </w:num>
  <w:num w:numId="12">
    <w:abstractNumId w:val="12"/>
  </w:num>
  <w:num w:numId="13">
    <w:abstractNumId w:val="6"/>
  </w:num>
  <w:num w:numId="14">
    <w:abstractNumId w:val="13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15C"/>
    <w:rsid w:val="000056CB"/>
    <w:rsid w:val="00026A25"/>
    <w:rsid w:val="00033C8A"/>
    <w:rsid w:val="00051C3A"/>
    <w:rsid w:val="0008302F"/>
    <w:rsid w:val="000C3151"/>
    <w:rsid w:val="000D2C27"/>
    <w:rsid w:val="000E39D5"/>
    <w:rsid w:val="000F2F2F"/>
    <w:rsid w:val="0010354E"/>
    <w:rsid w:val="00142373"/>
    <w:rsid w:val="00180C6D"/>
    <w:rsid w:val="001B5513"/>
    <w:rsid w:val="001C6361"/>
    <w:rsid w:val="001D1FF3"/>
    <w:rsid w:val="001E2022"/>
    <w:rsid w:val="001F7424"/>
    <w:rsid w:val="00215079"/>
    <w:rsid w:val="00224192"/>
    <w:rsid w:val="00234C4C"/>
    <w:rsid w:val="00237305"/>
    <w:rsid w:val="00252B85"/>
    <w:rsid w:val="0029608B"/>
    <w:rsid w:val="002D3571"/>
    <w:rsid w:val="002D74C7"/>
    <w:rsid w:val="002F6806"/>
    <w:rsid w:val="003018C3"/>
    <w:rsid w:val="00314BB0"/>
    <w:rsid w:val="00327F3E"/>
    <w:rsid w:val="003B0E5F"/>
    <w:rsid w:val="003B386F"/>
    <w:rsid w:val="003C0179"/>
    <w:rsid w:val="003C049C"/>
    <w:rsid w:val="003C1476"/>
    <w:rsid w:val="003D62E8"/>
    <w:rsid w:val="00451B89"/>
    <w:rsid w:val="004578BD"/>
    <w:rsid w:val="004A6194"/>
    <w:rsid w:val="00500D9F"/>
    <w:rsid w:val="00507A92"/>
    <w:rsid w:val="00542727"/>
    <w:rsid w:val="005563B8"/>
    <w:rsid w:val="00593077"/>
    <w:rsid w:val="0059384B"/>
    <w:rsid w:val="005F5A51"/>
    <w:rsid w:val="00654695"/>
    <w:rsid w:val="00681C6F"/>
    <w:rsid w:val="006C0429"/>
    <w:rsid w:val="006D6E2B"/>
    <w:rsid w:val="006E5D01"/>
    <w:rsid w:val="006F4023"/>
    <w:rsid w:val="00720B99"/>
    <w:rsid w:val="007221DF"/>
    <w:rsid w:val="00732290"/>
    <w:rsid w:val="00737917"/>
    <w:rsid w:val="00740318"/>
    <w:rsid w:val="007841E2"/>
    <w:rsid w:val="0078746E"/>
    <w:rsid w:val="007B2A41"/>
    <w:rsid w:val="007B33F0"/>
    <w:rsid w:val="007D6147"/>
    <w:rsid w:val="0082201E"/>
    <w:rsid w:val="00825C4B"/>
    <w:rsid w:val="008366C6"/>
    <w:rsid w:val="0084213F"/>
    <w:rsid w:val="00866E6E"/>
    <w:rsid w:val="008B7291"/>
    <w:rsid w:val="008D4607"/>
    <w:rsid w:val="008E12C8"/>
    <w:rsid w:val="008F2653"/>
    <w:rsid w:val="00910982"/>
    <w:rsid w:val="009B3953"/>
    <w:rsid w:val="009C1C2B"/>
    <w:rsid w:val="00A94322"/>
    <w:rsid w:val="00AA21D5"/>
    <w:rsid w:val="00AC1220"/>
    <w:rsid w:val="00AE43F6"/>
    <w:rsid w:val="00AF0336"/>
    <w:rsid w:val="00AF298A"/>
    <w:rsid w:val="00B21E50"/>
    <w:rsid w:val="00B2315C"/>
    <w:rsid w:val="00B720DE"/>
    <w:rsid w:val="00B832C4"/>
    <w:rsid w:val="00BB1099"/>
    <w:rsid w:val="00BB3858"/>
    <w:rsid w:val="00BE0272"/>
    <w:rsid w:val="00BF71A8"/>
    <w:rsid w:val="00C15D35"/>
    <w:rsid w:val="00C5295E"/>
    <w:rsid w:val="00CB3A44"/>
    <w:rsid w:val="00CC0445"/>
    <w:rsid w:val="00D15C76"/>
    <w:rsid w:val="00D24937"/>
    <w:rsid w:val="00D559CF"/>
    <w:rsid w:val="00D77A76"/>
    <w:rsid w:val="00DB028C"/>
    <w:rsid w:val="00DB2354"/>
    <w:rsid w:val="00DB7FBD"/>
    <w:rsid w:val="00E06B85"/>
    <w:rsid w:val="00E11FBF"/>
    <w:rsid w:val="00E166F8"/>
    <w:rsid w:val="00E16CBC"/>
    <w:rsid w:val="00E2619C"/>
    <w:rsid w:val="00EC05A1"/>
    <w:rsid w:val="00EC6F91"/>
    <w:rsid w:val="00ED129D"/>
    <w:rsid w:val="00EE3ED9"/>
    <w:rsid w:val="00EF2BF7"/>
    <w:rsid w:val="00F07430"/>
    <w:rsid w:val="00F07DC0"/>
    <w:rsid w:val="00F262D6"/>
    <w:rsid w:val="00F4274E"/>
    <w:rsid w:val="00F52D00"/>
    <w:rsid w:val="00FC3988"/>
    <w:rsid w:val="15B9171F"/>
    <w:rsid w:val="38476EC0"/>
    <w:rsid w:val="49D02C6A"/>
    <w:rsid w:val="5F137AF0"/>
    <w:rsid w:val="735F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7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8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9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0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0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2">
    <w:name w:val="Balloon Text"/>
    <w:basedOn w:val="1"/>
    <w:link w:val="33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3">
    <w:name w:val="footer"/>
    <w:basedOn w:val="1"/>
    <w:link w:val="32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4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uiPriority w:val="39"/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Normal (Web)"/>
    <w:basedOn w:val="1"/>
    <w:semiHidden/>
    <w:unhideWhenUsed/>
    <w:uiPriority w:val="99"/>
    <w:rPr>
      <w:sz w:val="24"/>
    </w:rPr>
  </w:style>
  <w:style w:type="table" w:styleId="19">
    <w:name w:val="Table Grid"/>
    <w:basedOn w:val="1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Hyperlink"/>
    <w:basedOn w:val="20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标题 1 字符"/>
    <w:basedOn w:val="20"/>
    <w:link w:val="2"/>
    <w:uiPriority w:val="9"/>
    <w:rPr>
      <w:b/>
      <w:bCs/>
      <w:kern w:val="44"/>
      <w:sz w:val="44"/>
      <w:szCs w:val="44"/>
    </w:rPr>
  </w:style>
  <w:style w:type="character" w:customStyle="1" w:styleId="23">
    <w:name w:val="标题 2 字符"/>
    <w:basedOn w:val="2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4">
    <w:name w:val="标题 3 字符"/>
    <w:basedOn w:val="20"/>
    <w:link w:val="4"/>
    <w:qFormat/>
    <w:uiPriority w:val="9"/>
    <w:rPr>
      <w:b/>
      <w:bCs/>
      <w:sz w:val="32"/>
      <w:szCs w:val="32"/>
    </w:rPr>
  </w:style>
  <w:style w:type="character" w:customStyle="1" w:styleId="25">
    <w:name w:val="标题 4 字符"/>
    <w:basedOn w:val="20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6">
    <w:name w:val="标题 5 字符"/>
    <w:basedOn w:val="20"/>
    <w:link w:val="6"/>
    <w:semiHidden/>
    <w:uiPriority w:val="9"/>
    <w:rPr>
      <w:b/>
      <w:bCs/>
      <w:sz w:val="28"/>
      <w:szCs w:val="28"/>
    </w:rPr>
  </w:style>
  <w:style w:type="character" w:customStyle="1" w:styleId="27">
    <w:name w:val="标题 6 字符"/>
    <w:basedOn w:val="20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8">
    <w:name w:val="标题 7 字符"/>
    <w:basedOn w:val="20"/>
    <w:link w:val="8"/>
    <w:semiHidden/>
    <w:uiPriority w:val="9"/>
    <w:rPr>
      <w:b/>
      <w:bCs/>
      <w:sz w:val="24"/>
      <w:szCs w:val="24"/>
    </w:rPr>
  </w:style>
  <w:style w:type="character" w:customStyle="1" w:styleId="29">
    <w:name w:val="标题 8 字符"/>
    <w:basedOn w:val="20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0">
    <w:name w:val="标题 9 字符"/>
    <w:basedOn w:val="20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1">
    <w:name w:val="页眉 字符"/>
    <w:basedOn w:val="20"/>
    <w:link w:val="14"/>
    <w:uiPriority w:val="99"/>
    <w:rPr>
      <w:sz w:val="18"/>
      <w:szCs w:val="18"/>
    </w:rPr>
  </w:style>
  <w:style w:type="character" w:customStyle="1" w:styleId="32">
    <w:name w:val="页脚 字符"/>
    <w:basedOn w:val="20"/>
    <w:link w:val="13"/>
    <w:uiPriority w:val="99"/>
    <w:rPr>
      <w:sz w:val="18"/>
      <w:szCs w:val="18"/>
    </w:rPr>
  </w:style>
  <w:style w:type="character" w:customStyle="1" w:styleId="33">
    <w:name w:val="批注框文本 字符"/>
    <w:basedOn w:val="20"/>
    <w:link w:val="12"/>
    <w:semiHidden/>
    <w:uiPriority w:val="99"/>
    <w:rPr>
      <w:sz w:val="18"/>
      <w:szCs w:val="18"/>
    </w:rPr>
  </w:style>
  <w:style w:type="paragraph" w:customStyle="1" w:styleId="34">
    <w:name w:val="TOC 标题1"/>
    <w:basedOn w:val="2"/>
    <w:next w:val="1"/>
    <w:semiHidden/>
    <w:unhideWhenUsed/>
    <w:qFormat/>
    <w:uiPriority w:val="39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paragraph" w:styleId="35">
    <w:name w:val="List Paragraph"/>
    <w:basedOn w:val="1"/>
    <w:qFormat/>
    <w:uiPriority w:val="34"/>
    <w:pPr>
      <w:ind w:firstLine="420" w:firstLineChars="200"/>
    </w:pPr>
  </w:style>
  <w:style w:type="paragraph" w:customStyle="1" w:styleId="36">
    <w:name w:val="paragraph"/>
    <w:basedOn w:val="1"/>
    <w:uiPriority w:val="0"/>
    <w:pPr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39033;&#30446;&#31649;&#29702;&#22521;&#35757;\OTQP-PMT-4-1%20&#31995;&#32479;&#35774;&#35745;&#35828;&#2612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CF2D95-1182-4C86-BD4F-97C5063E3BE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OTQP-PMT-4-1 系统设计说明.dotx</Template>
  <Company>HP</Company>
  <Pages>10</Pages>
  <Words>631</Words>
  <Characters>3599</Characters>
  <Lines>29</Lines>
  <Paragraphs>8</Paragraphs>
  <TotalTime>16</TotalTime>
  <ScaleCrop>false</ScaleCrop>
  <LinksUpToDate>false</LinksUpToDate>
  <CharactersWithSpaces>4222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2011-08-16T06:41:00Z</dcterms:created>
  <dc:creator>User</dc:creator>
  <cp:lastModifiedBy>lenovo</cp:lastModifiedBy>
  <dcterms:modified xsi:type="dcterms:W3CDTF">2020-04-25T10:51:30Z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